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824" w:rsidRDefault="00C64824" w:rsidP="005F4891">
      <w:pPr>
        <w:widowControl w:val="0"/>
        <w:autoSpaceDE w:val="0"/>
        <w:autoSpaceDN w:val="0"/>
        <w:adjustRightInd w:val="0"/>
        <w:spacing w:line="160" w:lineRule="exact"/>
        <w:ind w:right="-20"/>
        <w:rPr>
          <w:color w:val="000000"/>
          <w:sz w:val="16"/>
          <w:szCs w:val="16"/>
        </w:rPr>
      </w:pPr>
    </w:p>
    <w:p w:rsidR="00C64824" w:rsidRDefault="00C64824" w:rsidP="005F4891">
      <w:pPr>
        <w:widowControl w:val="0"/>
        <w:autoSpaceDE w:val="0"/>
        <w:autoSpaceDN w:val="0"/>
        <w:adjustRightInd w:val="0"/>
        <w:spacing w:before="62"/>
        <w:ind w:right="-44"/>
        <w:rPr>
          <w:color w:val="000000"/>
          <w:spacing w:val="4"/>
          <w:sz w:val="41"/>
          <w:szCs w:val="41"/>
        </w:rPr>
      </w:pPr>
    </w:p>
    <w:p w:rsidR="00C64824" w:rsidRDefault="00C64824" w:rsidP="005F4891">
      <w:pPr>
        <w:widowControl w:val="0"/>
        <w:autoSpaceDE w:val="0"/>
        <w:autoSpaceDN w:val="0"/>
        <w:adjustRightInd w:val="0"/>
        <w:spacing w:before="2" w:line="180" w:lineRule="exact"/>
        <w:rPr>
          <w:color w:val="000000"/>
          <w:spacing w:val="4"/>
          <w:sz w:val="18"/>
          <w:szCs w:val="18"/>
        </w:rPr>
      </w:pPr>
    </w:p>
    <w:p w:rsidR="00C64824" w:rsidRDefault="00C64824" w:rsidP="005F4891">
      <w:pPr>
        <w:widowControl w:val="0"/>
        <w:autoSpaceDE w:val="0"/>
        <w:autoSpaceDN w:val="0"/>
        <w:adjustRightInd w:val="0"/>
        <w:spacing w:line="200" w:lineRule="exact"/>
        <w:rPr>
          <w:color w:val="000000"/>
          <w:spacing w:val="4"/>
          <w:sz w:val="20"/>
          <w:szCs w:val="20"/>
        </w:rPr>
      </w:pPr>
    </w:p>
    <w:p w:rsidR="00C64824" w:rsidRDefault="00C64824" w:rsidP="005F4891">
      <w:pPr>
        <w:widowControl w:val="0"/>
        <w:autoSpaceDE w:val="0"/>
        <w:autoSpaceDN w:val="0"/>
        <w:adjustRightInd w:val="0"/>
        <w:spacing w:line="200" w:lineRule="exact"/>
        <w:rPr>
          <w:color w:val="000000"/>
          <w:spacing w:val="4"/>
          <w:sz w:val="20"/>
          <w:szCs w:val="20"/>
        </w:rPr>
        <w:sectPr w:rsidR="00C64824" w:rsidSect="00B879B2">
          <w:headerReference w:type="default" r:id="rId8"/>
          <w:footerReference w:type="default" r:id="rId9"/>
          <w:pgSz w:w="12240" w:h="15840"/>
          <w:pgMar w:top="340" w:right="1720" w:bottom="280" w:left="1720" w:header="708" w:footer="708" w:gutter="0"/>
          <w:cols w:space="708"/>
          <w:noEndnote/>
          <w:titlePg/>
          <w:docGrid w:linePitch="326"/>
        </w:sectPr>
      </w:pPr>
    </w:p>
    <w:p w:rsidR="00C64824" w:rsidRDefault="00C64824" w:rsidP="005F4891">
      <w:pPr>
        <w:widowControl w:val="0"/>
        <w:autoSpaceDE w:val="0"/>
        <w:autoSpaceDN w:val="0"/>
        <w:adjustRightInd w:val="0"/>
        <w:spacing w:before="2" w:line="100" w:lineRule="exact"/>
        <w:rPr>
          <w:color w:val="000000"/>
          <w:sz w:val="10"/>
          <w:szCs w:val="10"/>
        </w:rPr>
      </w:pPr>
      <w:r>
        <w:rPr>
          <w:color w:val="000000"/>
          <w:sz w:val="16"/>
          <w:szCs w:val="16"/>
        </w:rPr>
        <w:lastRenderedPageBreak/>
        <w:br w:type="column"/>
      </w:r>
    </w:p>
    <w:p w:rsidR="00C64824" w:rsidRDefault="00C64824" w:rsidP="005F4891">
      <w:pPr>
        <w:widowControl w:val="0"/>
        <w:autoSpaceDE w:val="0"/>
        <w:autoSpaceDN w:val="0"/>
        <w:adjustRightInd w:val="0"/>
        <w:ind w:right="-20"/>
        <w:rPr>
          <w:color w:val="000000"/>
        </w:rPr>
      </w:pPr>
      <w:r>
        <w:rPr>
          <w:b/>
          <w:bCs/>
          <w:color w:val="000000"/>
          <w:w w:val="101"/>
        </w:rPr>
        <w:t xml:space="preserve">                          T.</w:t>
      </w:r>
      <w:r>
        <w:rPr>
          <w:b/>
          <w:bCs/>
          <w:color w:val="000000"/>
          <w:spacing w:val="5"/>
          <w:w w:val="101"/>
        </w:rPr>
        <w:t>C</w:t>
      </w:r>
      <w:r>
        <w:rPr>
          <w:b/>
          <w:bCs/>
          <w:color w:val="000000"/>
          <w:w w:val="101"/>
        </w:rPr>
        <w:t>.</w:t>
      </w:r>
    </w:p>
    <w:p w:rsidR="00C64824" w:rsidRDefault="00C64824" w:rsidP="005F4891">
      <w:pPr>
        <w:widowControl w:val="0"/>
        <w:autoSpaceDE w:val="0"/>
        <w:autoSpaceDN w:val="0"/>
        <w:adjustRightInd w:val="0"/>
        <w:spacing w:before="5"/>
        <w:ind w:right="-20"/>
        <w:rPr>
          <w:color w:val="000000"/>
        </w:rPr>
      </w:pPr>
      <w:r>
        <w:rPr>
          <w:b/>
          <w:bCs/>
          <w:color w:val="000000"/>
          <w:spacing w:val="2"/>
          <w:w w:val="101"/>
        </w:rPr>
        <w:t>SA</w:t>
      </w:r>
      <w:r>
        <w:rPr>
          <w:b/>
          <w:bCs/>
          <w:color w:val="000000"/>
          <w:w w:val="101"/>
        </w:rPr>
        <w:t>K</w:t>
      </w:r>
      <w:r>
        <w:rPr>
          <w:b/>
          <w:bCs/>
          <w:color w:val="000000"/>
          <w:spacing w:val="3"/>
          <w:w w:val="101"/>
        </w:rPr>
        <w:t>A</w:t>
      </w:r>
      <w:r>
        <w:rPr>
          <w:b/>
          <w:bCs/>
          <w:color w:val="000000"/>
          <w:spacing w:val="5"/>
          <w:w w:val="101"/>
        </w:rPr>
        <w:t>R</w:t>
      </w:r>
      <w:r>
        <w:rPr>
          <w:b/>
          <w:bCs/>
          <w:color w:val="000000"/>
          <w:spacing w:val="3"/>
          <w:w w:val="101"/>
        </w:rPr>
        <w:t>Y</w:t>
      </w:r>
      <w:r>
        <w:rPr>
          <w:b/>
          <w:bCs/>
          <w:color w:val="000000"/>
          <w:w w:val="101"/>
        </w:rPr>
        <w:t>A</w:t>
      </w:r>
      <w:r>
        <w:rPr>
          <w:b/>
          <w:bCs/>
          <w:color w:val="000000"/>
          <w:spacing w:val="3"/>
        </w:rPr>
        <w:t xml:space="preserve"> </w:t>
      </w:r>
      <w:r>
        <w:rPr>
          <w:b/>
          <w:bCs/>
          <w:color w:val="000000"/>
          <w:spacing w:val="5"/>
          <w:w w:val="101"/>
        </w:rPr>
        <w:t>Ü</w:t>
      </w:r>
      <w:r>
        <w:rPr>
          <w:b/>
          <w:bCs/>
          <w:color w:val="000000"/>
          <w:spacing w:val="6"/>
          <w:w w:val="101"/>
        </w:rPr>
        <w:t>N</w:t>
      </w:r>
      <w:r>
        <w:rPr>
          <w:b/>
          <w:bCs/>
          <w:color w:val="000000"/>
          <w:spacing w:val="2"/>
          <w:w w:val="101"/>
        </w:rPr>
        <w:t>İ</w:t>
      </w:r>
      <w:r>
        <w:rPr>
          <w:b/>
          <w:bCs/>
          <w:color w:val="000000"/>
          <w:spacing w:val="3"/>
          <w:w w:val="101"/>
        </w:rPr>
        <w:t>V</w:t>
      </w:r>
      <w:r>
        <w:rPr>
          <w:b/>
          <w:bCs/>
          <w:color w:val="000000"/>
          <w:w w:val="101"/>
        </w:rPr>
        <w:t>E</w:t>
      </w:r>
      <w:r>
        <w:rPr>
          <w:b/>
          <w:bCs/>
          <w:color w:val="000000"/>
          <w:spacing w:val="5"/>
          <w:w w:val="101"/>
        </w:rPr>
        <w:t>R</w:t>
      </w:r>
      <w:r>
        <w:rPr>
          <w:b/>
          <w:bCs/>
          <w:color w:val="000000"/>
          <w:spacing w:val="1"/>
          <w:w w:val="101"/>
        </w:rPr>
        <w:t>S</w:t>
      </w:r>
      <w:r>
        <w:rPr>
          <w:b/>
          <w:bCs/>
          <w:color w:val="000000"/>
          <w:spacing w:val="2"/>
          <w:w w:val="101"/>
        </w:rPr>
        <w:t>İ</w:t>
      </w:r>
      <w:r>
        <w:rPr>
          <w:b/>
          <w:bCs/>
          <w:color w:val="000000"/>
          <w:w w:val="101"/>
        </w:rPr>
        <w:t>TE</w:t>
      </w:r>
      <w:r>
        <w:rPr>
          <w:b/>
          <w:bCs/>
          <w:color w:val="000000"/>
          <w:spacing w:val="5"/>
          <w:w w:val="101"/>
        </w:rPr>
        <w:t>S</w:t>
      </w:r>
      <w:r>
        <w:rPr>
          <w:b/>
          <w:bCs/>
          <w:color w:val="000000"/>
          <w:w w:val="101"/>
        </w:rPr>
        <w:t>İ</w:t>
      </w:r>
    </w:p>
    <w:p w:rsidR="00C64824" w:rsidRDefault="00C64824" w:rsidP="005F4891">
      <w:pPr>
        <w:widowControl w:val="0"/>
        <w:autoSpaceDE w:val="0"/>
        <w:autoSpaceDN w:val="0"/>
        <w:adjustRightInd w:val="0"/>
        <w:spacing w:before="7"/>
        <w:ind w:right="-20"/>
        <w:rPr>
          <w:color w:val="000000"/>
        </w:rPr>
      </w:pPr>
      <w:r>
        <w:rPr>
          <w:b/>
          <w:bCs/>
          <w:color w:val="000000"/>
          <w:spacing w:val="2"/>
          <w:w w:val="101"/>
        </w:rPr>
        <w:t>S</w:t>
      </w:r>
      <w:r>
        <w:rPr>
          <w:b/>
          <w:bCs/>
          <w:color w:val="000000"/>
          <w:w w:val="101"/>
        </w:rPr>
        <w:t>O</w:t>
      </w:r>
      <w:r>
        <w:rPr>
          <w:b/>
          <w:bCs/>
          <w:color w:val="000000"/>
          <w:spacing w:val="4"/>
          <w:w w:val="101"/>
        </w:rPr>
        <w:t>SYA</w:t>
      </w:r>
      <w:r>
        <w:rPr>
          <w:b/>
          <w:bCs/>
          <w:color w:val="000000"/>
          <w:w w:val="101"/>
        </w:rPr>
        <w:t>L</w:t>
      </w:r>
      <w:r>
        <w:rPr>
          <w:b/>
          <w:bCs/>
          <w:color w:val="000000"/>
        </w:rPr>
        <w:t xml:space="preserve"> </w:t>
      </w:r>
      <w:r>
        <w:rPr>
          <w:b/>
          <w:bCs/>
          <w:color w:val="000000"/>
          <w:spacing w:val="2"/>
          <w:w w:val="101"/>
        </w:rPr>
        <w:t>BİLİ</w:t>
      </w:r>
      <w:r>
        <w:rPr>
          <w:b/>
          <w:bCs/>
          <w:color w:val="000000"/>
          <w:w w:val="101"/>
        </w:rPr>
        <w:t>MLER</w:t>
      </w:r>
      <w:r>
        <w:rPr>
          <w:b/>
          <w:bCs/>
          <w:color w:val="000000"/>
          <w:spacing w:val="3"/>
        </w:rPr>
        <w:t xml:space="preserve"> </w:t>
      </w:r>
      <w:r>
        <w:rPr>
          <w:b/>
          <w:bCs/>
          <w:color w:val="000000"/>
          <w:w w:val="101"/>
        </w:rPr>
        <w:t>E</w:t>
      </w:r>
      <w:r>
        <w:rPr>
          <w:b/>
          <w:bCs/>
          <w:color w:val="000000"/>
          <w:spacing w:val="3"/>
          <w:w w:val="101"/>
        </w:rPr>
        <w:t>NS</w:t>
      </w:r>
      <w:r>
        <w:rPr>
          <w:b/>
          <w:bCs/>
          <w:color w:val="000000"/>
          <w:spacing w:val="9"/>
          <w:w w:val="101"/>
        </w:rPr>
        <w:t>T</w:t>
      </w:r>
      <w:r>
        <w:rPr>
          <w:b/>
          <w:bCs/>
          <w:color w:val="000000"/>
          <w:spacing w:val="4"/>
          <w:w w:val="101"/>
        </w:rPr>
        <w:t>İ</w:t>
      </w:r>
      <w:r>
        <w:rPr>
          <w:b/>
          <w:bCs/>
          <w:color w:val="000000"/>
          <w:w w:val="101"/>
        </w:rPr>
        <w:t>T</w:t>
      </w:r>
      <w:r>
        <w:rPr>
          <w:b/>
          <w:bCs/>
          <w:color w:val="000000"/>
          <w:spacing w:val="3"/>
          <w:w w:val="101"/>
        </w:rPr>
        <w:t>ÜSÜ</w:t>
      </w:r>
    </w:p>
    <w:p w:rsidR="00C64824" w:rsidRDefault="00C64824" w:rsidP="005F4891">
      <w:pPr>
        <w:widowControl w:val="0"/>
        <w:autoSpaceDE w:val="0"/>
        <w:autoSpaceDN w:val="0"/>
        <w:adjustRightInd w:val="0"/>
        <w:spacing w:before="7"/>
        <w:ind w:right="-20"/>
        <w:rPr>
          <w:color w:val="000000"/>
        </w:rPr>
        <w:sectPr w:rsidR="00C64824">
          <w:type w:val="continuous"/>
          <w:pgSz w:w="12240" w:h="15840"/>
          <w:pgMar w:top="1300" w:right="1720" w:bottom="280" w:left="1720" w:header="708" w:footer="708" w:gutter="0"/>
          <w:cols w:num="2" w:space="708" w:equalWidth="0">
            <w:col w:w="2458" w:space="615"/>
            <w:col w:w="5727"/>
          </w:cols>
          <w:noEndnote/>
        </w:sectPr>
      </w:pPr>
    </w:p>
    <w:p w:rsidR="00C64824" w:rsidRDefault="00C64824" w:rsidP="005F4891">
      <w:pPr>
        <w:widowControl w:val="0"/>
        <w:autoSpaceDE w:val="0"/>
        <w:autoSpaceDN w:val="0"/>
        <w:adjustRightInd w:val="0"/>
        <w:spacing w:before="13" w:line="120" w:lineRule="exact"/>
        <w:rPr>
          <w:color w:val="000000"/>
          <w:sz w:val="12"/>
          <w:szCs w:val="12"/>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160" w:lineRule="exact"/>
        <w:ind w:right="-20"/>
        <w:rPr>
          <w:color w:val="000000"/>
          <w:sz w:val="16"/>
          <w:szCs w:val="16"/>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sectPr w:rsidR="00C64824">
          <w:type w:val="continuous"/>
          <w:pgSz w:w="12240" w:h="15840"/>
          <w:pgMar w:top="1300" w:right="1720" w:bottom="280" w:left="1720" w:header="708" w:footer="708" w:gutter="0"/>
          <w:cols w:space="708"/>
          <w:noEndnote/>
        </w:sectPr>
      </w:pPr>
    </w:p>
    <w:p w:rsidR="00C64824" w:rsidRPr="005F4891" w:rsidRDefault="00C64824" w:rsidP="005F4891">
      <w:pPr>
        <w:widowControl w:val="0"/>
        <w:autoSpaceDE w:val="0"/>
        <w:autoSpaceDN w:val="0"/>
        <w:adjustRightInd w:val="0"/>
        <w:spacing w:before="34" w:line="368" w:lineRule="exact"/>
        <w:ind w:right="264"/>
        <w:jc w:val="center"/>
        <w:rPr>
          <w:color w:val="000000"/>
          <w:sz w:val="36"/>
          <w:szCs w:val="36"/>
        </w:rPr>
      </w:pPr>
      <w:r>
        <w:rPr>
          <w:color w:val="000000"/>
          <w:sz w:val="16"/>
          <w:szCs w:val="16"/>
        </w:rPr>
        <w:lastRenderedPageBreak/>
        <w:br w:type="column"/>
      </w:r>
      <w:r w:rsidRPr="005F4891">
        <w:rPr>
          <w:b/>
          <w:bCs/>
          <w:color w:val="000000"/>
          <w:spacing w:val="3"/>
          <w:w w:val="99"/>
          <w:sz w:val="36"/>
          <w:szCs w:val="36"/>
        </w:rPr>
        <w:lastRenderedPageBreak/>
        <w:t>AZERBAYCAN VE TÜRK VERGİ SİSTEMLERİNİN KARŞILAŞTIRMALI</w:t>
      </w:r>
      <w:r>
        <w:rPr>
          <w:b/>
          <w:bCs/>
          <w:color w:val="000000"/>
          <w:spacing w:val="3"/>
          <w:w w:val="99"/>
          <w:sz w:val="36"/>
          <w:szCs w:val="36"/>
        </w:rPr>
        <w:t xml:space="preserve"> GENEL </w:t>
      </w:r>
      <w:r w:rsidRPr="005F4891">
        <w:rPr>
          <w:b/>
          <w:bCs/>
          <w:color w:val="000000"/>
          <w:spacing w:val="3"/>
          <w:w w:val="99"/>
          <w:sz w:val="36"/>
          <w:szCs w:val="36"/>
        </w:rPr>
        <w:t>ANALİZİ</w:t>
      </w:r>
    </w:p>
    <w:p w:rsidR="00C64824" w:rsidRDefault="00C64824" w:rsidP="005F4891">
      <w:pPr>
        <w:widowControl w:val="0"/>
        <w:autoSpaceDE w:val="0"/>
        <w:autoSpaceDN w:val="0"/>
        <w:adjustRightInd w:val="0"/>
        <w:spacing w:before="34" w:line="368" w:lineRule="exact"/>
        <w:ind w:right="264" w:hanging="845"/>
        <w:rPr>
          <w:color w:val="000000"/>
          <w:sz w:val="32"/>
          <w:szCs w:val="32"/>
        </w:rPr>
        <w:sectPr w:rsidR="00C64824">
          <w:type w:val="continuous"/>
          <w:pgSz w:w="12240" w:h="15840"/>
          <w:pgMar w:top="1300" w:right="1720" w:bottom="280" w:left="1720" w:header="708" w:footer="708" w:gutter="0"/>
          <w:cols w:num="2" w:space="708" w:equalWidth="0">
            <w:col w:w="1144" w:space="484"/>
            <w:col w:w="7172"/>
          </w:cols>
          <w:noEndnote/>
        </w:sectPr>
      </w:pPr>
    </w:p>
    <w:p w:rsidR="00C64824" w:rsidRDefault="00C64824" w:rsidP="005F4891">
      <w:pPr>
        <w:widowControl w:val="0"/>
        <w:autoSpaceDE w:val="0"/>
        <w:autoSpaceDN w:val="0"/>
        <w:adjustRightInd w:val="0"/>
        <w:spacing w:before="13" w:line="140" w:lineRule="exact"/>
        <w:rPr>
          <w:color w:val="000000"/>
          <w:sz w:val="14"/>
          <w:szCs w:val="14"/>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160" w:lineRule="exact"/>
        <w:ind w:right="-20"/>
        <w:rPr>
          <w:color w:val="000000"/>
          <w:sz w:val="16"/>
          <w:szCs w:val="16"/>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sectPr w:rsidR="00C64824">
          <w:type w:val="continuous"/>
          <w:pgSz w:w="12240" w:h="15840"/>
          <w:pgMar w:top="1300" w:right="1720" w:bottom="280" w:left="1720" w:header="708" w:footer="708" w:gutter="0"/>
          <w:cols w:space="708"/>
          <w:noEndnote/>
        </w:sect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before="13" w:line="280" w:lineRule="exact"/>
        <w:rPr>
          <w:color w:val="000000"/>
          <w:sz w:val="28"/>
          <w:szCs w:val="28"/>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spacing w:before="1" w:line="220" w:lineRule="exact"/>
        <w:rPr>
          <w:color w:val="000000"/>
          <w:sz w:val="22"/>
          <w:szCs w:val="22"/>
        </w:rPr>
      </w:pPr>
      <w:r>
        <w:rPr>
          <w:color w:val="000000"/>
          <w:sz w:val="16"/>
          <w:szCs w:val="16"/>
        </w:rPr>
        <w:br w:type="column"/>
      </w:r>
    </w:p>
    <w:p w:rsidR="00C64824" w:rsidRDefault="00C64824" w:rsidP="005F4891">
      <w:pPr>
        <w:widowControl w:val="0"/>
        <w:autoSpaceDE w:val="0"/>
        <w:autoSpaceDN w:val="0"/>
        <w:adjustRightInd w:val="0"/>
        <w:ind w:right="-20"/>
        <w:rPr>
          <w:color w:val="000000"/>
          <w:sz w:val="28"/>
          <w:szCs w:val="28"/>
        </w:rPr>
      </w:pPr>
      <w:r>
        <w:rPr>
          <w:b/>
          <w:bCs/>
          <w:color w:val="000000"/>
          <w:sz w:val="28"/>
          <w:szCs w:val="28"/>
        </w:rPr>
        <w:t>YÜ</w:t>
      </w:r>
      <w:r>
        <w:rPr>
          <w:b/>
          <w:bCs/>
          <w:color w:val="000000"/>
          <w:spacing w:val="2"/>
          <w:sz w:val="28"/>
          <w:szCs w:val="28"/>
        </w:rPr>
        <w:t>KSE</w:t>
      </w:r>
      <w:r>
        <w:rPr>
          <w:b/>
          <w:bCs/>
          <w:color w:val="000000"/>
          <w:sz w:val="28"/>
          <w:szCs w:val="28"/>
        </w:rPr>
        <w:t>K</w:t>
      </w:r>
      <w:r>
        <w:rPr>
          <w:b/>
          <w:bCs/>
          <w:color w:val="000000"/>
          <w:spacing w:val="3"/>
          <w:sz w:val="28"/>
          <w:szCs w:val="28"/>
        </w:rPr>
        <w:t xml:space="preserve"> </w:t>
      </w:r>
      <w:r>
        <w:rPr>
          <w:b/>
          <w:bCs/>
          <w:color w:val="000000"/>
          <w:spacing w:val="7"/>
          <w:sz w:val="28"/>
          <w:szCs w:val="28"/>
        </w:rPr>
        <w:t>L</w:t>
      </w:r>
      <w:r>
        <w:rPr>
          <w:b/>
          <w:bCs/>
          <w:color w:val="000000"/>
          <w:spacing w:val="1"/>
          <w:sz w:val="28"/>
          <w:szCs w:val="28"/>
        </w:rPr>
        <w:t>İ</w:t>
      </w:r>
      <w:r>
        <w:rPr>
          <w:b/>
          <w:bCs/>
          <w:color w:val="000000"/>
          <w:spacing w:val="2"/>
          <w:sz w:val="28"/>
          <w:szCs w:val="28"/>
        </w:rPr>
        <w:t>S</w:t>
      </w:r>
      <w:r>
        <w:rPr>
          <w:b/>
          <w:bCs/>
          <w:color w:val="000000"/>
          <w:sz w:val="28"/>
          <w:szCs w:val="28"/>
        </w:rPr>
        <w:t>ANS</w:t>
      </w:r>
      <w:r>
        <w:rPr>
          <w:b/>
          <w:bCs/>
          <w:color w:val="000000"/>
          <w:spacing w:val="2"/>
          <w:sz w:val="28"/>
          <w:szCs w:val="28"/>
        </w:rPr>
        <w:t xml:space="preserve"> </w:t>
      </w:r>
      <w:r w:rsidR="008C097B">
        <w:rPr>
          <w:b/>
          <w:bCs/>
          <w:color w:val="000000"/>
          <w:spacing w:val="2"/>
          <w:sz w:val="28"/>
          <w:szCs w:val="28"/>
        </w:rPr>
        <w:t xml:space="preserve">TEZ </w:t>
      </w:r>
      <w:r>
        <w:rPr>
          <w:b/>
          <w:bCs/>
          <w:color w:val="000000"/>
          <w:spacing w:val="2"/>
          <w:sz w:val="28"/>
          <w:szCs w:val="28"/>
        </w:rPr>
        <w:t>PROJESİ</w:t>
      </w:r>
    </w:p>
    <w:p w:rsidR="00C64824" w:rsidRDefault="00C64824" w:rsidP="005F4891">
      <w:pPr>
        <w:widowControl w:val="0"/>
        <w:autoSpaceDE w:val="0"/>
        <w:autoSpaceDN w:val="0"/>
        <w:adjustRightInd w:val="0"/>
        <w:spacing w:before="18" w:line="280" w:lineRule="exact"/>
        <w:rPr>
          <w:color w:val="000000"/>
          <w:sz w:val="28"/>
          <w:szCs w:val="28"/>
        </w:rPr>
      </w:pPr>
    </w:p>
    <w:p w:rsidR="00C64824" w:rsidRDefault="00C64824" w:rsidP="005F4891">
      <w:pPr>
        <w:widowControl w:val="0"/>
        <w:autoSpaceDE w:val="0"/>
        <w:autoSpaceDN w:val="0"/>
        <w:adjustRightInd w:val="0"/>
        <w:ind w:right="-20"/>
        <w:rPr>
          <w:rFonts w:ascii="Century" w:hAnsi="Century" w:cs="Century"/>
          <w:color w:val="000000"/>
        </w:rPr>
      </w:pPr>
      <w:r>
        <w:rPr>
          <w:rFonts w:ascii="Century" w:hAnsi="Century" w:cs="Century"/>
          <w:b/>
          <w:bCs/>
          <w:color w:val="000000"/>
          <w:spacing w:val="2"/>
          <w:w w:val="101"/>
        </w:rPr>
        <w:t>Selçuk GÜLTEN</w:t>
      </w:r>
    </w:p>
    <w:p w:rsidR="00C64824" w:rsidRDefault="00C64824" w:rsidP="005F4891">
      <w:pPr>
        <w:widowControl w:val="0"/>
        <w:autoSpaceDE w:val="0"/>
        <w:autoSpaceDN w:val="0"/>
        <w:adjustRightInd w:val="0"/>
        <w:ind w:right="-20"/>
        <w:rPr>
          <w:rFonts w:ascii="Century" w:hAnsi="Century" w:cs="Century"/>
          <w:color w:val="000000"/>
        </w:rPr>
        <w:sectPr w:rsidR="00C64824">
          <w:type w:val="continuous"/>
          <w:pgSz w:w="12240" w:h="15840"/>
          <w:pgMar w:top="1300" w:right="1720" w:bottom="280" w:left="1720" w:header="708" w:footer="708" w:gutter="0"/>
          <w:cols w:num="2" w:space="708" w:equalWidth="0">
            <w:col w:w="2250" w:space="1181"/>
            <w:col w:w="5369"/>
          </w:cols>
          <w:noEndnote/>
        </w:sectPr>
      </w:pPr>
    </w:p>
    <w:p w:rsidR="00C64824" w:rsidRDefault="00C64824" w:rsidP="005F4891">
      <w:pPr>
        <w:widowControl w:val="0"/>
        <w:autoSpaceDE w:val="0"/>
        <w:autoSpaceDN w:val="0"/>
        <w:adjustRightInd w:val="0"/>
        <w:spacing w:line="200" w:lineRule="exact"/>
        <w:rPr>
          <w:rFonts w:ascii="Century" w:hAnsi="Century" w:cs="Century"/>
          <w:color w:val="000000"/>
          <w:sz w:val="20"/>
          <w:szCs w:val="20"/>
        </w:rPr>
      </w:pPr>
    </w:p>
    <w:p w:rsidR="00C64824" w:rsidRDefault="00C64824" w:rsidP="005F4891">
      <w:pPr>
        <w:widowControl w:val="0"/>
        <w:autoSpaceDE w:val="0"/>
        <w:autoSpaceDN w:val="0"/>
        <w:adjustRightInd w:val="0"/>
        <w:spacing w:line="200" w:lineRule="exact"/>
        <w:rPr>
          <w:rFonts w:ascii="Century" w:hAnsi="Century" w:cs="Century"/>
          <w:color w:val="000000"/>
          <w:sz w:val="20"/>
          <w:szCs w:val="20"/>
        </w:rPr>
      </w:pPr>
    </w:p>
    <w:p w:rsidR="00C64824" w:rsidRDefault="00C64824" w:rsidP="005F4891">
      <w:pPr>
        <w:widowControl w:val="0"/>
        <w:autoSpaceDE w:val="0"/>
        <w:autoSpaceDN w:val="0"/>
        <w:adjustRightInd w:val="0"/>
        <w:spacing w:line="200" w:lineRule="exact"/>
        <w:rPr>
          <w:rFonts w:ascii="Century" w:hAnsi="Century" w:cs="Century"/>
          <w:color w:val="000000"/>
          <w:sz w:val="20"/>
          <w:szCs w:val="20"/>
        </w:rPr>
      </w:pPr>
    </w:p>
    <w:p w:rsidR="00C64824" w:rsidRDefault="00C64824" w:rsidP="005F4891">
      <w:pPr>
        <w:widowControl w:val="0"/>
        <w:autoSpaceDE w:val="0"/>
        <w:autoSpaceDN w:val="0"/>
        <w:adjustRightInd w:val="0"/>
        <w:spacing w:line="200" w:lineRule="exact"/>
        <w:rPr>
          <w:rFonts w:ascii="Century" w:hAnsi="Century" w:cs="Century"/>
          <w:color w:val="000000"/>
          <w:sz w:val="20"/>
          <w:szCs w:val="20"/>
        </w:rPr>
      </w:pPr>
    </w:p>
    <w:p w:rsidR="00C64824" w:rsidRDefault="00C64824" w:rsidP="005F4891">
      <w:pPr>
        <w:widowControl w:val="0"/>
        <w:autoSpaceDE w:val="0"/>
        <w:autoSpaceDN w:val="0"/>
        <w:adjustRightInd w:val="0"/>
        <w:spacing w:line="200" w:lineRule="exact"/>
        <w:rPr>
          <w:rFonts w:ascii="Century" w:hAnsi="Century" w:cs="Century"/>
          <w:color w:val="000000"/>
          <w:sz w:val="20"/>
          <w:szCs w:val="20"/>
        </w:rPr>
      </w:pPr>
    </w:p>
    <w:p w:rsidR="00C64824" w:rsidRDefault="00C64824" w:rsidP="005F4891">
      <w:pPr>
        <w:widowControl w:val="0"/>
        <w:autoSpaceDE w:val="0"/>
        <w:autoSpaceDN w:val="0"/>
        <w:adjustRightInd w:val="0"/>
        <w:spacing w:before="10" w:line="200" w:lineRule="exact"/>
        <w:rPr>
          <w:rFonts w:ascii="Century" w:hAnsi="Century" w:cs="Century"/>
          <w:color w:val="000000"/>
          <w:sz w:val="20"/>
          <w:szCs w:val="20"/>
        </w:rPr>
      </w:pPr>
    </w:p>
    <w:p w:rsidR="00C64824" w:rsidRDefault="00C64824" w:rsidP="005F4891">
      <w:pPr>
        <w:widowControl w:val="0"/>
        <w:autoSpaceDE w:val="0"/>
        <w:autoSpaceDN w:val="0"/>
        <w:adjustRightInd w:val="0"/>
        <w:spacing w:before="10" w:line="200" w:lineRule="exact"/>
        <w:rPr>
          <w:rFonts w:ascii="Century" w:hAnsi="Century" w:cs="Century"/>
          <w:color w:val="000000"/>
          <w:sz w:val="20"/>
          <w:szCs w:val="20"/>
        </w:rPr>
        <w:sectPr w:rsidR="00C64824">
          <w:type w:val="continuous"/>
          <w:pgSz w:w="12240" w:h="15840"/>
          <w:pgMar w:top="1300" w:right="1720" w:bottom="280" w:left="1720" w:header="708" w:footer="708" w:gutter="0"/>
          <w:cols w:space="708"/>
          <w:noEndnote/>
        </w:sectPr>
      </w:pPr>
    </w:p>
    <w:p w:rsidR="00C64824" w:rsidRDefault="00C64824" w:rsidP="005F4891">
      <w:pPr>
        <w:widowControl w:val="0"/>
        <w:autoSpaceDE w:val="0"/>
        <w:autoSpaceDN w:val="0"/>
        <w:adjustRightInd w:val="0"/>
        <w:spacing w:line="160" w:lineRule="exact"/>
        <w:ind w:right="-20"/>
        <w:rPr>
          <w:color w:val="000000"/>
          <w:sz w:val="16"/>
          <w:szCs w:val="16"/>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before="19" w:line="280" w:lineRule="exact"/>
        <w:rPr>
          <w:color w:val="000000"/>
          <w:sz w:val="28"/>
          <w:szCs w:val="28"/>
        </w:rPr>
      </w:pPr>
    </w:p>
    <w:p w:rsidR="00C64824" w:rsidRDefault="00C64824" w:rsidP="005F4891">
      <w:pPr>
        <w:widowControl w:val="0"/>
        <w:autoSpaceDE w:val="0"/>
        <w:autoSpaceDN w:val="0"/>
        <w:adjustRightInd w:val="0"/>
        <w:ind w:right="-20"/>
        <w:rPr>
          <w:color w:val="000000"/>
          <w:sz w:val="17"/>
          <w:szCs w:val="17"/>
        </w:rPr>
      </w:pPr>
    </w:p>
    <w:p w:rsidR="00C64824" w:rsidRDefault="00C64824" w:rsidP="005F4891">
      <w:pPr>
        <w:widowControl w:val="0"/>
        <w:autoSpaceDE w:val="0"/>
        <w:autoSpaceDN w:val="0"/>
        <w:adjustRightInd w:val="0"/>
        <w:spacing w:before="6" w:line="120" w:lineRule="exact"/>
        <w:rPr>
          <w:color w:val="000000"/>
          <w:sz w:val="12"/>
          <w:szCs w:val="12"/>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ind w:right="-20"/>
        <w:rPr>
          <w:rFonts w:ascii="Century" w:hAnsi="Century" w:cs="Century"/>
          <w:color w:val="000000"/>
        </w:rPr>
      </w:pPr>
      <w:r>
        <w:rPr>
          <w:color w:val="000000"/>
          <w:sz w:val="17"/>
          <w:szCs w:val="17"/>
        </w:rPr>
        <w:br w:type="column"/>
      </w:r>
      <w:r>
        <w:rPr>
          <w:color w:val="000000"/>
          <w:sz w:val="17"/>
          <w:szCs w:val="17"/>
        </w:rPr>
        <w:lastRenderedPageBreak/>
        <w:t xml:space="preserve">                        </w:t>
      </w:r>
    </w:p>
    <w:p w:rsidR="00C64824" w:rsidRDefault="00C64824" w:rsidP="005F4891">
      <w:pPr>
        <w:widowControl w:val="0"/>
        <w:tabs>
          <w:tab w:val="left" w:pos="3100"/>
        </w:tabs>
        <w:autoSpaceDE w:val="0"/>
        <w:autoSpaceDN w:val="0"/>
        <w:adjustRightInd w:val="0"/>
        <w:spacing w:before="4"/>
        <w:ind w:right="-100"/>
        <w:jc w:val="center"/>
        <w:rPr>
          <w:rFonts w:ascii="Century" w:hAnsi="Century" w:cs="Century"/>
          <w:color w:val="000000"/>
        </w:rPr>
      </w:pPr>
      <w:r>
        <w:rPr>
          <w:rFonts w:ascii="Century" w:hAnsi="Century" w:cs="Century"/>
          <w:b/>
          <w:bCs/>
          <w:color w:val="000000"/>
          <w:spacing w:val="5"/>
          <w:w w:val="101"/>
        </w:rPr>
        <w:t>En</w:t>
      </w:r>
      <w:r>
        <w:rPr>
          <w:rFonts w:ascii="Century" w:hAnsi="Century" w:cs="Century"/>
          <w:b/>
          <w:bCs/>
          <w:color w:val="000000"/>
          <w:spacing w:val="3"/>
          <w:w w:val="101"/>
        </w:rPr>
        <w:t>s</w:t>
      </w:r>
      <w:r>
        <w:rPr>
          <w:rFonts w:ascii="Century" w:hAnsi="Century" w:cs="Century"/>
          <w:b/>
          <w:bCs/>
          <w:color w:val="000000"/>
          <w:spacing w:val="6"/>
          <w:w w:val="101"/>
        </w:rPr>
        <w:t>t</w:t>
      </w:r>
      <w:r>
        <w:rPr>
          <w:rFonts w:ascii="Century" w:hAnsi="Century" w:cs="Century"/>
          <w:b/>
          <w:bCs/>
          <w:color w:val="000000"/>
          <w:spacing w:val="3"/>
          <w:w w:val="101"/>
        </w:rPr>
        <w:t>it</w:t>
      </w:r>
      <w:r>
        <w:rPr>
          <w:rFonts w:ascii="Century" w:hAnsi="Century" w:cs="Century"/>
          <w:b/>
          <w:bCs/>
          <w:color w:val="000000"/>
          <w:w w:val="101"/>
        </w:rPr>
        <w:t>ü</w:t>
      </w:r>
      <w:r>
        <w:rPr>
          <w:rFonts w:ascii="Century" w:hAnsi="Century" w:cs="Century"/>
          <w:b/>
          <w:bCs/>
          <w:color w:val="000000"/>
          <w:spacing w:val="4"/>
        </w:rPr>
        <w:t xml:space="preserve"> </w:t>
      </w:r>
      <w:r>
        <w:rPr>
          <w:rFonts w:ascii="Century" w:hAnsi="Century" w:cs="Century"/>
          <w:b/>
          <w:bCs/>
          <w:color w:val="000000"/>
          <w:spacing w:val="5"/>
          <w:w w:val="101"/>
        </w:rPr>
        <w:t>B</w:t>
      </w:r>
      <w:r>
        <w:rPr>
          <w:rFonts w:ascii="Century" w:hAnsi="Century" w:cs="Century"/>
          <w:b/>
          <w:bCs/>
          <w:color w:val="000000"/>
          <w:spacing w:val="3"/>
          <w:w w:val="101"/>
        </w:rPr>
        <w:t>ili</w:t>
      </w:r>
      <w:r>
        <w:rPr>
          <w:rFonts w:ascii="Century" w:hAnsi="Century" w:cs="Century"/>
          <w:b/>
          <w:bCs/>
          <w:color w:val="000000"/>
          <w:w w:val="101"/>
        </w:rPr>
        <w:t>m</w:t>
      </w:r>
      <w:r>
        <w:rPr>
          <w:rFonts w:ascii="Century" w:hAnsi="Century" w:cs="Century"/>
          <w:b/>
          <w:bCs/>
          <w:color w:val="000000"/>
          <w:spacing w:val="6"/>
        </w:rPr>
        <w:t xml:space="preserve"> </w:t>
      </w:r>
      <w:r>
        <w:rPr>
          <w:rFonts w:ascii="Century" w:hAnsi="Century" w:cs="Century"/>
          <w:b/>
          <w:bCs/>
          <w:color w:val="000000"/>
          <w:spacing w:val="3"/>
          <w:w w:val="101"/>
        </w:rPr>
        <w:t>Da</w:t>
      </w:r>
      <w:r>
        <w:rPr>
          <w:rFonts w:ascii="Century" w:hAnsi="Century" w:cs="Century"/>
          <w:b/>
          <w:bCs/>
          <w:color w:val="000000"/>
          <w:w w:val="101"/>
        </w:rPr>
        <w:t>l</w:t>
      </w:r>
      <w:r>
        <w:rPr>
          <w:rFonts w:ascii="Century" w:hAnsi="Century" w:cs="Century"/>
          <w:b/>
          <w:bCs/>
          <w:color w:val="000000"/>
          <w:spacing w:val="-38"/>
        </w:rPr>
        <w:t xml:space="preserve"> </w:t>
      </w:r>
      <w:r>
        <w:rPr>
          <w:rFonts w:ascii="Century Tur" w:hAnsi="Century Tur" w:cs="Century Tur"/>
          <w:b/>
          <w:bCs/>
          <w:color w:val="000000"/>
          <w:w w:val="101"/>
        </w:rPr>
        <w:t>ı:</w:t>
      </w:r>
      <w:r>
        <w:rPr>
          <w:rFonts w:ascii="Century" w:hAnsi="Century" w:cs="Century"/>
          <w:b/>
          <w:bCs/>
          <w:color w:val="000000"/>
          <w:spacing w:val="1"/>
        </w:rPr>
        <w:t xml:space="preserve"> Maliye Tezsiz Yüksek Lisans</w:t>
      </w:r>
    </w:p>
    <w:p w:rsidR="00C64824" w:rsidRDefault="00C64824" w:rsidP="005F4891">
      <w:pPr>
        <w:widowControl w:val="0"/>
        <w:autoSpaceDE w:val="0"/>
        <w:autoSpaceDN w:val="0"/>
        <w:adjustRightInd w:val="0"/>
        <w:spacing w:line="180" w:lineRule="exact"/>
        <w:jc w:val="center"/>
        <w:rPr>
          <w:rFonts w:ascii="Century" w:hAnsi="Century" w:cs="Century"/>
          <w:color w:val="000000"/>
          <w:sz w:val="18"/>
          <w:szCs w:val="18"/>
        </w:rPr>
      </w:pPr>
    </w:p>
    <w:p w:rsidR="00C64824" w:rsidRDefault="00C64824" w:rsidP="005F4891">
      <w:pPr>
        <w:widowControl w:val="0"/>
        <w:autoSpaceDE w:val="0"/>
        <w:autoSpaceDN w:val="0"/>
        <w:adjustRightInd w:val="0"/>
        <w:spacing w:line="200" w:lineRule="exact"/>
        <w:rPr>
          <w:rFonts w:ascii="Century" w:hAnsi="Century" w:cs="Century"/>
          <w:color w:val="000000"/>
          <w:sz w:val="20"/>
          <w:szCs w:val="20"/>
        </w:rPr>
      </w:pPr>
    </w:p>
    <w:p w:rsidR="00C64824" w:rsidRDefault="00C64824" w:rsidP="005F4891">
      <w:pPr>
        <w:widowControl w:val="0"/>
        <w:autoSpaceDE w:val="0"/>
        <w:autoSpaceDN w:val="0"/>
        <w:adjustRightInd w:val="0"/>
        <w:spacing w:line="200" w:lineRule="exact"/>
        <w:rPr>
          <w:rFonts w:ascii="Century" w:hAnsi="Century" w:cs="Century"/>
          <w:color w:val="000000"/>
          <w:sz w:val="20"/>
          <w:szCs w:val="20"/>
        </w:rPr>
      </w:pPr>
    </w:p>
    <w:p w:rsidR="00C64824" w:rsidRDefault="00C64824" w:rsidP="005F4891">
      <w:pPr>
        <w:widowControl w:val="0"/>
        <w:autoSpaceDE w:val="0"/>
        <w:autoSpaceDN w:val="0"/>
        <w:adjustRightInd w:val="0"/>
        <w:spacing w:line="200" w:lineRule="exact"/>
        <w:rPr>
          <w:rFonts w:ascii="Century" w:hAnsi="Century" w:cs="Century"/>
          <w:color w:val="000000"/>
          <w:sz w:val="20"/>
          <w:szCs w:val="20"/>
        </w:rPr>
      </w:pPr>
    </w:p>
    <w:p w:rsidR="00C64824" w:rsidRDefault="00C64824" w:rsidP="005F4891">
      <w:pPr>
        <w:widowControl w:val="0"/>
        <w:autoSpaceDE w:val="0"/>
        <w:autoSpaceDN w:val="0"/>
        <w:adjustRightInd w:val="0"/>
        <w:spacing w:line="200" w:lineRule="exact"/>
        <w:rPr>
          <w:rFonts w:ascii="Century" w:hAnsi="Century" w:cs="Century"/>
          <w:color w:val="000000"/>
          <w:sz w:val="20"/>
          <w:szCs w:val="20"/>
        </w:rPr>
      </w:pPr>
    </w:p>
    <w:p w:rsidR="00C64824" w:rsidRDefault="00C64824" w:rsidP="005F4891">
      <w:pPr>
        <w:widowControl w:val="0"/>
        <w:autoSpaceDE w:val="0"/>
        <w:autoSpaceDN w:val="0"/>
        <w:adjustRightInd w:val="0"/>
        <w:spacing w:line="200" w:lineRule="exact"/>
        <w:rPr>
          <w:rFonts w:ascii="Century" w:hAnsi="Century" w:cs="Century"/>
          <w:color w:val="000000"/>
          <w:sz w:val="20"/>
          <w:szCs w:val="20"/>
        </w:rPr>
      </w:pPr>
    </w:p>
    <w:p w:rsidR="00C64824" w:rsidRDefault="00C64824" w:rsidP="005F4891">
      <w:pPr>
        <w:widowControl w:val="0"/>
        <w:tabs>
          <w:tab w:val="left" w:pos="2360"/>
        </w:tabs>
        <w:autoSpaceDE w:val="0"/>
        <w:autoSpaceDN w:val="0"/>
        <w:adjustRightInd w:val="0"/>
        <w:ind w:right="-20"/>
        <w:rPr>
          <w:rFonts w:ascii="Century" w:hAnsi="Century" w:cs="Century"/>
          <w:color w:val="000000"/>
        </w:rPr>
      </w:pPr>
      <w:r>
        <w:rPr>
          <w:rFonts w:ascii="Century" w:hAnsi="Century" w:cs="Century"/>
          <w:b/>
          <w:bCs/>
          <w:color w:val="000000"/>
          <w:spacing w:val="5"/>
          <w:w w:val="101"/>
        </w:rPr>
        <w:t xml:space="preserve">      Proje </w:t>
      </w:r>
      <w:r>
        <w:rPr>
          <w:rFonts w:ascii="Century" w:hAnsi="Century" w:cs="Century"/>
          <w:b/>
          <w:bCs/>
          <w:color w:val="000000"/>
          <w:spacing w:val="4"/>
          <w:w w:val="101"/>
        </w:rPr>
        <w:t>Da</w:t>
      </w:r>
      <w:r>
        <w:rPr>
          <w:rFonts w:ascii="Century" w:hAnsi="Century" w:cs="Century"/>
          <w:b/>
          <w:bCs/>
          <w:color w:val="000000"/>
          <w:spacing w:val="-1"/>
          <w:w w:val="101"/>
        </w:rPr>
        <w:t>n</w:t>
      </w:r>
      <w:r>
        <w:rPr>
          <w:rFonts w:ascii="Century Tur" w:hAnsi="Century Tur" w:cs="Century Tur"/>
          <w:b/>
          <w:bCs/>
          <w:color w:val="000000"/>
          <w:spacing w:val="4"/>
          <w:w w:val="101"/>
        </w:rPr>
        <w:t>ı</w:t>
      </w:r>
      <w:r>
        <w:rPr>
          <w:rFonts w:ascii="Century Tur" w:hAnsi="Century Tur" w:cs="Century Tur"/>
          <w:b/>
          <w:bCs/>
          <w:color w:val="000000"/>
          <w:spacing w:val="1"/>
          <w:w w:val="101"/>
        </w:rPr>
        <w:t>ş</w:t>
      </w:r>
      <w:r>
        <w:rPr>
          <w:rFonts w:ascii="Century" w:hAnsi="Century" w:cs="Century"/>
          <w:b/>
          <w:bCs/>
          <w:color w:val="000000"/>
          <w:spacing w:val="4"/>
          <w:w w:val="101"/>
        </w:rPr>
        <w:t>ma</w:t>
      </w:r>
      <w:r>
        <w:rPr>
          <w:rFonts w:ascii="Century" w:hAnsi="Century" w:cs="Century"/>
          <w:b/>
          <w:bCs/>
          <w:color w:val="000000"/>
          <w:spacing w:val="3"/>
          <w:w w:val="101"/>
        </w:rPr>
        <w:t>n</w:t>
      </w:r>
      <w:r>
        <w:rPr>
          <w:rFonts w:ascii="Century Tur" w:hAnsi="Century Tur" w:cs="Century Tur"/>
          <w:b/>
          <w:bCs/>
          <w:color w:val="000000"/>
          <w:w w:val="101"/>
        </w:rPr>
        <w:t>ı</w:t>
      </w:r>
      <w:r>
        <w:rPr>
          <w:b/>
          <w:bCs/>
          <w:color w:val="000000"/>
        </w:rPr>
        <w:tab/>
      </w:r>
      <w:r>
        <w:rPr>
          <w:rFonts w:ascii="Century" w:hAnsi="Century" w:cs="Century"/>
          <w:b/>
          <w:bCs/>
          <w:color w:val="000000"/>
          <w:w w:val="101"/>
        </w:rPr>
        <w:t>:</w:t>
      </w:r>
      <w:r>
        <w:rPr>
          <w:rFonts w:ascii="Century" w:hAnsi="Century" w:cs="Century"/>
          <w:b/>
          <w:bCs/>
          <w:color w:val="000000"/>
          <w:spacing w:val="5"/>
        </w:rPr>
        <w:t xml:space="preserve"> Doç. </w:t>
      </w:r>
      <w:r>
        <w:rPr>
          <w:rFonts w:ascii="Century" w:hAnsi="Century" w:cs="Century"/>
          <w:b/>
          <w:bCs/>
          <w:color w:val="000000"/>
          <w:w w:val="101"/>
        </w:rPr>
        <w:t>D</w:t>
      </w:r>
      <w:r>
        <w:rPr>
          <w:rFonts w:ascii="Century" w:hAnsi="Century" w:cs="Century"/>
          <w:b/>
          <w:bCs/>
          <w:color w:val="000000"/>
          <w:spacing w:val="5"/>
          <w:w w:val="101"/>
        </w:rPr>
        <w:t>r</w:t>
      </w:r>
      <w:r>
        <w:rPr>
          <w:rFonts w:ascii="Century" w:hAnsi="Century" w:cs="Century"/>
          <w:b/>
          <w:bCs/>
          <w:color w:val="000000"/>
          <w:w w:val="101"/>
        </w:rPr>
        <w:t>.</w:t>
      </w:r>
      <w:r>
        <w:rPr>
          <w:rFonts w:ascii="Century" w:hAnsi="Century" w:cs="Century"/>
          <w:b/>
          <w:bCs/>
          <w:color w:val="000000"/>
          <w:spacing w:val="1"/>
        </w:rPr>
        <w:t xml:space="preserve"> </w:t>
      </w:r>
      <w:r>
        <w:rPr>
          <w:rFonts w:ascii="Century Tur" w:hAnsi="Century Tur" w:cs="Century Tur"/>
          <w:b/>
          <w:bCs/>
          <w:color w:val="000000"/>
          <w:spacing w:val="5"/>
          <w:w w:val="101"/>
        </w:rPr>
        <w:t>Fatih SAVAŞAN</w:t>
      </w:r>
    </w:p>
    <w:p w:rsidR="00C64824" w:rsidRDefault="00C64824" w:rsidP="005F4891">
      <w:pPr>
        <w:widowControl w:val="0"/>
        <w:autoSpaceDE w:val="0"/>
        <w:autoSpaceDN w:val="0"/>
        <w:adjustRightInd w:val="0"/>
        <w:spacing w:before="15" w:line="100" w:lineRule="exact"/>
        <w:rPr>
          <w:rFonts w:ascii="Century" w:hAnsi="Century" w:cs="Century"/>
          <w:color w:val="000000"/>
          <w:sz w:val="10"/>
          <w:szCs w:val="10"/>
        </w:rPr>
      </w:pPr>
    </w:p>
    <w:p w:rsidR="00C64824" w:rsidRDefault="00C64824" w:rsidP="005F4891">
      <w:pPr>
        <w:widowControl w:val="0"/>
        <w:autoSpaceDE w:val="0"/>
        <w:autoSpaceDN w:val="0"/>
        <w:adjustRightInd w:val="0"/>
        <w:spacing w:line="200" w:lineRule="exact"/>
        <w:rPr>
          <w:rFonts w:ascii="Century" w:hAnsi="Century" w:cs="Century"/>
          <w:color w:val="000000"/>
          <w:sz w:val="20"/>
          <w:szCs w:val="20"/>
        </w:rPr>
      </w:pPr>
    </w:p>
    <w:p w:rsidR="00C64824" w:rsidRDefault="00C64824" w:rsidP="005F4891">
      <w:pPr>
        <w:widowControl w:val="0"/>
        <w:autoSpaceDE w:val="0"/>
        <w:autoSpaceDN w:val="0"/>
        <w:adjustRightInd w:val="0"/>
        <w:spacing w:line="200" w:lineRule="exact"/>
        <w:rPr>
          <w:rFonts w:ascii="Century" w:hAnsi="Century" w:cs="Century"/>
          <w:color w:val="000000"/>
          <w:sz w:val="20"/>
          <w:szCs w:val="20"/>
        </w:rPr>
      </w:pPr>
    </w:p>
    <w:p w:rsidR="00C64824" w:rsidRDefault="00C64824" w:rsidP="005F4891">
      <w:pPr>
        <w:widowControl w:val="0"/>
        <w:autoSpaceDE w:val="0"/>
        <w:autoSpaceDN w:val="0"/>
        <w:adjustRightInd w:val="0"/>
        <w:spacing w:line="200" w:lineRule="exact"/>
        <w:rPr>
          <w:rFonts w:ascii="Century" w:hAnsi="Century" w:cs="Century"/>
          <w:color w:val="000000"/>
          <w:sz w:val="20"/>
          <w:szCs w:val="20"/>
        </w:rPr>
      </w:pPr>
    </w:p>
    <w:p w:rsidR="00C64824" w:rsidRDefault="00C64824" w:rsidP="005F4891">
      <w:pPr>
        <w:widowControl w:val="0"/>
        <w:autoSpaceDE w:val="0"/>
        <w:autoSpaceDN w:val="0"/>
        <w:adjustRightInd w:val="0"/>
        <w:spacing w:line="200" w:lineRule="exact"/>
        <w:rPr>
          <w:rFonts w:ascii="Century" w:hAnsi="Century" w:cs="Century"/>
          <w:color w:val="000000"/>
          <w:sz w:val="20"/>
          <w:szCs w:val="20"/>
        </w:rPr>
      </w:pPr>
    </w:p>
    <w:p w:rsidR="00C64824" w:rsidRDefault="00C64824" w:rsidP="005F4891">
      <w:pPr>
        <w:widowControl w:val="0"/>
        <w:autoSpaceDE w:val="0"/>
        <w:autoSpaceDN w:val="0"/>
        <w:adjustRightInd w:val="0"/>
        <w:spacing w:line="200" w:lineRule="exact"/>
        <w:rPr>
          <w:rFonts w:ascii="Century" w:hAnsi="Century" w:cs="Century"/>
          <w:color w:val="000000"/>
          <w:sz w:val="20"/>
          <w:szCs w:val="20"/>
        </w:rPr>
      </w:pPr>
    </w:p>
    <w:p w:rsidR="00C64824" w:rsidRDefault="00C64824" w:rsidP="005F4891">
      <w:pPr>
        <w:widowControl w:val="0"/>
        <w:autoSpaceDE w:val="0"/>
        <w:autoSpaceDN w:val="0"/>
        <w:adjustRightInd w:val="0"/>
        <w:spacing w:line="200" w:lineRule="exact"/>
        <w:rPr>
          <w:rFonts w:ascii="Century" w:hAnsi="Century" w:cs="Century"/>
          <w:color w:val="000000"/>
          <w:sz w:val="20"/>
          <w:szCs w:val="20"/>
        </w:rPr>
      </w:pPr>
    </w:p>
    <w:p w:rsidR="00C64824" w:rsidRDefault="00C64824" w:rsidP="005F4891">
      <w:pPr>
        <w:widowControl w:val="0"/>
        <w:autoSpaceDE w:val="0"/>
        <w:autoSpaceDN w:val="0"/>
        <w:adjustRightInd w:val="0"/>
        <w:ind w:right="3047"/>
        <w:jc w:val="center"/>
        <w:rPr>
          <w:rFonts w:ascii="Century" w:hAnsi="Century" w:cs="Century"/>
          <w:color w:val="000000"/>
        </w:rPr>
      </w:pPr>
      <w:r>
        <w:rPr>
          <w:rFonts w:ascii="Century Tur" w:hAnsi="Century Tur" w:cs="Century Tur"/>
          <w:b/>
          <w:bCs/>
          <w:color w:val="000000"/>
          <w:spacing w:val="4"/>
          <w:w w:val="101"/>
        </w:rPr>
        <w:t xml:space="preserve">                   HAZİRAN</w:t>
      </w:r>
      <w:r>
        <w:rPr>
          <w:rFonts w:ascii="Century" w:hAnsi="Century" w:cs="Century"/>
          <w:b/>
          <w:bCs/>
          <w:color w:val="000000"/>
          <w:spacing w:val="4"/>
        </w:rPr>
        <w:t xml:space="preserve"> </w:t>
      </w:r>
      <w:r>
        <w:rPr>
          <w:rFonts w:ascii="Century" w:hAnsi="Century" w:cs="Century"/>
          <w:b/>
          <w:bCs/>
          <w:color w:val="000000"/>
          <w:w w:val="101"/>
        </w:rPr>
        <w:t>-</w:t>
      </w:r>
      <w:r>
        <w:rPr>
          <w:rFonts w:ascii="Century" w:hAnsi="Century" w:cs="Century"/>
          <w:b/>
          <w:bCs/>
          <w:color w:val="000000"/>
          <w:spacing w:val="5"/>
        </w:rPr>
        <w:t xml:space="preserve"> </w:t>
      </w:r>
      <w:r>
        <w:rPr>
          <w:rFonts w:ascii="Century" w:hAnsi="Century" w:cs="Century"/>
          <w:b/>
          <w:bCs/>
          <w:color w:val="000000"/>
          <w:spacing w:val="4"/>
          <w:w w:val="101"/>
        </w:rPr>
        <w:t>2012</w:t>
      </w:r>
    </w:p>
    <w:p w:rsidR="00C64824" w:rsidRDefault="00C64824" w:rsidP="005F4891">
      <w:pPr>
        <w:widowControl w:val="0"/>
        <w:autoSpaceDE w:val="0"/>
        <w:autoSpaceDN w:val="0"/>
        <w:adjustRightInd w:val="0"/>
        <w:ind w:right="3047"/>
        <w:jc w:val="center"/>
        <w:rPr>
          <w:rFonts w:ascii="Century" w:hAnsi="Century" w:cs="Century"/>
          <w:color w:val="000000"/>
        </w:rPr>
        <w:sectPr w:rsidR="00C64824">
          <w:type w:val="continuous"/>
          <w:pgSz w:w="12240" w:h="15840"/>
          <w:pgMar w:top="1300" w:right="1720" w:bottom="280" w:left="1720" w:header="708" w:footer="708" w:gutter="0"/>
          <w:cols w:num="2" w:space="708" w:equalWidth="0">
            <w:col w:w="1394" w:space="447"/>
            <w:col w:w="6959"/>
          </w:cols>
          <w:noEndnote/>
        </w:sectPr>
      </w:pPr>
    </w:p>
    <w:p w:rsidR="00C64824" w:rsidRDefault="00C64824" w:rsidP="005F4891">
      <w:pPr>
        <w:widowControl w:val="0"/>
        <w:autoSpaceDE w:val="0"/>
        <w:autoSpaceDN w:val="0"/>
        <w:adjustRightInd w:val="0"/>
        <w:spacing w:before="3" w:line="100" w:lineRule="exact"/>
        <w:rPr>
          <w:rFonts w:ascii="Century" w:hAnsi="Century" w:cs="Century"/>
          <w:color w:val="000000"/>
          <w:sz w:val="10"/>
          <w:szCs w:val="10"/>
        </w:rPr>
      </w:pPr>
    </w:p>
    <w:p w:rsidR="00C64824" w:rsidRDefault="00C64824" w:rsidP="005F4891">
      <w:pPr>
        <w:widowControl w:val="0"/>
        <w:autoSpaceDE w:val="0"/>
        <w:autoSpaceDN w:val="0"/>
        <w:adjustRightInd w:val="0"/>
        <w:spacing w:line="200" w:lineRule="exact"/>
        <w:rPr>
          <w:rFonts w:ascii="Century" w:hAnsi="Century" w:cs="Century"/>
          <w:color w:val="000000"/>
          <w:sz w:val="20"/>
          <w:szCs w:val="20"/>
        </w:rPr>
      </w:pPr>
    </w:p>
    <w:p w:rsidR="00C64824" w:rsidRDefault="00C64824" w:rsidP="005F4891">
      <w:pPr>
        <w:widowControl w:val="0"/>
        <w:autoSpaceDE w:val="0"/>
        <w:autoSpaceDN w:val="0"/>
        <w:adjustRightInd w:val="0"/>
        <w:spacing w:line="200" w:lineRule="exact"/>
        <w:rPr>
          <w:rFonts w:ascii="Century" w:hAnsi="Century" w:cs="Century"/>
          <w:color w:val="000000"/>
          <w:sz w:val="20"/>
          <w:szCs w:val="20"/>
        </w:rPr>
      </w:pPr>
    </w:p>
    <w:p w:rsidR="00C64824" w:rsidRDefault="00C64824" w:rsidP="005F4891">
      <w:pPr>
        <w:rPr>
          <w:sz w:val="20"/>
          <w:szCs w:val="20"/>
        </w:rPr>
      </w:pPr>
    </w:p>
    <w:p w:rsidR="00C64824" w:rsidRDefault="00C64824" w:rsidP="005F4891">
      <w:pPr>
        <w:widowControl w:val="0"/>
        <w:autoSpaceDE w:val="0"/>
        <w:autoSpaceDN w:val="0"/>
        <w:adjustRightInd w:val="0"/>
        <w:spacing w:before="68"/>
        <w:ind w:right="-106"/>
        <w:rPr>
          <w:emboss/>
          <w:color w:val="FFFFFF"/>
          <w:sz w:val="41"/>
          <w:szCs w:val="41"/>
        </w:rPr>
        <w:sectPr w:rsidR="00C64824" w:rsidSect="00B879B2">
          <w:pgSz w:w="12240" w:h="15840"/>
          <w:pgMar w:top="560" w:right="960" w:bottom="280" w:left="1700" w:header="708" w:footer="708" w:gutter="0"/>
          <w:cols w:space="708"/>
          <w:noEndnote/>
          <w:titlePg/>
          <w:docGrid w:linePitch="326"/>
        </w:sectPr>
      </w:pPr>
    </w:p>
    <w:p w:rsidR="00C64824" w:rsidRDefault="00C64824" w:rsidP="005F4891">
      <w:pPr>
        <w:widowControl w:val="0"/>
        <w:autoSpaceDE w:val="0"/>
        <w:autoSpaceDN w:val="0"/>
        <w:adjustRightInd w:val="0"/>
        <w:spacing w:before="68"/>
        <w:ind w:right="-106"/>
        <w:rPr>
          <w:color w:val="000000"/>
          <w:spacing w:val="-1"/>
          <w:sz w:val="41"/>
          <w:szCs w:val="41"/>
        </w:rPr>
      </w:pPr>
    </w:p>
    <w:p w:rsidR="00C64824" w:rsidRDefault="00C64824" w:rsidP="005F4891">
      <w:pPr>
        <w:widowControl w:val="0"/>
        <w:autoSpaceDE w:val="0"/>
        <w:autoSpaceDN w:val="0"/>
        <w:adjustRightInd w:val="0"/>
        <w:spacing w:before="12" w:line="280" w:lineRule="exact"/>
        <w:rPr>
          <w:color w:val="000000"/>
          <w:spacing w:val="-1"/>
          <w:sz w:val="28"/>
          <w:szCs w:val="28"/>
        </w:rPr>
      </w:pPr>
    </w:p>
    <w:p w:rsidR="00C64824" w:rsidRDefault="00C64824" w:rsidP="005F4891">
      <w:pPr>
        <w:widowControl w:val="0"/>
        <w:autoSpaceDE w:val="0"/>
        <w:autoSpaceDN w:val="0"/>
        <w:adjustRightInd w:val="0"/>
        <w:spacing w:line="240" w:lineRule="exact"/>
        <w:ind w:right="4354"/>
        <w:rPr>
          <w:color w:val="000000"/>
        </w:rPr>
      </w:pPr>
      <w:r>
        <w:rPr>
          <w:b/>
          <w:bCs/>
          <w:color w:val="000000"/>
          <w:spacing w:val="-1"/>
          <w:w w:val="101"/>
        </w:rPr>
        <w:t xml:space="preserve">                                                                              T.</w:t>
      </w:r>
      <w:r>
        <w:rPr>
          <w:b/>
          <w:bCs/>
          <w:color w:val="000000"/>
          <w:spacing w:val="5"/>
          <w:w w:val="101"/>
        </w:rPr>
        <w:t>C</w:t>
      </w:r>
      <w:r>
        <w:rPr>
          <w:b/>
          <w:bCs/>
          <w:color w:val="000000"/>
          <w:w w:val="101"/>
        </w:rPr>
        <w:t>.</w:t>
      </w:r>
    </w:p>
    <w:p w:rsidR="00C64824" w:rsidRDefault="00C64824" w:rsidP="005F4891">
      <w:pPr>
        <w:widowControl w:val="0"/>
        <w:autoSpaceDE w:val="0"/>
        <w:autoSpaceDN w:val="0"/>
        <w:adjustRightInd w:val="0"/>
        <w:spacing w:before="5"/>
        <w:ind w:right="-20"/>
        <w:jc w:val="center"/>
        <w:rPr>
          <w:color w:val="000000"/>
        </w:rPr>
      </w:pPr>
      <w:r>
        <w:rPr>
          <w:b/>
          <w:bCs/>
          <w:color w:val="000000"/>
          <w:spacing w:val="2"/>
          <w:w w:val="101"/>
        </w:rPr>
        <w:t>SA</w:t>
      </w:r>
      <w:r>
        <w:rPr>
          <w:b/>
          <w:bCs/>
          <w:color w:val="000000"/>
          <w:w w:val="101"/>
        </w:rPr>
        <w:t>K</w:t>
      </w:r>
      <w:r>
        <w:rPr>
          <w:b/>
          <w:bCs/>
          <w:color w:val="000000"/>
          <w:spacing w:val="3"/>
          <w:w w:val="101"/>
        </w:rPr>
        <w:t>A</w:t>
      </w:r>
      <w:r>
        <w:rPr>
          <w:b/>
          <w:bCs/>
          <w:color w:val="000000"/>
          <w:spacing w:val="5"/>
          <w:w w:val="101"/>
        </w:rPr>
        <w:t>R</w:t>
      </w:r>
      <w:r>
        <w:rPr>
          <w:b/>
          <w:bCs/>
          <w:color w:val="000000"/>
          <w:spacing w:val="3"/>
          <w:w w:val="101"/>
        </w:rPr>
        <w:t>Y</w:t>
      </w:r>
      <w:r>
        <w:rPr>
          <w:b/>
          <w:bCs/>
          <w:color w:val="000000"/>
          <w:w w:val="101"/>
        </w:rPr>
        <w:t>A</w:t>
      </w:r>
      <w:r>
        <w:rPr>
          <w:b/>
          <w:bCs/>
          <w:color w:val="000000"/>
          <w:spacing w:val="3"/>
        </w:rPr>
        <w:t xml:space="preserve"> </w:t>
      </w:r>
      <w:r>
        <w:rPr>
          <w:b/>
          <w:bCs/>
          <w:color w:val="000000"/>
          <w:spacing w:val="5"/>
          <w:w w:val="101"/>
        </w:rPr>
        <w:t>Ü</w:t>
      </w:r>
      <w:r>
        <w:rPr>
          <w:b/>
          <w:bCs/>
          <w:color w:val="000000"/>
          <w:spacing w:val="6"/>
          <w:w w:val="101"/>
        </w:rPr>
        <w:t>N</w:t>
      </w:r>
      <w:r>
        <w:rPr>
          <w:b/>
          <w:bCs/>
          <w:color w:val="000000"/>
          <w:spacing w:val="2"/>
          <w:w w:val="101"/>
        </w:rPr>
        <w:t>İ</w:t>
      </w:r>
      <w:r>
        <w:rPr>
          <w:b/>
          <w:bCs/>
          <w:color w:val="000000"/>
          <w:spacing w:val="3"/>
          <w:w w:val="101"/>
        </w:rPr>
        <w:t>V</w:t>
      </w:r>
      <w:r>
        <w:rPr>
          <w:b/>
          <w:bCs/>
          <w:color w:val="000000"/>
          <w:w w:val="101"/>
        </w:rPr>
        <w:t>E</w:t>
      </w:r>
      <w:r>
        <w:rPr>
          <w:b/>
          <w:bCs/>
          <w:color w:val="000000"/>
          <w:spacing w:val="5"/>
          <w:w w:val="101"/>
        </w:rPr>
        <w:t>R</w:t>
      </w:r>
      <w:r>
        <w:rPr>
          <w:b/>
          <w:bCs/>
          <w:color w:val="000000"/>
          <w:spacing w:val="1"/>
          <w:w w:val="101"/>
        </w:rPr>
        <w:t>S</w:t>
      </w:r>
      <w:r>
        <w:rPr>
          <w:b/>
          <w:bCs/>
          <w:color w:val="000000"/>
          <w:spacing w:val="2"/>
          <w:w w:val="101"/>
        </w:rPr>
        <w:t>İ</w:t>
      </w:r>
      <w:r>
        <w:rPr>
          <w:b/>
          <w:bCs/>
          <w:color w:val="000000"/>
          <w:w w:val="101"/>
        </w:rPr>
        <w:t>TE</w:t>
      </w:r>
      <w:r>
        <w:rPr>
          <w:b/>
          <w:bCs/>
          <w:color w:val="000000"/>
          <w:spacing w:val="5"/>
          <w:w w:val="101"/>
        </w:rPr>
        <w:t>S</w:t>
      </w:r>
      <w:r>
        <w:rPr>
          <w:b/>
          <w:bCs/>
          <w:color w:val="000000"/>
          <w:w w:val="101"/>
        </w:rPr>
        <w:t>İ</w:t>
      </w:r>
    </w:p>
    <w:p w:rsidR="00C64824" w:rsidRDefault="00C64824" w:rsidP="005F4891">
      <w:pPr>
        <w:widowControl w:val="0"/>
        <w:autoSpaceDE w:val="0"/>
        <w:autoSpaceDN w:val="0"/>
        <w:adjustRightInd w:val="0"/>
        <w:spacing w:before="7"/>
        <w:ind w:right="-20"/>
        <w:jc w:val="center"/>
        <w:rPr>
          <w:color w:val="000000"/>
        </w:rPr>
      </w:pPr>
      <w:r>
        <w:rPr>
          <w:b/>
          <w:bCs/>
          <w:color w:val="000000"/>
          <w:spacing w:val="2"/>
          <w:w w:val="101"/>
        </w:rPr>
        <w:t>S</w:t>
      </w:r>
      <w:r>
        <w:rPr>
          <w:b/>
          <w:bCs/>
          <w:color w:val="000000"/>
          <w:w w:val="101"/>
        </w:rPr>
        <w:t>O</w:t>
      </w:r>
      <w:r>
        <w:rPr>
          <w:b/>
          <w:bCs/>
          <w:color w:val="000000"/>
          <w:spacing w:val="4"/>
          <w:w w:val="101"/>
        </w:rPr>
        <w:t>SYA</w:t>
      </w:r>
      <w:r>
        <w:rPr>
          <w:b/>
          <w:bCs/>
          <w:color w:val="000000"/>
          <w:w w:val="101"/>
        </w:rPr>
        <w:t>L</w:t>
      </w:r>
      <w:r>
        <w:rPr>
          <w:b/>
          <w:bCs/>
          <w:color w:val="000000"/>
        </w:rPr>
        <w:t xml:space="preserve"> </w:t>
      </w:r>
      <w:r>
        <w:rPr>
          <w:b/>
          <w:bCs/>
          <w:color w:val="000000"/>
          <w:spacing w:val="2"/>
          <w:w w:val="101"/>
        </w:rPr>
        <w:t>BİLİ</w:t>
      </w:r>
      <w:r>
        <w:rPr>
          <w:b/>
          <w:bCs/>
          <w:color w:val="000000"/>
          <w:w w:val="101"/>
        </w:rPr>
        <w:t>MLER</w:t>
      </w:r>
      <w:r>
        <w:rPr>
          <w:b/>
          <w:bCs/>
          <w:color w:val="000000"/>
          <w:spacing w:val="3"/>
        </w:rPr>
        <w:t xml:space="preserve"> </w:t>
      </w:r>
      <w:r>
        <w:rPr>
          <w:b/>
          <w:bCs/>
          <w:color w:val="000000"/>
          <w:w w:val="101"/>
        </w:rPr>
        <w:t>E</w:t>
      </w:r>
      <w:r>
        <w:rPr>
          <w:b/>
          <w:bCs/>
          <w:color w:val="000000"/>
          <w:spacing w:val="3"/>
          <w:w w:val="101"/>
        </w:rPr>
        <w:t>NS</w:t>
      </w:r>
      <w:r>
        <w:rPr>
          <w:b/>
          <w:bCs/>
          <w:color w:val="000000"/>
          <w:spacing w:val="9"/>
          <w:w w:val="101"/>
        </w:rPr>
        <w:t>T</w:t>
      </w:r>
      <w:r>
        <w:rPr>
          <w:b/>
          <w:bCs/>
          <w:color w:val="000000"/>
          <w:spacing w:val="4"/>
          <w:w w:val="101"/>
        </w:rPr>
        <w:t>İ</w:t>
      </w:r>
      <w:r>
        <w:rPr>
          <w:b/>
          <w:bCs/>
          <w:color w:val="000000"/>
          <w:w w:val="101"/>
        </w:rPr>
        <w:t>T</w:t>
      </w:r>
      <w:r>
        <w:rPr>
          <w:b/>
          <w:bCs/>
          <w:color w:val="000000"/>
          <w:spacing w:val="3"/>
          <w:w w:val="101"/>
        </w:rPr>
        <w:t>ÜSÜ</w:t>
      </w: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before="14" w:line="220" w:lineRule="exact"/>
        <w:rPr>
          <w:color w:val="000000"/>
          <w:sz w:val="22"/>
          <w:szCs w:val="22"/>
        </w:rPr>
      </w:pPr>
    </w:p>
    <w:p w:rsidR="00C64824" w:rsidRDefault="00C64824" w:rsidP="005F4891">
      <w:pPr>
        <w:widowControl w:val="0"/>
        <w:autoSpaceDE w:val="0"/>
        <w:autoSpaceDN w:val="0"/>
        <w:adjustRightInd w:val="0"/>
        <w:spacing w:before="34" w:line="368" w:lineRule="exact"/>
        <w:ind w:right="264"/>
        <w:jc w:val="center"/>
        <w:rPr>
          <w:color w:val="000000"/>
          <w:sz w:val="32"/>
          <w:szCs w:val="32"/>
        </w:rPr>
      </w:pPr>
      <w:r>
        <w:rPr>
          <w:b/>
          <w:bCs/>
          <w:color w:val="000000"/>
          <w:spacing w:val="3"/>
          <w:w w:val="99"/>
          <w:sz w:val="32"/>
          <w:szCs w:val="32"/>
        </w:rPr>
        <w:t>AZERBAYCAN VE TÜRK VERGİ SİSTEMLERİNİN KARŞILAŞTIRMALI GENEL ANALİZİ</w:t>
      </w: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before="14" w:line="260" w:lineRule="exact"/>
        <w:rPr>
          <w:color w:val="000000"/>
          <w:sz w:val="26"/>
          <w:szCs w:val="26"/>
        </w:rPr>
      </w:pPr>
    </w:p>
    <w:p w:rsidR="00C64824" w:rsidRDefault="00C64824" w:rsidP="005F4891">
      <w:pPr>
        <w:widowControl w:val="0"/>
        <w:autoSpaceDE w:val="0"/>
        <w:autoSpaceDN w:val="0"/>
        <w:adjustRightInd w:val="0"/>
        <w:ind w:left="720" w:right="2776" w:firstLine="720"/>
        <w:jc w:val="center"/>
        <w:rPr>
          <w:color w:val="000000"/>
          <w:sz w:val="28"/>
          <w:szCs w:val="28"/>
        </w:rPr>
      </w:pPr>
      <w:r>
        <w:rPr>
          <w:b/>
          <w:bCs/>
          <w:color w:val="000000"/>
          <w:sz w:val="28"/>
          <w:szCs w:val="28"/>
        </w:rPr>
        <w:t>YÜKSEK LİSANS PROJESİ</w:t>
      </w:r>
    </w:p>
    <w:p w:rsidR="00C64824" w:rsidRDefault="00C64824" w:rsidP="005F4891">
      <w:pPr>
        <w:widowControl w:val="0"/>
        <w:autoSpaceDE w:val="0"/>
        <w:autoSpaceDN w:val="0"/>
        <w:adjustRightInd w:val="0"/>
        <w:spacing w:before="7" w:line="280" w:lineRule="exact"/>
        <w:rPr>
          <w:color w:val="000000"/>
          <w:sz w:val="28"/>
          <w:szCs w:val="28"/>
        </w:rPr>
      </w:pPr>
    </w:p>
    <w:p w:rsidR="00C64824" w:rsidRDefault="00C64824" w:rsidP="005F4891">
      <w:pPr>
        <w:widowControl w:val="0"/>
        <w:autoSpaceDE w:val="0"/>
        <w:autoSpaceDN w:val="0"/>
        <w:adjustRightInd w:val="0"/>
        <w:ind w:right="3655" w:firstLine="2347"/>
        <w:jc w:val="center"/>
        <w:rPr>
          <w:color w:val="000000"/>
        </w:rPr>
      </w:pPr>
      <w:r>
        <w:rPr>
          <w:b/>
          <w:bCs/>
          <w:color w:val="000000"/>
          <w:w w:val="101"/>
        </w:rPr>
        <w:t>Selçuk GÜLTEN</w:t>
      </w:r>
    </w:p>
    <w:p w:rsidR="00C64824" w:rsidRDefault="00C64824" w:rsidP="005F4891">
      <w:pPr>
        <w:widowControl w:val="0"/>
        <w:autoSpaceDE w:val="0"/>
        <w:autoSpaceDN w:val="0"/>
        <w:adjustRightInd w:val="0"/>
        <w:spacing w:before="18" w:line="160" w:lineRule="exact"/>
        <w:rPr>
          <w:color w:val="000000"/>
          <w:sz w:val="16"/>
          <w:szCs w:val="16"/>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tabs>
          <w:tab w:val="left" w:pos="4480"/>
        </w:tabs>
        <w:autoSpaceDE w:val="0"/>
        <w:autoSpaceDN w:val="0"/>
        <w:adjustRightInd w:val="0"/>
        <w:spacing w:before="7"/>
        <w:ind w:right="-20"/>
        <w:rPr>
          <w:color w:val="000000"/>
        </w:rPr>
      </w:pPr>
      <w:r>
        <w:rPr>
          <w:b/>
          <w:bCs/>
          <w:color w:val="000000"/>
          <w:w w:val="101"/>
        </w:rPr>
        <w:t xml:space="preserve">                                           E</w:t>
      </w:r>
      <w:r>
        <w:rPr>
          <w:b/>
          <w:bCs/>
          <w:color w:val="000000"/>
          <w:spacing w:val="2"/>
          <w:w w:val="101"/>
        </w:rPr>
        <w:t>n</w:t>
      </w:r>
      <w:r>
        <w:rPr>
          <w:b/>
          <w:bCs/>
          <w:color w:val="000000"/>
          <w:spacing w:val="4"/>
          <w:w w:val="101"/>
        </w:rPr>
        <w:t>s</w:t>
      </w:r>
      <w:r>
        <w:rPr>
          <w:b/>
          <w:bCs/>
          <w:color w:val="000000"/>
          <w:w w:val="101"/>
        </w:rPr>
        <w:t>titü</w:t>
      </w:r>
      <w:r>
        <w:rPr>
          <w:b/>
          <w:bCs/>
          <w:color w:val="000000"/>
          <w:spacing w:val="3"/>
        </w:rPr>
        <w:t xml:space="preserve"> </w:t>
      </w:r>
      <w:r>
        <w:rPr>
          <w:b/>
          <w:bCs/>
          <w:color w:val="000000"/>
          <w:w w:val="101"/>
        </w:rPr>
        <w:t>Bil</w:t>
      </w:r>
      <w:r>
        <w:rPr>
          <w:b/>
          <w:bCs/>
          <w:color w:val="000000"/>
          <w:spacing w:val="2"/>
          <w:w w:val="101"/>
        </w:rPr>
        <w:t>i</w:t>
      </w:r>
      <w:r>
        <w:rPr>
          <w:b/>
          <w:bCs/>
          <w:color w:val="000000"/>
          <w:w w:val="101"/>
        </w:rPr>
        <w:t>m</w:t>
      </w:r>
      <w:r>
        <w:rPr>
          <w:b/>
          <w:bCs/>
          <w:color w:val="000000"/>
        </w:rPr>
        <w:t xml:space="preserve"> </w:t>
      </w:r>
      <w:r>
        <w:rPr>
          <w:b/>
          <w:bCs/>
          <w:color w:val="000000"/>
          <w:spacing w:val="4"/>
          <w:w w:val="101"/>
        </w:rPr>
        <w:t>D</w:t>
      </w:r>
      <w:r>
        <w:rPr>
          <w:b/>
          <w:bCs/>
          <w:color w:val="000000"/>
          <w:w w:val="101"/>
        </w:rPr>
        <w:t>alı</w:t>
      </w:r>
      <w:r>
        <w:rPr>
          <w:b/>
          <w:bCs/>
          <w:color w:val="000000"/>
        </w:rPr>
        <w:t xml:space="preserve"> </w:t>
      </w:r>
      <w:r>
        <w:rPr>
          <w:b/>
          <w:bCs/>
          <w:color w:val="000000"/>
          <w:w w:val="101"/>
        </w:rPr>
        <w:t>: Maliye</w:t>
      </w:r>
      <w:r>
        <w:rPr>
          <w:b/>
          <w:bCs/>
          <w:color w:val="000000"/>
        </w:rPr>
        <w:t xml:space="preserve"> Tezsiz Yüksek Lisans</w:t>
      </w:r>
    </w:p>
    <w:p w:rsidR="00C64824" w:rsidRDefault="00C64824" w:rsidP="005F4891">
      <w:pPr>
        <w:widowControl w:val="0"/>
        <w:autoSpaceDE w:val="0"/>
        <w:autoSpaceDN w:val="0"/>
        <w:adjustRightInd w:val="0"/>
        <w:spacing w:before="19" w:line="140" w:lineRule="exact"/>
        <w:rPr>
          <w:color w:val="000000"/>
          <w:sz w:val="14"/>
          <w:szCs w:val="14"/>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160" w:lineRule="exact"/>
        <w:ind w:right="-29"/>
        <w:rPr>
          <w:color w:val="000000"/>
          <w:sz w:val="16"/>
          <w:szCs w:val="16"/>
        </w:rPr>
      </w:pPr>
    </w:p>
    <w:p w:rsidR="00C64824" w:rsidRPr="00636BB1" w:rsidRDefault="00C64824" w:rsidP="005F4891">
      <w:pPr>
        <w:widowControl w:val="0"/>
        <w:autoSpaceDE w:val="0"/>
        <w:autoSpaceDN w:val="0"/>
        <w:adjustRightInd w:val="0"/>
        <w:spacing w:before="9" w:line="160" w:lineRule="exact"/>
        <w:rPr>
          <w:color w:val="000000"/>
          <w:sz w:val="20"/>
          <w:szCs w:val="20"/>
        </w:rPr>
      </w:pPr>
      <w:r>
        <w:rPr>
          <w:b/>
          <w:bCs/>
          <w:color w:val="000000"/>
          <w:w w:val="102"/>
          <w:sz w:val="20"/>
          <w:szCs w:val="20"/>
        </w:rPr>
        <w:t xml:space="preserve">                  </w:t>
      </w:r>
      <w:r w:rsidRPr="00636BB1">
        <w:rPr>
          <w:b/>
          <w:bCs/>
          <w:color w:val="000000"/>
          <w:w w:val="102"/>
          <w:sz w:val="20"/>
          <w:szCs w:val="20"/>
        </w:rPr>
        <w:t>Bu</w:t>
      </w:r>
      <w:r w:rsidRPr="00636BB1">
        <w:rPr>
          <w:b/>
          <w:bCs/>
          <w:color w:val="000000"/>
          <w:sz w:val="20"/>
          <w:szCs w:val="20"/>
        </w:rPr>
        <w:t xml:space="preserve"> </w:t>
      </w:r>
      <w:r w:rsidRPr="00636BB1">
        <w:rPr>
          <w:b/>
          <w:bCs/>
          <w:color w:val="000000"/>
          <w:spacing w:val="-16"/>
          <w:sz w:val="20"/>
          <w:szCs w:val="20"/>
        </w:rPr>
        <w:t xml:space="preserve"> </w:t>
      </w:r>
      <w:r>
        <w:rPr>
          <w:b/>
          <w:bCs/>
          <w:color w:val="000000"/>
          <w:w w:val="102"/>
          <w:sz w:val="20"/>
          <w:szCs w:val="20"/>
        </w:rPr>
        <w:t>proje</w:t>
      </w:r>
      <w:r w:rsidRPr="00636BB1">
        <w:rPr>
          <w:b/>
          <w:bCs/>
          <w:color w:val="000000"/>
          <w:sz w:val="20"/>
          <w:szCs w:val="20"/>
        </w:rPr>
        <w:t xml:space="preserve"> </w:t>
      </w:r>
      <w:r>
        <w:rPr>
          <w:b/>
          <w:bCs/>
          <w:color w:val="000000"/>
          <w:spacing w:val="20"/>
          <w:sz w:val="20"/>
          <w:szCs w:val="20"/>
        </w:rPr>
        <w:t>30</w:t>
      </w:r>
      <w:r w:rsidRPr="00636BB1">
        <w:rPr>
          <w:b/>
          <w:bCs/>
          <w:color w:val="000000"/>
          <w:spacing w:val="2"/>
          <w:w w:val="102"/>
          <w:sz w:val="20"/>
          <w:szCs w:val="20"/>
        </w:rPr>
        <w:t>/</w:t>
      </w:r>
      <w:r>
        <w:rPr>
          <w:b/>
          <w:bCs/>
          <w:color w:val="000000"/>
          <w:spacing w:val="2"/>
          <w:w w:val="102"/>
          <w:sz w:val="20"/>
          <w:szCs w:val="20"/>
        </w:rPr>
        <w:t>06</w:t>
      </w:r>
      <w:r w:rsidRPr="00636BB1">
        <w:rPr>
          <w:b/>
          <w:bCs/>
          <w:color w:val="000000"/>
          <w:w w:val="102"/>
          <w:sz w:val="20"/>
          <w:szCs w:val="20"/>
        </w:rPr>
        <w:t>/20</w:t>
      </w:r>
      <w:r>
        <w:rPr>
          <w:b/>
          <w:bCs/>
          <w:color w:val="000000"/>
          <w:w w:val="102"/>
          <w:sz w:val="20"/>
          <w:szCs w:val="20"/>
        </w:rPr>
        <w:t>12</w:t>
      </w:r>
      <w:r w:rsidRPr="00636BB1">
        <w:rPr>
          <w:b/>
          <w:bCs/>
          <w:color w:val="000000"/>
          <w:sz w:val="20"/>
          <w:szCs w:val="20"/>
        </w:rPr>
        <w:t xml:space="preserve"> </w:t>
      </w:r>
      <w:r w:rsidRPr="00636BB1">
        <w:rPr>
          <w:b/>
          <w:bCs/>
          <w:color w:val="000000"/>
          <w:spacing w:val="-16"/>
          <w:sz w:val="20"/>
          <w:szCs w:val="20"/>
        </w:rPr>
        <w:t xml:space="preserve"> </w:t>
      </w:r>
      <w:r w:rsidRPr="00636BB1">
        <w:rPr>
          <w:b/>
          <w:bCs/>
          <w:color w:val="000000"/>
          <w:w w:val="102"/>
          <w:sz w:val="20"/>
          <w:szCs w:val="20"/>
        </w:rPr>
        <w:t>tarihinde</w:t>
      </w:r>
      <w:r w:rsidRPr="00636BB1">
        <w:rPr>
          <w:b/>
          <w:bCs/>
          <w:color w:val="000000"/>
          <w:sz w:val="20"/>
          <w:szCs w:val="20"/>
        </w:rPr>
        <w:t xml:space="preserve"> </w:t>
      </w:r>
      <w:r w:rsidRPr="00636BB1">
        <w:rPr>
          <w:b/>
          <w:bCs/>
          <w:color w:val="000000"/>
          <w:spacing w:val="-21"/>
          <w:sz w:val="20"/>
          <w:szCs w:val="20"/>
        </w:rPr>
        <w:t xml:space="preserve"> </w:t>
      </w:r>
      <w:r w:rsidRPr="00636BB1">
        <w:rPr>
          <w:b/>
          <w:bCs/>
          <w:color w:val="000000"/>
          <w:spacing w:val="-4"/>
          <w:w w:val="102"/>
          <w:sz w:val="20"/>
          <w:szCs w:val="20"/>
        </w:rPr>
        <w:t>a</w:t>
      </w:r>
      <w:r w:rsidRPr="00636BB1">
        <w:rPr>
          <w:b/>
          <w:bCs/>
          <w:color w:val="000000"/>
          <w:spacing w:val="1"/>
          <w:w w:val="102"/>
          <w:sz w:val="20"/>
          <w:szCs w:val="20"/>
        </w:rPr>
        <w:t>ş</w:t>
      </w:r>
      <w:r w:rsidRPr="00636BB1">
        <w:rPr>
          <w:b/>
          <w:bCs/>
          <w:color w:val="000000"/>
          <w:w w:val="102"/>
          <w:sz w:val="20"/>
          <w:szCs w:val="20"/>
        </w:rPr>
        <w:t>ağıdaki</w:t>
      </w:r>
      <w:r w:rsidRPr="00636BB1">
        <w:rPr>
          <w:b/>
          <w:bCs/>
          <w:color w:val="000000"/>
          <w:sz w:val="20"/>
          <w:szCs w:val="20"/>
        </w:rPr>
        <w:t xml:space="preserve"> </w:t>
      </w:r>
      <w:r w:rsidRPr="00636BB1">
        <w:rPr>
          <w:b/>
          <w:bCs/>
          <w:color w:val="000000"/>
          <w:spacing w:val="-19"/>
          <w:sz w:val="20"/>
          <w:szCs w:val="20"/>
        </w:rPr>
        <w:t xml:space="preserve"> </w:t>
      </w:r>
      <w:r w:rsidRPr="00636BB1">
        <w:rPr>
          <w:b/>
          <w:bCs/>
          <w:color w:val="000000"/>
          <w:w w:val="102"/>
          <w:sz w:val="20"/>
          <w:szCs w:val="20"/>
        </w:rPr>
        <w:t>j</w:t>
      </w:r>
      <w:r w:rsidRPr="00636BB1">
        <w:rPr>
          <w:b/>
          <w:bCs/>
          <w:color w:val="000000"/>
          <w:spacing w:val="-3"/>
          <w:w w:val="102"/>
          <w:sz w:val="20"/>
          <w:szCs w:val="20"/>
        </w:rPr>
        <w:t>ü</w:t>
      </w:r>
      <w:r w:rsidRPr="00636BB1">
        <w:rPr>
          <w:b/>
          <w:bCs/>
          <w:color w:val="000000"/>
          <w:spacing w:val="3"/>
          <w:w w:val="102"/>
          <w:sz w:val="20"/>
          <w:szCs w:val="20"/>
        </w:rPr>
        <w:t>r</w:t>
      </w:r>
      <w:r w:rsidRPr="00636BB1">
        <w:rPr>
          <w:b/>
          <w:bCs/>
          <w:color w:val="000000"/>
          <w:w w:val="102"/>
          <w:sz w:val="20"/>
          <w:szCs w:val="20"/>
        </w:rPr>
        <w:t>i</w:t>
      </w:r>
      <w:r w:rsidRPr="00636BB1">
        <w:rPr>
          <w:b/>
          <w:bCs/>
          <w:color w:val="000000"/>
          <w:sz w:val="20"/>
          <w:szCs w:val="20"/>
        </w:rPr>
        <w:t xml:space="preserve"> </w:t>
      </w:r>
      <w:r w:rsidRPr="00636BB1">
        <w:rPr>
          <w:b/>
          <w:bCs/>
          <w:color w:val="000000"/>
          <w:spacing w:val="-19"/>
          <w:sz w:val="20"/>
          <w:szCs w:val="20"/>
        </w:rPr>
        <w:t xml:space="preserve"> </w:t>
      </w:r>
      <w:r w:rsidRPr="00636BB1">
        <w:rPr>
          <w:b/>
          <w:bCs/>
          <w:color w:val="000000"/>
          <w:w w:val="102"/>
          <w:sz w:val="20"/>
          <w:szCs w:val="20"/>
        </w:rPr>
        <w:t>tara</w:t>
      </w:r>
      <w:r w:rsidRPr="00636BB1">
        <w:rPr>
          <w:b/>
          <w:bCs/>
          <w:color w:val="000000"/>
          <w:spacing w:val="-1"/>
          <w:w w:val="102"/>
          <w:sz w:val="20"/>
          <w:szCs w:val="20"/>
        </w:rPr>
        <w:t>f</w:t>
      </w:r>
      <w:r w:rsidRPr="00636BB1">
        <w:rPr>
          <w:b/>
          <w:bCs/>
          <w:color w:val="000000"/>
          <w:w w:val="102"/>
          <w:sz w:val="20"/>
          <w:szCs w:val="20"/>
        </w:rPr>
        <w:t>ından</w:t>
      </w:r>
      <w:r w:rsidRPr="00636BB1">
        <w:rPr>
          <w:b/>
          <w:bCs/>
          <w:color w:val="000000"/>
          <w:sz w:val="20"/>
          <w:szCs w:val="20"/>
        </w:rPr>
        <w:t xml:space="preserve"> </w:t>
      </w:r>
      <w:r w:rsidRPr="00636BB1">
        <w:rPr>
          <w:b/>
          <w:bCs/>
          <w:color w:val="000000"/>
          <w:spacing w:val="-22"/>
          <w:sz w:val="20"/>
          <w:szCs w:val="20"/>
        </w:rPr>
        <w:t xml:space="preserve"> </w:t>
      </w:r>
      <w:r>
        <w:rPr>
          <w:b/>
          <w:bCs/>
          <w:color w:val="000000"/>
          <w:w w:val="102"/>
          <w:sz w:val="20"/>
          <w:szCs w:val="20"/>
        </w:rPr>
        <w:t>o</w:t>
      </w:r>
      <w:r w:rsidRPr="00636BB1">
        <w:rPr>
          <w:b/>
          <w:bCs/>
          <w:color w:val="000000"/>
          <w:w w:val="102"/>
          <w:sz w:val="20"/>
          <w:szCs w:val="20"/>
        </w:rPr>
        <w:t>ybi</w:t>
      </w:r>
      <w:r w:rsidRPr="00636BB1">
        <w:rPr>
          <w:b/>
          <w:bCs/>
          <w:color w:val="000000"/>
          <w:spacing w:val="3"/>
          <w:w w:val="102"/>
          <w:sz w:val="20"/>
          <w:szCs w:val="20"/>
        </w:rPr>
        <w:t>r</w:t>
      </w:r>
      <w:r w:rsidRPr="00636BB1">
        <w:rPr>
          <w:b/>
          <w:bCs/>
          <w:color w:val="000000"/>
          <w:w w:val="102"/>
          <w:sz w:val="20"/>
          <w:szCs w:val="20"/>
        </w:rPr>
        <w:t>l</w:t>
      </w:r>
      <w:r w:rsidRPr="00636BB1">
        <w:rPr>
          <w:b/>
          <w:bCs/>
          <w:color w:val="000000"/>
          <w:spacing w:val="-3"/>
          <w:w w:val="102"/>
          <w:sz w:val="20"/>
          <w:szCs w:val="20"/>
        </w:rPr>
        <w:t>i</w:t>
      </w:r>
      <w:r w:rsidRPr="00636BB1">
        <w:rPr>
          <w:b/>
          <w:bCs/>
          <w:color w:val="000000"/>
          <w:w w:val="102"/>
          <w:sz w:val="20"/>
          <w:szCs w:val="20"/>
        </w:rPr>
        <w:t>ği</w:t>
      </w:r>
      <w:r>
        <w:rPr>
          <w:b/>
          <w:bCs/>
          <w:color w:val="000000"/>
          <w:w w:val="102"/>
          <w:sz w:val="20"/>
          <w:szCs w:val="20"/>
        </w:rPr>
        <w:t>/oyçokluğu</w:t>
      </w:r>
      <w:r w:rsidRPr="00636BB1">
        <w:rPr>
          <w:b/>
          <w:bCs/>
          <w:color w:val="000000"/>
          <w:sz w:val="20"/>
          <w:szCs w:val="20"/>
        </w:rPr>
        <w:t xml:space="preserve"> </w:t>
      </w:r>
      <w:r w:rsidRPr="00636BB1">
        <w:rPr>
          <w:b/>
          <w:bCs/>
          <w:color w:val="000000"/>
          <w:spacing w:val="-19"/>
          <w:sz w:val="20"/>
          <w:szCs w:val="20"/>
        </w:rPr>
        <w:t xml:space="preserve"> </w:t>
      </w:r>
      <w:r w:rsidRPr="00636BB1">
        <w:rPr>
          <w:b/>
          <w:bCs/>
          <w:color w:val="000000"/>
          <w:sz w:val="20"/>
          <w:szCs w:val="20"/>
        </w:rPr>
        <w:t xml:space="preserve"> </w:t>
      </w:r>
      <w:r w:rsidRPr="00636BB1">
        <w:rPr>
          <w:b/>
          <w:bCs/>
          <w:color w:val="000000"/>
          <w:spacing w:val="-19"/>
          <w:sz w:val="20"/>
          <w:szCs w:val="20"/>
        </w:rPr>
        <w:t xml:space="preserve"> </w:t>
      </w:r>
      <w:r w:rsidRPr="00636BB1">
        <w:rPr>
          <w:b/>
          <w:bCs/>
          <w:color w:val="000000"/>
          <w:w w:val="102"/>
          <w:sz w:val="20"/>
          <w:szCs w:val="20"/>
        </w:rPr>
        <w:t>il</w:t>
      </w:r>
      <w:r w:rsidRPr="00636BB1">
        <w:rPr>
          <w:b/>
          <w:bCs/>
          <w:color w:val="000000"/>
          <w:spacing w:val="3"/>
          <w:w w:val="102"/>
          <w:sz w:val="20"/>
          <w:szCs w:val="20"/>
        </w:rPr>
        <w:t xml:space="preserve">e </w:t>
      </w:r>
      <w:r w:rsidRPr="00636BB1">
        <w:rPr>
          <w:b/>
          <w:bCs/>
          <w:color w:val="000000"/>
          <w:w w:val="102"/>
          <w:sz w:val="20"/>
          <w:szCs w:val="20"/>
        </w:rPr>
        <w:t>kab</w:t>
      </w:r>
      <w:r w:rsidRPr="00636BB1">
        <w:rPr>
          <w:b/>
          <w:bCs/>
          <w:color w:val="000000"/>
          <w:spacing w:val="-3"/>
          <w:w w:val="102"/>
          <w:sz w:val="20"/>
          <w:szCs w:val="20"/>
        </w:rPr>
        <w:t>u</w:t>
      </w:r>
      <w:r w:rsidRPr="00636BB1">
        <w:rPr>
          <w:b/>
          <w:bCs/>
          <w:color w:val="000000"/>
          <w:w w:val="102"/>
          <w:sz w:val="20"/>
          <w:szCs w:val="20"/>
        </w:rPr>
        <w:t>l</w:t>
      </w:r>
      <w:r w:rsidRPr="00636BB1">
        <w:rPr>
          <w:b/>
          <w:bCs/>
          <w:color w:val="000000"/>
          <w:spacing w:val="3"/>
          <w:sz w:val="20"/>
          <w:szCs w:val="20"/>
        </w:rPr>
        <w:t xml:space="preserve"> </w:t>
      </w:r>
      <w:r w:rsidRPr="00636BB1">
        <w:rPr>
          <w:b/>
          <w:bCs/>
          <w:color w:val="000000"/>
          <w:spacing w:val="3"/>
          <w:w w:val="102"/>
          <w:sz w:val="20"/>
          <w:szCs w:val="20"/>
        </w:rPr>
        <w:t>e</w:t>
      </w:r>
      <w:r w:rsidRPr="00636BB1">
        <w:rPr>
          <w:b/>
          <w:bCs/>
          <w:color w:val="000000"/>
          <w:spacing w:val="-3"/>
          <w:w w:val="102"/>
          <w:sz w:val="20"/>
          <w:szCs w:val="20"/>
        </w:rPr>
        <w:t>d</w:t>
      </w:r>
      <w:r w:rsidRPr="00636BB1">
        <w:rPr>
          <w:b/>
          <w:bCs/>
          <w:color w:val="000000"/>
          <w:spacing w:val="2"/>
          <w:w w:val="102"/>
          <w:sz w:val="20"/>
          <w:szCs w:val="20"/>
        </w:rPr>
        <w:t>i</w:t>
      </w:r>
      <w:r w:rsidRPr="00636BB1">
        <w:rPr>
          <w:b/>
          <w:bCs/>
          <w:color w:val="000000"/>
          <w:w w:val="102"/>
          <w:sz w:val="20"/>
          <w:szCs w:val="20"/>
        </w:rPr>
        <w:t>l</w:t>
      </w:r>
      <w:r w:rsidRPr="00636BB1">
        <w:rPr>
          <w:b/>
          <w:bCs/>
          <w:color w:val="000000"/>
          <w:spacing w:val="-3"/>
          <w:w w:val="102"/>
          <w:sz w:val="20"/>
          <w:szCs w:val="20"/>
        </w:rPr>
        <w:t>m</w:t>
      </w:r>
      <w:r w:rsidRPr="00636BB1">
        <w:rPr>
          <w:b/>
          <w:bCs/>
          <w:color w:val="000000"/>
          <w:spacing w:val="-1"/>
          <w:w w:val="102"/>
          <w:sz w:val="20"/>
          <w:szCs w:val="20"/>
        </w:rPr>
        <w:t>i</w:t>
      </w:r>
      <w:r w:rsidRPr="00636BB1">
        <w:rPr>
          <w:b/>
          <w:bCs/>
          <w:color w:val="000000"/>
          <w:spacing w:val="1"/>
          <w:w w:val="102"/>
          <w:sz w:val="20"/>
          <w:szCs w:val="20"/>
        </w:rPr>
        <w:t>ş</w:t>
      </w:r>
      <w:r w:rsidRPr="00636BB1">
        <w:rPr>
          <w:b/>
          <w:bCs/>
          <w:color w:val="000000"/>
          <w:w w:val="102"/>
          <w:sz w:val="20"/>
          <w:szCs w:val="20"/>
        </w:rPr>
        <w:t>ti</w:t>
      </w:r>
      <w:r w:rsidRPr="00636BB1">
        <w:rPr>
          <w:b/>
          <w:bCs/>
          <w:color w:val="000000"/>
          <w:spacing w:val="3"/>
          <w:w w:val="102"/>
          <w:sz w:val="20"/>
          <w:szCs w:val="20"/>
        </w:rPr>
        <w:t>r</w:t>
      </w:r>
      <w:r w:rsidRPr="00636BB1">
        <w:rPr>
          <w:b/>
          <w:bCs/>
          <w:color w:val="000000"/>
          <w:w w:val="102"/>
          <w:sz w:val="20"/>
          <w:szCs w:val="20"/>
        </w:rPr>
        <w:t>.</w:t>
      </w:r>
    </w:p>
    <w:p w:rsidR="00C64824" w:rsidRDefault="00C64824" w:rsidP="005F4891">
      <w:pPr>
        <w:widowControl w:val="0"/>
        <w:autoSpaceDE w:val="0"/>
        <w:autoSpaceDN w:val="0"/>
        <w:adjustRightInd w:val="0"/>
        <w:spacing w:line="246" w:lineRule="auto"/>
        <w:ind w:right="381"/>
        <w:rPr>
          <w:color w:val="000000"/>
          <w:sz w:val="22"/>
          <w:szCs w:val="22"/>
        </w:rPr>
        <w:sectPr w:rsidR="00C64824" w:rsidSect="00866654">
          <w:type w:val="continuous"/>
          <w:pgSz w:w="12240" w:h="15840"/>
          <w:pgMar w:top="1300" w:right="960" w:bottom="280" w:left="1700" w:header="708" w:footer="708" w:gutter="0"/>
          <w:cols w:space="708"/>
          <w:noEndnote/>
        </w:sect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autoSpaceDE w:val="0"/>
        <w:autoSpaceDN w:val="0"/>
        <w:adjustRightInd w:val="0"/>
        <w:spacing w:line="200" w:lineRule="exact"/>
        <w:rPr>
          <w:color w:val="000000"/>
          <w:sz w:val="20"/>
          <w:szCs w:val="20"/>
        </w:rPr>
      </w:pPr>
    </w:p>
    <w:p w:rsidR="00C64824" w:rsidRDefault="0024239E" w:rsidP="005F4891">
      <w:pPr>
        <w:widowControl w:val="0"/>
        <w:autoSpaceDE w:val="0"/>
        <w:autoSpaceDN w:val="0"/>
        <w:adjustRightInd w:val="0"/>
        <w:spacing w:line="200" w:lineRule="exact"/>
        <w:rPr>
          <w:color w:val="000000"/>
          <w:sz w:val="20"/>
          <w:szCs w:val="20"/>
        </w:rPr>
      </w:pPr>
      <w:r w:rsidRPr="0024239E">
        <w:rPr>
          <w:noProof/>
        </w:rPr>
        <w:pict>
          <v:polyline id="_x0000_s1026" style="position:absolute;z-index:-1;mso-position-horizontal:absolute;mso-position-horizontal-relative:page;mso-position-vertical:absolute;mso-position-vertical-relative:text" points="436pt,4.55pt,520.6pt,4.55pt" coordsize="1692,0" filled="f" strokeweight=".84pt">
            <v:path arrowok="t"/>
            <w10:wrap anchorx="page"/>
          </v:polyline>
        </w:pict>
      </w:r>
      <w:r w:rsidRPr="0024239E">
        <w:rPr>
          <w:noProof/>
        </w:rPr>
        <w:pict>
          <v:polyline id="_x0000_s1027" style="position:absolute;z-index:-2;mso-position-horizontal:absolute;mso-position-horizontal-relative:page;mso-position-vertical:absolute;mso-position-vertical-relative:text" points="283pt,4.55pt,367.6pt,4.55pt" coordsize="1692,0" filled="f" strokeweight=".84pt">
            <v:path arrowok="t"/>
            <w10:wrap anchorx="page"/>
          </v:polyline>
        </w:pict>
      </w:r>
      <w:r w:rsidRPr="0024239E">
        <w:rPr>
          <w:noProof/>
        </w:rPr>
        <w:pict>
          <v:polyline id="_x0000_s1028" style="position:absolute;z-index:-3;mso-position-horizontal:absolute;mso-position-horizontal-relative:page;mso-position-vertical:absolute;mso-position-vertical-relative:text" points="148pt,4.55pt,232.6pt,4.55pt" coordsize="1692,0" filled="f" strokeweight=".84pt">
            <v:path arrowok="t"/>
            <w10:wrap anchorx="page"/>
          </v:polyline>
        </w:pict>
      </w:r>
    </w:p>
    <w:p w:rsidR="00C64824" w:rsidRDefault="00C64824" w:rsidP="005F4891">
      <w:pPr>
        <w:widowControl w:val="0"/>
        <w:autoSpaceDE w:val="0"/>
        <w:autoSpaceDN w:val="0"/>
        <w:adjustRightInd w:val="0"/>
        <w:spacing w:line="200" w:lineRule="exact"/>
        <w:rPr>
          <w:color w:val="000000"/>
          <w:sz w:val="20"/>
          <w:szCs w:val="20"/>
        </w:rPr>
      </w:pPr>
    </w:p>
    <w:p w:rsidR="00C64824" w:rsidRDefault="00C64824" w:rsidP="005F4891">
      <w:pPr>
        <w:widowControl w:val="0"/>
        <w:tabs>
          <w:tab w:val="left" w:pos="2807"/>
        </w:tabs>
        <w:autoSpaceDE w:val="0"/>
        <w:autoSpaceDN w:val="0"/>
        <w:adjustRightInd w:val="0"/>
        <w:spacing w:before="12" w:line="200" w:lineRule="exact"/>
        <w:rPr>
          <w:b/>
          <w:bCs/>
          <w:color w:val="000000"/>
          <w:w w:val="102"/>
          <w:sz w:val="22"/>
          <w:szCs w:val="22"/>
        </w:rPr>
      </w:pPr>
      <w:r>
        <w:rPr>
          <w:b/>
          <w:bCs/>
          <w:color w:val="000000"/>
          <w:w w:val="102"/>
          <w:sz w:val="22"/>
          <w:szCs w:val="22"/>
        </w:rPr>
        <w:t xml:space="preserve">                         Jüri Başkanı                                 Jüri</w:t>
      </w:r>
      <w:r>
        <w:rPr>
          <w:b/>
          <w:bCs/>
          <w:color w:val="000000"/>
          <w:spacing w:val="3"/>
          <w:sz w:val="22"/>
          <w:szCs w:val="22"/>
        </w:rPr>
        <w:t xml:space="preserve"> </w:t>
      </w:r>
      <w:r>
        <w:rPr>
          <w:b/>
          <w:bCs/>
          <w:color w:val="000000"/>
          <w:w w:val="102"/>
          <w:sz w:val="22"/>
          <w:szCs w:val="22"/>
        </w:rPr>
        <w:t>Üyesi</w:t>
      </w:r>
      <w:r>
        <w:rPr>
          <w:b/>
          <w:bCs/>
          <w:color w:val="000000"/>
          <w:sz w:val="22"/>
          <w:szCs w:val="22"/>
        </w:rPr>
        <w:tab/>
        <w:t xml:space="preserve">                                  </w:t>
      </w:r>
      <w:r>
        <w:rPr>
          <w:b/>
          <w:bCs/>
          <w:color w:val="000000"/>
          <w:w w:val="102"/>
          <w:sz w:val="22"/>
          <w:szCs w:val="22"/>
        </w:rPr>
        <w:t>Jüri</w:t>
      </w:r>
      <w:r>
        <w:rPr>
          <w:b/>
          <w:bCs/>
          <w:color w:val="000000"/>
          <w:spacing w:val="3"/>
          <w:sz w:val="22"/>
          <w:szCs w:val="22"/>
        </w:rPr>
        <w:t xml:space="preserve"> </w:t>
      </w:r>
      <w:r>
        <w:rPr>
          <w:b/>
          <w:bCs/>
          <w:color w:val="000000"/>
          <w:w w:val="102"/>
          <w:sz w:val="22"/>
          <w:szCs w:val="22"/>
        </w:rPr>
        <w:t>Üyesi</w:t>
      </w:r>
    </w:p>
    <w:p w:rsidR="00C64824" w:rsidRPr="00550D10" w:rsidRDefault="00C64824" w:rsidP="005F4891">
      <w:pPr>
        <w:widowControl w:val="0"/>
        <w:autoSpaceDE w:val="0"/>
        <w:autoSpaceDN w:val="0"/>
        <w:adjustRightInd w:val="0"/>
        <w:spacing w:line="200" w:lineRule="exact"/>
        <w:rPr>
          <w:sz w:val="16"/>
          <w:szCs w:val="16"/>
        </w:rPr>
      </w:pPr>
      <w:r w:rsidRPr="00550D10">
        <w:rPr>
          <w:sz w:val="16"/>
          <w:szCs w:val="16"/>
        </w:rPr>
        <w:t xml:space="preserve">                          </w:t>
      </w:r>
      <w:r>
        <w:rPr>
          <w:sz w:val="16"/>
          <w:szCs w:val="16"/>
        </w:rPr>
        <w:tab/>
      </w:r>
      <w:r w:rsidRPr="00550D10">
        <w:rPr>
          <w:sz w:val="16"/>
          <w:szCs w:val="16"/>
        </w:rPr>
        <w:t xml:space="preserve">   </w:t>
      </w:r>
      <w:bookmarkStart w:id="0" w:name="Onay1"/>
      <w:r w:rsidR="0024239E" w:rsidRPr="00550D10">
        <w:rPr>
          <w:sz w:val="16"/>
          <w:szCs w:val="16"/>
        </w:rPr>
        <w:fldChar w:fldCharType="begin">
          <w:ffData>
            <w:name w:val="Onay1"/>
            <w:enabled/>
            <w:calcOnExit w:val="0"/>
            <w:checkBox>
              <w:sizeAuto/>
              <w:default w:val="0"/>
            </w:checkBox>
          </w:ffData>
        </w:fldChar>
      </w:r>
      <w:r w:rsidRPr="00550D10">
        <w:rPr>
          <w:sz w:val="16"/>
          <w:szCs w:val="16"/>
        </w:rPr>
        <w:instrText xml:space="preserve"> FORMCHECKBOX </w:instrText>
      </w:r>
      <w:r w:rsidR="0024239E">
        <w:rPr>
          <w:sz w:val="16"/>
          <w:szCs w:val="16"/>
        </w:rPr>
      </w:r>
      <w:r w:rsidR="0024239E">
        <w:rPr>
          <w:sz w:val="16"/>
          <w:szCs w:val="16"/>
        </w:rPr>
        <w:fldChar w:fldCharType="separate"/>
      </w:r>
      <w:r w:rsidR="0024239E" w:rsidRPr="00550D10">
        <w:rPr>
          <w:sz w:val="16"/>
          <w:szCs w:val="16"/>
        </w:rPr>
        <w:fldChar w:fldCharType="end"/>
      </w:r>
      <w:bookmarkEnd w:id="0"/>
      <w:r w:rsidRPr="00550D10">
        <w:rPr>
          <w:sz w:val="16"/>
          <w:szCs w:val="16"/>
          <w:shd w:val="clear" w:color="auto" w:fill="FFFFFF"/>
        </w:rPr>
        <w:t xml:space="preserve"> </w:t>
      </w:r>
      <w:r w:rsidRPr="00550D10">
        <w:rPr>
          <w:sz w:val="16"/>
          <w:szCs w:val="16"/>
        </w:rPr>
        <w:t xml:space="preserve">Kabul                                        </w:t>
      </w:r>
      <w:r>
        <w:rPr>
          <w:sz w:val="16"/>
          <w:szCs w:val="16"/>
        </w:rPr>
        <w:tab/>
      </w:r>
      <w:r w:rsidRPr="00550D10">
        <w:rPr>
          <w:sz w:val="16"/>
          <w:szCs w:val="16"/>
        </w:rPr>
        <w:t xml:space="preserve">      </w:t>
      </w:r>
      <w:bookmarkStart w:id="1" w:name="Onay5"/>
      <w:r w:rsidR="0024239E" w:rsidRPr="00550D10">
        <w:rPr>
          <w:sz w:val="16"/>
          <w:szCs w:val="16"/>
        </w:rPr>
        <w:fldChar w:fldCharType="begin">
          <w:ffData>
            <w:name w:val="Onay5"/>
            <w:enabled/>
            <w:calcOnExit w:val="0"/>
            <w:checkBox>
              <w:sizeAuto/>
              <w:default w:val="0"/>
            </w:checkBox>
          </w:ffData>
        </w:fldChar>
      </w:r>
      <w:r w:rsidRPr="00550D10">
        <w:rPr>
          <w:sz w:val="16"/>
          <w:szCs w:val="16"/>
        </w:rPr>
        <w:instrText xml:space="preserve"> FORMCHECKBOX </w:instrText>
      </w:r>
      <w:r w:rsidR="0024239E">
        <w:rPr>
          <w:sz w:val="16"/>
          <w:szCs w:val="16"/>
        </w:rPr>
      </w:r>
      <w:r w:rsidR="0024239E">
        <w:rPr>
          <w:sz w:val="16"/>
          <w:szCs w:val="16"/>
        </w:rPr>
        <w:fldChar w:fldCharType="separate"/>
      </w:r>
      <w:r w:rsidR="0024239E" w:rsidRPr="00550D10">
        <w:rPr>
          <w:sz w:val="16"/>
          <w:szCs w:val="16"/>
        </w:rPr>
        <w:fldChar w:fldCharType="end"/>
      </w:r>
      <w:bookmarkEnd w:id="1"/>
      <w:r w:rsidRPr="00550D10">
        <w:rPr>
          <w:sz w:val="16"/>
          <w:szCs w:val="16"/>
        </w:rPr>
        <w:t xml:space="preserve"> Kabul                                        </w:t>
      </w:r>
      <w:r>
        <w:rPr>
          <w:sz w:val="16"/>
          <w:szCs w:val="16"/>
        </w:rPr>
        <w:tab/>
        <w:t xml:space="preserve">            </w:t>
      </w:r>
      <w:bookmarkStart w:id="2" w:name="Onay9"/>
      <w:r w:rsidR="0024239E" w:rsidRPr="00550D10">
        <w:rPr>
          <w:sz w:val="16"/>
          <w:szCs w:val="16"/>
        </w:rPr>
        <w:fldChar w:fldCharType="begin">
          <w:ffData>
            <w:name w:val="Onay9"/>
            <w:enabled/>
            <w:calcOnExit w:val="0"/>
            <w:checkBox>
              <w:sizeAuto/>
              <w:default w:val="0"/>
            </w:checkBox>
          </w:ffData>
        </w:fldChar>
      </w:r>
      <w:r w:rsidRPr="00550D10">
        <w:rPr>
          <w:sz w:val="16"/>
          <w:szCs w:val="16"/>
        </w:rPr>
        <w:instrText xml:space="preserve"> FORMCHECKBOX </w:instrText>
      </w:r>
      <w:r w:rsidR="0024239E">
        <w:rPr>
          <w:sz w:val="16"/>
          <w:szCs w:val="16"/>
        </w:rPr>
      </w:r>
      <w:r w:rsidR="0024239E">
        <w:rPr>
          <w:sz w:val="16"/>
          <w:szCs w:val="16"/>
        </w:rPr>
        <w:fldChar w:fldCharType="separate"/>
      </w:r>
      <w:r w:rsidR="0024239E" w:rsidRPr="00550D10">
        <w:rPr>
          <w:sz w:val="16"/>
          <w:szCs w:val="16"/>
        </w:rPr>
        <w:fldChar w:fldCharType="end"/>
      </w:r>
      <w:bookmarkEnd w:id="2"/>
      <w:r w:rsidRPr="00550D10">
        <w:rPr>
          <w:sz w:val="16"/>
          <w:szCs w:val="16"/>
        </w:rPr>
        <w:t xml:space="preserve"> Kabul </w:t>
      </w:r>
    </w:p>
    <w:p w:rsidR="00C64824" w:rsidRPr="00550D10" w:rsidRDefault="00C64824" w:rsidP="005F4891">
      <w:pPr>
        <w:widowControl w:val="0"/>
        <w:autoSpaceDE w:val="0"/>
        <w:autoSpaceDN w:val="0"/>
        <w:adjustRightInd w:val="0"/>
        <w:spacing w:before="2" w:line="240" w:lineRule="exact"/>
        <w:rPr>
          <w:sz w:val="16"/>
          <w:szCs w:val="16"/>
        </w:rPr>
      </w:pPr>
      <w:r w:rsidRPr="00550D10">
        <w:rPr>
          <w:sz w:val="16"/>
          <w:szCs w:val="16"/>
        </w:rPr>
        <w:t xml:space="preserve">                         </w:t>
      </w:r>
      <w:r>
        <w:rPr>
          <w:sz w:val="16"/>
          <w:szCs w:val="16"/>
        </w:rPr>
        <w:tab/>
      </w:r>
      <w:r w:rsidRPr="00550D10">
        <w:rPr>
          <w:sz w:val="16"/>
          <w:szCs w:val="16"/>
        </w:rPr>
        <w:t xml:space="preserve">   </w:t>
      </w:r>
      <w:bookmarkStart w:id="3" w:name="Onay4"/>
      <w:r w:rsidR="0024239E">
        <w:rPr>
          <w:sz w:val="16"/>
          <w:szCs w:val="16"/>
        </w:rPr>
        <w:fldChar w:fldCharType="begin">
          <w:ffData>
            <w:name w:val="Onay4"/>
            <w:enabled/>
            <w:calcOnExit w:val="0"/>
            <w:checkBox>
              <w:size w:val="16"/>
              <w:default w:val="0"/>
            </w:checkBox>
          </w:ffData>
        </w:fldChar>
      </w:r>
      <w:r>
        <w:rPr>
          <w:sz w:val="16"/>
          <w:szCs w:val="16"/>
        </w:rPr>
        <w:instrText xml:space="preserve"> FORMCHECKBOX </w:instrText>
      </w:r>
      <w:r w:rsidR="0024239E">
        <w:rPr>
          <w:sz w:val="16"/>
          <w:szCs w:val="16"/>
        </w:rPr>
      </w:r>
      <w:r w:rsidR="0024239E">
        <w:rPr>
          <w:sz w:val="16"/>
          <w:szCs w:val="16"/>
        </w:rPr>
        <w:fldChar w:fldCharType="separate"/>
      </w:r>
      <w:r w:rsidR="0024239E">
        <w:rPr>
          <w:sz w:val="16"/>
          <w:szCs w:val="16"/>
        </w:rPr>
        <w:fldChar w:fldCharType="end"/>
      </w:r>
      <w:bookmarkEnd w:id="3"/>
      <w:r w:rsidRPr="00550D10">
        <w:rPr>
          <w:sz w:val="16"/>
          <w:szCs w:val="16"/>
        </w:rPr>
        <w:t xml:space="preserve"> Red </w:t>
      </w:r>
      <w:r w:rsidRPr="00550D10">
        <w:rPr>
          <w:sz w:val="16"/>
          <w:szCs w:val="16"/>
        </w:rPr>
        <w:tab/>
      </w:r>
      <w:r w:rsidRPr="00550D10">
        <w:rPr>
          <w:sz w:val="16"/>
          <w:szCs w:val="16"/>
        </w:rPr>
        <w:tab/>
      </w:r>
      <w:r w:rsidRPr="00550D10">
        <w:rPr>
          <w:sz w:val="16"/>
          <w:szCs w:val="16"/>
        </w:rPr>
        <w:tab/>
      </w:r>
      <w:r w:rsidRPr="00550D10">
        <w:rPr>
          <w:sz w:val="16"/>
          <w:szCs w:val="16"/>
        </w:rPr>
        <w:tab/>
        <w:t xml:space="preserve"> </w:t>
      </w:r>
      <w:r>
        <w:rPr>
          <w:sz w:val="16"/>
          <w:szCs w:val="16"/>
        </w:rPr>
        <w:t xml:space="preserve"> </w:t>
      </w:r>
      <w:r w:rsidRPr="00550D10">
        <w:rPr>
          <w:sz w:val="16"/>
          <w:szCs w:val="16"/>
        </w:rPr>
        <w:t xml:space="preserve">    </w:t>
      </w:r>
      <w:bookmarkStart w:id="4" w:name="Onay6"/>
      <w:r w:rsidR="0024239E" w:rsidRPr="00550D10">
        <w:rPr>
          <w:sz w:val="16"/>
          <w:szCs w:val="16"/>
        </w:rPr>
        <w:fldChar w:fldCharType="begin">
          <w:ffData>
            <w:name w:val="Onay6"/>
            <w:enabled/>
            <w:calcOnExit w:val="0"/>
            <w:checkBox>
              <w:sizeAuto/>
              <w:default w:val="0"/>
            </w:checkBox>
          </w:ffData>
        </w:fldChar>
      </w:r>
      <w:r w:rsidRPr="00550D10">
        <w:rPr>
          <w:sz w:val="16"/>
          <w:szCs w:val="16"/>
        </w:rPr>
        <w:instrText xml:space="preserve"> FORMCHECKBOX </w:instrText>
      </w:r>
      <w:r w:rsidR="0024239E">
        <w:rPr>
          <w:sz w:val="16"/>
          <w:szCs w:val="16"/>
        </w:rPr>
      </w:r>
      <w:r w:rsidR="0024239E">
        <w:rPr>
          <w:sz w:val="16"/>
          <w:szCs w:val="16"/>
        </w:rPr>
        <w:fldChar w:fldCharType="separate"/>
      </w:r>
      <w:r w:rsidR="0024239E" w:rsidRPr="00550D10">
        <w:rPr>
          <w:sz w:val="16"/>
          <w:szCs w:val="16"/>
        </w:rPr>
        <w:fldChar w:fldCharType="end"/>
      </w:r>
      <w:bookmarkEnd w:id="4"/>
      <w:r w:rsidRPr="00550D10">
        <w:rPr>
          <w:sz w:val="16"/>
          <w:szCs w:val="16"/>
        </w:rPr>
        <w:t xml:space="preserve"> Red </w:t>
      </w:r>
      <w:r w:rsidRPr="00550D10">
        <w:rPr>
          <w:sz w:val="16"/>
          <w:szCs w:val="16"/>
        </w:rPr>
        <w:tab/>
      </w:r>
      <w:r w:rsidRPr="00550D10">
        <w:rPr>
          <w:sz w:val="16"/>
          <w:szCs w:val="16"/>
        </w:rPr>
        <w:tab/>
      </w:r>
      <w:r w:rsidRPr="00550D10">
        <w:rPr>
          <w:sz w:val="16"/>
          <w:szCs w:val="16"/>
        </w:rPr>
        <w:tab/>
        <w:t xml:space="preserve">            </w:t>
      </w:r>
      <w:bookmarkStart w:id="5" w:name="Onay10"/>
      <w:r w:rsidR="0024239E" w:rsidRPr="00550D10">
        <w:rPr>
          <w:sz w:val="16"/>
          <w:szCs w:val="16"/>
        </w:rPr>
        <w:fldChar w:fldCharType="begin">
          <w:ffData>
            <w:name w:val="Onay10"/>
            <w:enabled/>
            <w:calcOnExit w:val="0"/>
            <w:checkBox>
              <w:sizeAuto/>
              <w:default w:val="0"/>
            </w:checkBox>
          </w:ffData>
        </w:fldChar>
      </w:r>
      <w:r w:rsidRPr="00550D10">
        <w:rPr>
          <w:sz w:val="16"/>
          <w:szCs w:val="16"/>
        </w:rPr>
        <w:instrText xml:space="preserve"> FORMCHECKBOX </w:instrText>
      </w:r>
      <w:r w:rsidR="0024239E">
        <w:rPr>
          <w:sz w:val="16"/>
          <w:szCs w:val="16"/>
        </w:rPr>
      </w:r>
      <w:r w:rsidR="0024239E">
        <w:rPr>
          <w:sz w:val="16"/>
          <w:szCs w:val="16"/>
        </w:rPr>
        <w:fldChar w:fldCharType="separate"/>
      </w:r>
      <w:r w:rsidR="0024239E" w:rsidRPr="00550D10">
        <w:rPr>
          <w:sz w:val="16"/>
          <w:szCs w:val="16"/>
        </w:rPr>
        <w:fldChar w:fldCharType="end"/>
      </w:r>
      <w:bookmarkEnd w:id="5"/>
      <w:r w:rsidRPr="00550D10">
        <w:rPr>
          <w:sz w:val="16"/>
          <w:szCs w:val="16"/>
        </w:rPr>
        <w:t xml:space="preserve"> Red </w:t>
      </w:r>
    </w:p>
    <w:p w:rsidR="00C64824" w:rsidRPr="00550D10" w:rsidRDefault="00C64824" w:rsidP="005F4891">
      <w:pPr>
        <w:widowControl w:val="0"/>
        <w:autoSpaceDE w:val="0"/>
        <w:autoSpaceDN w:val="0"/>
        <w:adjustRightInd w:val="0"/>
        <w:spacing w:before="2" w:line="240" w:lineRule="exact"/>
        <w:rPr>
          <w:sz w:val="20"/>
          <w:szCs w:val="20"/>
        </w:rPr>
      </w:pPr>
      <w:r w:rsidRPr="00550D10">
        <w:rPr>
          <w:sz w:val="16"/>
          <w:szCs w:val="16"/>
        </w:rPr>
        <w:t xml:space="preserve"> </w:t>
      </w:r>
      <w:r w:rsidRPr="00550D10">
        <w:rPr>
          <w:sz w:val="16"/>
          <w:szCs w:val="16"/>
        </w:rPr>
        <w:tab/>
        <w:t xml:space="preserve">    </w:t>
      </w:r>
      <w:r>
        <w:rPr>
          <w:sz w:val="16"/>
          <w:szCs w:val="16"/>
        </w:rPr>
        <w:tab/>
      </w:r>
      <w:r w:rsidRPr="00550D10">
        <w:rPr>
          <w:sz w:val="16"/>
          <w:szCs w:val="16"/>
        </w:rPr>
        <w:t xml:space="preserve"> </w:t>
      </w:r>
      <w:r>
        <w:rPr>
          <w:sz w:val="16"/>
          <w:szCs w:val="16"/>
        </w:rPr>
        <w:t xml:space="preserve">  </w:t>
      </w:r>
      <w:bookmarkStart w:id="6" w:name="Onay3"/>
      <w:r w:rsidR="0024239E" w:rsidRPr="00550D10">
        <w:rPr>
          <w:sz w:val="16"/>
          <w:szCs w:val="16"/>
        </w:rPr>
        <w:fldChar w:fldCharType="begin">
          <w:ffData>
            <w:name w:val="Onay3"/>
            <w:enabled/>
            <w:calcOnExit w:val="0"/>
            <w:checkBox>
              <w:sizeAuto/>
              <w:default w:val="0"/>
            </w:checkBox>
          </w:ffData>
        </w:fldChar>
      </w:r>
      <w:r w:rsidRPr="00550D10">
        <w:rPr>
          <w:sz w:val="16"/>
          <w:szCs w:val="16"/>
        </w:rPr>
        <w:instrText xml:space="preserve"> FORMCHECKBOX </w:instrText>
      </w:r>
      <w:r w:rsidR="0024239E">
        <w:rPr>
          <w:sz w:val="16"/>
          <w:szCs w:val="16"/>
        </w:rPr>
      </w:r>
      <w:r w:rsidR="0024239E">
        <w:rPr>
          <w:sz w:val="16"/>
          <w:szCs w:val="16"/>
        </w:rPr>
        <w:fldChar w:fldCharType="separate"/>
      </w:r>
      <w:r w:rsidR="0024239E" w:rsidRPr="00550D10">
        <w:rPr>
          <w:sz w:val="16"/>
          <w:szCs w:val="16"/>
        </w:rPr>
        <w:fldChar w:fldCharType="end"/>
      </w:r>
      <w:bookmarkEnd w:id="6"/>
      <w:r w:rsidRPr="00550D10">
        <w:rPr>
          <w:sz w:val="16"/>
          <w:szCs w:val="16"/>
        </w:rPr>
        <w:t xml:space="preserve"> Düzeltme </w:t>
      </w:r>
      <w:r w:rsidRPr="00550D10">
        <w:rPr>
          <w:sz w:val="16"/>
          <w:szCs w:val="16"/>
        </w:rPr>
        <w:tab/>
        <w:t xml:space="preserve">         </w:t>
      </w:r>
      <w:r w:rsidRPr="00550D10">
        <w:rPr>
          <w:sz w:val="16"/>
          <w:szCs w:val="16"/>
        </w:rPr>
        <w:tab/>
      </w:r>
      <w:r w:rsidRPr="00550D10">
        <w:rPr>
          <w:sz w:val="16"/>
          <w:szCs w:val="16"/>
        </w:rPr>
        <w:tab/>
      </w:r>
      <w:r>
        <w:rPr>
          <w:sz w:val="16"/>
          <w:szCs w:val="16"/>
        </w:rPr>
        <w:t xml:space="preserve"> </w:t>
      </w:r>
      <w:r w:rsidRPr="00550D10">
        <w:rPr>
          <w:sz w:val="16"/>
          <w:szCs w:val="16"/>
        </w:rPr>
        <w:t xml:space="preserve">     </w:t>
      </w:r>
      <w:bookmarkStart w:id="7" w:name="Onay8"/>
      <w:r w:rsidR="0024239E" w:rsidRPr="00550D10">
        <w:rPr>
          <w:sz w:val="16"/>
          <w:szCs w:val="16"/>
        </w:rPr>
        <w:fldChar w:fldCharType="begin">
          <w:ffData>
            <w:name w:val="Onay8"/>
            <w:enabled/>
            <w:calcOnExit w:val="0"/>
            <w:checkBox>
              <w:sizeAuto/>
              <w:default w:val="0"/>
            </w:checkBox>
          </w:ffData>
        </w:fldChar>
      </w:r>
      <w:r w:rsidRPr="00550D10">
        <w:rPr>
          <w:sz w:val="16"/>
          <w:szCs w:val="16"/>
        </w:rPr>
        <w:instrText xml:space="preserve"> FORMCHECKBOX </w:instrText>
      </w:r>
      <w:r w:rsidR="0024239E">
        <w:rPr>
          <w:sz w:val="16"/>
          <w:szCs w:val="16"/>
        </w:rPr>
      </w:r>
      <w:r w:rsidR="0024239E">
        <w:rPr>
          <w:sz w:val="16"/>
          <w:szCs w:val="16"/>
        </w:rPr>
        <w:fldChar w:fldCharType="separate"/>
      </w:r>
      <w:r w:rsidR="0024239E" w:rsidRPr="00550D10">
        <w:rPr>
          <w:sz w:val="16"/>
          <w:szCs w:val="16"/>
        </w:rPr>
        <w:fldChar w:fldCharType="end"/>
      </w:r>
      <w:bookmarkEnd w:id="7"/>
      <w:r w:rsidRPr="00550D10">
        <w:rPr>
          <w:sz w:val="16"/>
          <w:szCs w:val="16"/>
        </w:rPr>
        <w:t xml:space="preserve"> Düzeltme</w:t>
      </w:r>
      <w:r w:rsidRPr="00550D10">
        <w:rPr>
          <w:sz w:val="16"/>
          <w:szCs w:val="16"/>
        </w:rPr>
        <w:tab/>
      </w:r>
      <w:r w:rsidRPr="00550D10">
        <w:rPr>
          <w:sz w:val="16"/>
          <w:szCs w:val="16"/>
        </w:rPr>
        <w:tab/>
      </w:r>
      <w:r w:rsidRPr="00550D10">
        <w:rPr>
          <w:sz w:val="16"/>
          <w:szCs w:val="16"/>
        </w:rPr>
        <w:tab/>
        <w:t xml:space="preserve">            </w:t>
      </w:r>
      <w:bookmarkStart w:id="8" w:name="Onay11"/>
      <w:r w:rsidR="0024239E" w:rsidRPr="00550D10">
        <w:rPr>
          <w:sz w:val="16"/>
          <w:szCs w:val="16"/>
        </w:rPr>
        <w:fldChar w:fldCharType="begin">
          <w:ffData>
            <w:name w:val="Onay11"/>
            <w:enabled/>
            <w:calcOnExit w:val="0"/>
            <w:checkBox>
              <w:sizeAuto/>
              <w:default w:val="0"/>
            </w:checkBox>
          </w:ffData>
        </w:fldChar>
      </w:r>
      <w:r w:rsidRPr="00550D10">
        <w:rPr>
          <w:sz w:val="16"/>
          <w:szCs w:val="16"/>
        </w:rPr>
        <w:instrText xml:space="preserve"> FORMCHECKBOX </w:instrText>
      </w:r>
      <w:r w:rsidR="0024239E">
        <w:rPr>
          <w:sz w:val="16"/>
          <w:szCs w:val="16"/>
        </w:rPr>
      </w:r>
      <w:r w:rsidR="0024239E">
        <w:rPr>
          <w:sz w:val="16"/>
          <w:szCs w:val="16"/>
        </w:rPr>
        <w:fldChar w:fldCharType="separate"/>
      </w:r>
      <w:r w:rsidR="0024239E" w:rsidRPr="00550D10">
        <w:rPr>
          <w:sz w:val="16"/>
          <w:szCs w:val="16"/>
        </w:rPr>
        <w:fldChar w:fldCharType="end"/>
      </w:r>
      <w:bookmarkEnd w:id="8"/>
      <w:r w:rsidRPr="00550D10">
        <w:rPr>
          <w:sz w:val="16"/>
          <w:szCs w:val="16"/>
        </w:rPr>
        <w:t xml:space="preserve"> Düzeltme</w:t>
      </w:r>
      <w:r w:rsidRPr="00550D10">
        <w:rPr>
          <w:sz w:val="20"/>
          <w:szCs w:val="20"/>
        </w:rPr>
        <w:t xml:space="preserve"> </w:t>
      </w:r>
      <w:r w:rsidRPr="00550D10">
        <w:rPr>
          <w:sz w:val="20"/>
          <w:szCs w:val="20"/>
        </w:rPr>
        <w:tab/>
      </w:r>
    </w:p>
    <w:p w:rsidR="00C64824" w:rsidRPr="00550D10" w:rsidRDefault="00C64824" w:rsidP="005F4891">
      <w:pPr>
        <w:widowControl w:val="0"/>
        <w:autoSpaceDE w:val="0"/>
        <w:autoSpaceDN w:val="0"/>
        <w:adjustRightInd w:val="0"/>
        <w:spacing w:before="2" w:line="240" w:lineRule="exact"/>
        <w:rPr>
          <w:color w:val="000000"/>
          <w:sz w:val="20"/>
          <w:szCs w:val="20"/>
        </w:rPr>
      </w:pPr>
      <w:r w:rsidRPr="00550D10">
        <w:rPr>
          <w:color w:val="000000"/>
          <w:sz w:val="20"/>
          <w:szCs w:val="20"/>
        </w:rPr>
        <w:t xml:space="preserve"> </w:t>
      </w:r>
    </w:p>
    <w:p w:rsidR="00C64824" w:rsidRDefault="00C64824" w:rsidP="005F4891">
      <w:pPr>
        <w:widowControl w:val="0"/>
        <w:autoSpaceDE w:val="0"/>
        <w:autoSpaceDN w:val="0"/>
        <w:adjustRightInd w:val="0"/>
        <w:spacing w:before="2" w:line="240" w:lineRule="exact"/>
        <w:rPr>
          <w:color w:val="000000"/>
        </w:rPr>
      </w:pPr>
    </w:p>
    <w:p w:rsidR="00C64824" w:rsidRDefault="00C64824" w:rsidP="005F4891">
      <w:pPr>
        <w:widowControl w:val="0"/>
        <w:autoSpaceDE w:val="0"/>
        <w:autoSpaceDN w:val="0"/>
        <w:adjustRightInd w:val="0"/>
        <w:spacing w:before="2" w:line="240" w:lineRule="exact"/>
        <w:rPr>
          <w:color w:val="000000"/>
        </w:rPr>
        <w:sectPr w:rsidR="00C64824" w:rsidSect="00866654">
          <w:type w:val="continuous"/>
          <w:pgSz w:w="12240" w:h="15840"/>
          <w:pgMar w:top="1300" w:right="960" w:bottom="280" w:left="1700" w:header="708" w:footer="708" w:gutter="0"/>
          <w:cols w:space="708"/>
          <w:noEndnote/>
        </w:sectPr>
      </w:pPr>
    </w:p>
    <w:p w:rsidR="00C64824" w:rsidRPr="00A82BA8" w:rsidRDefault="00C64824" w:rsidP="005F4891">
      <w:pPr>
        <w:widowControl w:val="0"/>
        <w:autoSpaceDE w:val="0"/>
        <w:autoSpaceDN w:val="0"/>
        <w:adjustRightInd w:val="0"/>
        <w:spacing w:before="9" w:line="120" w:lineRule="exact"/>
        <w:rPr>
          <w:color w:val="000000"/>
        </w:rPr>
      </w:pPr>
    </w:p>
    <w:p w:rsidR="00C64824" w:rsidRDefault="00C64824" w:rsidP="00A82BA8">
      <w:pPr>
        <w:widowControl w:val="0"/>
        <w:autoSpaceDE w:val="0"/>
        <w:autoSpaceDN w:val="0"/>
        <w:adjustRightInd w:val="0"/>
        <w:spacing w:line="200" w:lineRule="exact"/>
        <w:jc w:val="center"/>
        <w:rPr>
          <w:b/>
          <w:bCs/>
          <w:color w:val="000000"/>
        </w:rPr>
      </w:pPr>
      <w:r w:rsidRPr="00A82BA8">
        <w:rPr>
          <w:b/>
          <w:bCs/>
          <w:color w:val="000000"/>
        </w:rPr>
        <w:t>BEYAN</w:t>
      </w:r>
    </w:p>
    <w:p w:rsidR="00C64824" w:rsidRPr="00A82BA8" w:rsidRDefault="00C64824" w:rsidP="00A82BA8">
      <w:pPr>
        <w:widowControl w:val="0"/>
        <w:autoSpaceDE w:val="0"/>
        <w:autoSpaceDN w:val="0"/>
        <w:adjustRightInd w:val="0"/>
        <w:spacing w:line="200" w:lineRule="exact"/>
        <w:jc w:val="center"/>
        <w:rPr>
          <w:b/>
          <w:bCs/>
          <w:color w:val="000000"/>
        </w:rPr>
      </w:pPr>
    </w:p>
    <w:p w:rsidR="00C64824" w:rsidRDefault="00C64824" w:rsidP="00A82BA8">
      <w:pPr>
        <w:widowControl w:val="0"/>
        <w:autoSpaceDE w:val="0"/>
        <w:autoSpaceDN w:val="0"/>
        <w:adjustRightInd w:val="0"/>
        <w:spacing w:line="360" w:lineRule="auto"/>
        <w:jc w:val="both"/>
        <w:rPr>
          <w:color w:val="000000"/>
        </w:rPr>
      </w:pPr>
      <w:r>
        <w:rPr>
          <w:color w:val="000000"/>
        </w:rPr>
        <w:t xml:space="preserve">     Bu tez projesinin yazılması esnasında</w:t>
      </w:r>
      <w:r w:rsidRPr="00A82BA8">
        <w:rPr>
          <w:color w:val="000000"/>
        </w:rPr>
        <w:t xml:space="preserve"> bilimsel ahlak kurallarına uyulduğunu, başkalarının eserlerinde</w:t>
      </w:r>
      <w:r>
        <w:rPr>
          <w:color w:val="000000"/>
        </w:rPr>
        <w:t xml:space="preserve">n </w:t>
      </w:r>
      <w:r w:rsidRPr="00A82BA8">
        <w:rPr>
          <w:color w:val="000000"/>
        </w:rPr>
        <w:t>yararlanılması durumunda bilimsel normlara uygun olarak atıfta bulun</w:t>
      </w:r>
      <w:r>
        <w:rPr>
          <w:color w:val="000000"/>
        </w:rPr>
        <w:t>ul</w:t>
      </w:r>
      <w:r w:rsidRPr="00A82BA8">
        <w:rPr>
          <w:color w:val="000000"/>
        </w:rPr>
        <w:t>duğunu, kullanılan</w:t>
      </w:r>
      <w:r>
        <w:rPr>
          <w:color w:val="000000"/>
        </w:rPr>
        <w:t xml:space="preserve"> </w:t>
      </w:r>
      <w:r w:rsidRPr="00A82BA8">
        <w:rPr>
          <w:color w:val="000000"/>
        </w:rPr>
        <w:t>verilerde herhangi bir tahrifat yapılmadığını, tezin herhangi bir kısmının bu üniversite veya</w:t>
      </w:r>
      <w:r>
        <w:rPr>
          <w:color w:val="000000"/>
        </w:rPr>
        <w:t xml:space="preserve"> </w:t>
      </w:r>
      <w:r w:rsidRPr="00A82BA8">
        <w:rPr>
          <w:color w:val="000000"/>
        </w:rPr>
        <w:t>başka bir üniversitede başka bir tez</w:t>
      </w:r>
      <w:r>
        <w:rPr>
          <w:color w:val="000000"/>
        </w:rPr>
        <w:t xml:space="preserve"> veya tez projesi</w:t>
      </w:r>
      <w:r w:rsidRPr="00A82BA8">
        <w:rPr>
          <w:color w:val="000000"/>
        </w:rPr>
        <w:t xml:space="preserve"> çalışması olarak sunulmadığını beyan ederim.</w:t>
      </w:r>
    </w:p>
    <w:p w:rsidR="00C64824" w:rsidRPr="00A82BA8" w:rsidRDefault="00C64824" w:rsidP="00A82BA8">
      <w:pPr>
        <w:widowControl w:val="0"/>
        <w:autoSpaceDE w:val="0"/>
        <w:autoSpaceDN w:val="0"/>
        <w:adjustRightInd w:val="0"/>
        <w:spacing w:line="360" w:lineRule="auto"/>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Selçuk GÜLTEN</w:t>
      </w:r>
    </w:p>
    <w:p w:rsidR="00C64824" w:rsidRPr="00A82BA8" w:rsidRDefault="00C64824" w:rsidP="005F4891">
      <w:pPr>
        <w:widowControl w:val="0"/>
        <w:autoSpaceDE w:val="0"/>
        <w:autoSpaceDN w:val="0"/>
        <w:adjustRightInd w:val="0"/>
        <w:ind w:right="-20"/>
        <w:rPr>
          <w:color w:val="000000"/>
        </w:rPr>
      </w:pP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Pr="00A82BA8">
        <w:rPr>
          <w:color w:val="000000"/>
        </w:rPr>
        <w:t>15.06.2012</w:t>
      </w: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ind w:right="-20"/>
        <w:rPr>
          <w:color w:val="000000"/>
          <w:sz w:val="16"/>
          <w:szCs w:val="16"/>
        </w:rPr>
      </w:pPr>
    </w:p>
    <w:p w:rsidR="00C64824" w:rsidRDefault="00C64824" w:rsidP="005F4891">
      <w:pPr>
        <w:widowControl w:val="0"/>
        <w:autoSpaceDE w:val="0"/>
        <w:autoSpaceDN w:val="0"/>
        <w:adjustRightInd w:val="0"/>
        <w:spacing w:line="220" w:lineRule="exact"/>
        <w:ind w:right="3755"/>
        <w:jc w:val="center"/>
        <w:rPr>
          <w:color w:val="000000"/>
          <w:sz w:val="22"/>
          <w:szCs w:val="22"/>
        </w:rPr>
      </w:pPr>
      <w:r>
        <w:rPr>
          <w:b/>
          <w:bCs/>
          <w:color w:val="000000"/>
          <w:spacing w:val="1"/>
          <w:w w:val="102"/>
          <w:sz w:val="22"/>
          <w:szCs w:val="22"/>
        </w:rPr>
        <w:lastRenderedPageBreak/>
        <w:t>İ</w:t>
      </w:r>
      <w:r>
        <w:rPr>
          <w:b/>
          <w:bCs/>
          <w:color w:val="000000"/>
          <w:spacing w:val="-2"/>
          <w:w w:val="102"/>
          <w:sz w:val="22"/>
          <w:szCs w:val="22"/>
        </w:rPr>
        <w:t>Ç</w:t>
      </w:r>
      <w:r>
        <w:rPr>
          <w:b/>
          <w:bCs/>
          <w:color w:val="000000"/>
          <w:spacing w:val="1"/>
          <w:w w:val="102"/>
          <w:sz w:val="22"/>
          <w:szCs w:val="22"/>
        </w:rPr>
        <w:t>İ</w:t>
      </w:r>
      <w:r>
        <w:rPr>
          <w:b/>
          <w:bCs/>
          <w:color w:val="000000"/>
          <w:w w:val="102"/>
          <w:sz w:val="22"/>
          <w:szCs w:val="22"/>
        </w:rPr>
        <w:t>N</w:t>
      </w:r>
      <w:r>
        <w:rPr>
          <w:b/>
          <w:bCs/>
          <w:color w:val="000000"/>
          <w:spacing w:val="-2"/>
          <w:w w:val="102"/>
          <w:sz w:val="22"/>
          <w:szCs w:val="22"/>
        </w:rPr>
        <w:t>D</w:t>
      </w:r>
      <w:r>
        <w:rPr>
          <w:b/>
          <w:bCs/>
          <w:color w:val="000000"/>
          <w:w w:val="102"/>
          <w:sz w:val="22"/>
          <w:szCs w:val="22"/>
        </w:rPr>
        <w:t>E</w:t>
      </w:r>
      <w:r>
        <w:rPr>
          <w:b/>
          <w:bCs/>
          <w:color w:val="000000"/>
          <w:spacing w:val="3"/>
          <w:w w:val="102"/>
          <w:sz w:val="22"/>
          <w:szCs w:val="22"/>
        </w:rPr>
        <w:t>K</w:t>
      </w:r>
      <w:r>
        <w:rPr>
          <w:b/>
          <w:bCs/>
          <w:color w:val="000000"/>
          <w:spacing w:val="-1"/>
          <w:w w:val="102"/>
          <w:sz w:val="22"/>
          <w:szCs w:val="22"/>
        </w:rPr>
        <w:t>İ</w:t>
      </w:r>
      <w:r>
        <w:rPr>
          <w:b/>
          <w:bCs/>
          <w:color w:val="000000"/>
          <w:w w:val="102"/>
          <w:sz w:val="22"/>
          <w:szCs w:val="22"/>
        </w:rPr>
        <w:t>LER</w:t>
      </w:r>
    </w:p>
    <w:p w:rsidR="00C64824" w:rsidRDefault="00C64824" w:rsidP="005F4891">
      <w:pPr>
        <w:widowControl w:val="0"/>
        <w:autoSpaceDE w:val="0"/>
        <w:autoSpaceDN w:val="0"/>
        <w:adjustRightInd w:val="0"/>
        <w:spacing w:before="17" w:line="260" w:lineRule="exact"/>
        <w:rPr>
          <w:color w:val="000000"/>
          <w:sz w:val="26"/>
          <w:szCs w:val="26"/>
        </w:rPr>
      </w:pPr>
    </w:p>
    <w:p w:rsidR="00C64824" w:rsidRDefault="00C64824" w:rsidP="005D78CA">
      <w:pPr>
        <w:widowControl w:val="0"/>
        <w:autoSpaceDE w:val="0"/>
        <w:autoSpaceDN w:val="0"/>
        <w:adjustRightInd w:val="0"/>
        <w:spacing w:line="358" w:lineRule="auto"/>
        <w:ind w:right="76"/>
        <w:rPr>
          <w:color w:val="000000"/>
          <w:sz w:val="18"/>
          <w:szCs w:val="18"/>
        </w:rPr>
      </w:pPr>
      <w:r>
        <w:rPr>
          <w:b/>
          <w:bCs/>
          <w:color w:val="000000"/>
          <w:spacing w:val="2"/>
          <w:w w:val="102"/>
          <w:sz w:val="22"/>
          <w:szCs w:val="22"/>
        </w:rPr>
        <w:t>Ö</w:t>
      </w:r>
      <w:r>
        <w:rPr>
          <w:b/>
          <w:bCs/>
          <w:color w:val="000000"/>
          <w:w w:val="102"/>
          <w:sz w:val="22"/>
          <w:szCs w:val="22"/>
        </w:rPr>
        <w:t>ZET</w:t>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spacing w:val="-23"/>
          <w:sz w:val="22"/>
          <w:szCs w:val="22"/>
        </w:rPr>
        <w:t>00</w:t>
      </w:r>
      <w:r>
        <w:rPr>
          <w:b/>
          <w:bCs/>
          <w:color w:val="000000"/>
          <w:w w:val="102"/>
          <w:sz w:val="22"/>
          <w:szCs w:val="22"/>
        </w:rPr>
        <w:t>6</w:t>
      </w:r>
    </w:p>
    <w:p w:rsidR="00C64824" w:rsidRDefault="00C64824" w:rsidP="005D78CA">
      <w:pPr>
        <w:widowControl w:val="0"/>
        <w:autoSpaceDE w:val="0"/>
        <w:autoSpaceDN w:val="0"/>
        <w:adjustRightInd w:val="0"/>
        <w:spacing w:line="200" w:lineRule="exact"/>
        <w:rPr>
          <w:color w:val="000000"/>
          <w:sz w:val="20"/>
          <w:szCs w:val="20"/>
        </w:rPr>
      </w:pPr>
    </w:p>
    <w:p w:rsidR="00C64824" w:rsidRDefault="00C64824" w:rsidP="005D78CA">
      <w:pPr>
        <w:widowControl w:val="0"/>
        <w:autoSpaceDE w:val="0"/>
        <w:autoSpaceDN w:val="0"/>
        <w:adjustRightInd w:val="0"/>
        <w:ind w:right="-20"/>
        <w:rPr>
          <w:b/>
          <w:bCs/>
          <w:color w:val="000000"/>
          <w:w w:val="102"/>
          <w:sz w:val="22"/>
          <w:szCs w:val="22"/>
        </w:rPr>
      </w:pPr>
      <w:r>
        <w:rPr>
          <w:b/>
          <w:bCs/>
          <w:color w:val="000000"/>
          <w:spacing w:val="2"/>
          <w:w w:val="102"/>
          <w:sz w:val="22"/>
          <w:szCs w:val="22"/>
        </w:rPr>
        <w:t>G</w:t>
      </w:r>
      <w:r>
        <w:rPr>
          <w:b/>
          <w:bCs/>
          <w:color w:val="000000"/>
          <w:spacing w:val="-1"/>
          <w:w w:val="102"/>
          <w:sz w:val="22"/>
          <w:szCs w:val="22"/>
        </w:rPr>
        <w:t>İ</w:t>
      </w:r>
      <w:r>
        <w:rPr>
          <w:b/>
          <w:bCs/>
          <w:color w:val="000000"/>
          <w:w w:val="102"/>
          <w:sz w:val="22"/>
          <w:szCs w:val="22"/>
        </w:rPr>
        <w:t>Rİ</w:t>
      </w:r>
      <w:r>
        <w:rPr>
          <w:b/>
          <w:bCs/>
          <w:color w:val="000000"/>
          <w:spacing w:val="-2"/>
          <w:w w:val="102"/>
          <w:sz w:val="22"/>
          <w:szCs w:val="22"/>
        </w:rPr>
        <w:t>Ş</w:t>
      </w:r>
      <w:r>
        <w:rPr>
          <w:b/>
          <w:bCs/>
          <w:color w:val="000000"/>
          <w:spacing w:val="4"/>
          <w:w w:val="102"/>
          <w:sz w:val="22"/>
          <w:szCs w:val="22"/>
        </w:rPr>
        <w:tab/>
      </w:r>
      <w:r>
        <w:rPr>
          <w:b/>
          <w:bCs/>
          <w:color w:val="000000"/>
          <w:spacing w:val="4"/>
          <w:w w:val="102"/>
          <w:sz w:val="22"/>
          <w:szCs w:val="22"/>
        </w:rPr>
        <w:tab/>
      </w:r>
      <w:r>
        <w:rPr>
          <w:b/>
          <w:bCs/>
          <w:color w:val="000000"/>
          <w:spacing w:val="4"/>
          <w:w w:val="102"/>
          <w:sz w:val="22"/>
          <w:szCs w:val="22"/>
        </w:rPr>
        <w:tab/>
      </w:r>
      <w:r>
        <w:rPr>
          <w:b/>
          <w:bCs/>
          <w:color w:val="000000"/>
          <w:spacing w:val="4"/>
          <w:w w:val="102"/>
          <w:sz w:val="22"/>
          <w:szCs w:val="22"/>
        </w:rPr>
        <w:tab/>
      </w:r>
      <w:r>
        <w:rPr>
          <w:b/>
          <w:bCs/>
          <w:color w:val="000000"/>
          <w:spacing w:val="4"/>
          <w:w w:val="102"/>
          <w:sz w:val="22"/>
          <w:szCs w:val="22"/>
        </w:rPr>
        <w:tab/>
      </w:r>
      <w:r>
        <w:rPr>
          <w:b/>
          <w:bCs/>
          <w:color w:val="000000"/>
          <w:spacing w:val="4"/>
          <w:w w:val="102"/>
          <w:sz w:val="22"/>
          <w:szCs w:val="22"/>
        </w:rPr>
        <w:tab/>
      </w:r>
      <w:r>
        <w:rPr>
          <w:b/>
          <w:bCs/>
          <w:color w:val="000000"/>
          <w:spacing w:val="4"/>
          <w:w w:val="102"/>
          <w:sz w:val="22"/>
          <w:szCs w:val="22"/>
        </w:rPr>
        <w:tab/>
      </w:r>
      <w:r>
        <w:rPr>
          <w:b/>
          <w:bCs/>
          <w:color w:val="000000"/>
          <w:spacing w:val="4"/>
          <w:w w:val="102"/>
          <w:sz w:val="22"/>
          <w:szCs w:val="22"/>
        </w:rPr>
        <w:tab/>
      </w:r>
      <w:r>
        <w:rPr>
          <w:b/>
          <w:bCs/>
          <w:color w:val="000000"/>
          <w:spacing w:val="4"/>
          <w:w w:val="102"/>
          <w:sz w:val="22"/>
          <w:szCs w:val="22"/>
        </w:rPr>
        <w:tab/>
      </w:r>
      <w:r>
        <w:rPr>
          <w:b/>
          <w:bCs/>
          <w:color w:val="000000"/>
          <w:spacing w:val="4"/>
          <w:w w:val="102"/>
          <w:sz w:val="22"/>
          <w:szCs w:val="22"/>
        </w:rPr>
        <w:tab/>
      </w:r>
      <w:r>
        <w:rPr>
          <w:b/>
          <w:bCs/>
          <w:color w:val="000000"/>
          <w:spacing w:val="4"/>
          <w:w w:val="102"/>
          <w:sz w:val="22"/>
          <w:szCs w:val="22"/>
        </w:rPr>
        <w:tab/>
      </w:r>
      <w:r>
        <w:rPr>
          <w:b/>
          <w:bCs/>
          <w:color w:val="000000"/>
          <w:spacing w:val="4"/>
          <w:w w:val="102"/>
          <w:sz w:val="22"/>
          <w:szCs w:val="22"/>
        </w:rPr>
        <w:tab/>
      </w:r>
      <w:r>
        <w:rPr>
          <w:b/>
          <w:bCs/>
          <w:color w:val="000000"/>
          <w:spacing w:val="-23"/>
          <w:sz w:val="22"/>
          <w:szCs w:val="22"/>
        </w:rPr>
        <w:t>00</w:t>
      </w:r>
      <w:r>
        <w:rPr>
          <w:b/>
          <w:bCs/>
          <w:color w:val="000000"/>
          <w:w w:val="102"/>
          <w:sz w:val="22"/>
          <w:szCs w:val="22"/>
        </w:rPr>
        <w:t>7</w:t>
      </w:r>
    </w:p>
    <w:p w:rsidR="00C64824" w:rsidRDefault="00C64824" w:rsidP="005D78CA">
      <w:pPr>
        <w:widowControl w:val="0"/>
        <w:autoSpaceDE w:val="0"/>
        <w:autoSpaceDN w:val="0"/>
        <w:adjustRightInd w:val="0"/>
        <w:ind w:right="-20"/>
        <w:rPr>
          <w:b/>
          <w:bCs/>
          <w:color w:val="000000"/>
          <w:w w:val="102"/>
          <w:sz w:val="22"/>
          <w:szCs w:val="22"/>
        </w:rPr>
      </w:pPr>
    </w:p>
    <w:p w:rsidR="00C64824" w:rsidRDefault="00C64824" w:rsidP="005D78CA">
      <w:pPr>
        <w:widowControl w:val="0"/>
        <w:autoSpaceDE w:val="0"/>
        <w:autoSpaceDN w:val="0"/>
        <w:adjustRightInd w:val="0"/>
        <w:ind w:right="-20"/>
        <w:rPr>
          <w:b/>
          <w:bCs/>
          <w:color w:val="000000"/>
          <w:spacing w:val="-23"/>
          <w:sz w:val="22"/>
          <w:szCs w:val="22"/>
        </w:rPr>
      </w:pPr>
      <w:r>
        <w:rPr>
          <w:b/>
          <w:bCs/>
          <w:color w:val="000000"/>
          <w:w w:val="102"/>
          <w:sz w:val="22"/>
          <w:szCs w:val="22"/>
        </w:rPr>
        <w:t>ŞEKİL VE TABLOLAR LİSTESİ</w:t>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spacing w:val="-23"/>
          <w:sz w:val="22"/>
          <w:szCs w:val="22"/>
        </w:rPr>
        <w:t>010</w:t>
      </w:r>
    </w:p>
    <w:p w:rsidR="00C64824" w:rsidRDefault="00C64824" w:rsidP="005D78CA">
      <w:pPr>
        <w:widowControl w:val="0"/>
        <w:autoSpaceDE w:val="0"/>
        <w:autoSpaceDN w:val="0"/>
        <w:adjustRightInd w:val="0"/>
        <w:ind w:right="-20"/>
        <w:rPr>
          <w:b/>
          <w:bCs/>
          <w:color w:val="000000"/>
          <w:spacing w:val="-23"/>
          <w:sz w:val="22"/>
          <w:szCs w:val="22"/>
        </w:rPr>
      </w:pPr>
    </w:p>
    <w:p w:rsidR="00C64824" w:rsidRPr="001A67D0" w:rsidRDefault="00C64824" w:rsidP="001A67D0">
      <w:pPr>
        <w:spacing w:line="360" w:lineRule="auto"/>
        <w:rPr>
          <w:b/>
        </w:rPr>
      </w:pPr>
      <w:r w:rsidRPr="001A67D0">
        <w:rPr>
          <w:b/>
          <w:bCs/>
          <w:color w:val="000000"/>
          <w:w w:val="102"/>
          <w:sz w:val="22"/>
          <w:szCs w:val="22"/>
        </w:rPr>
        <w:t>KISALTMALAR VE TANIMLAMALAR</w:t>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sidRPr="00B879B2">
        <w:rPr>
          <w:b/>
          <w:bCs/>
          <w:color w:val="000000"/>
          <w:spacing w:val="-23"/>
          <w:sz w:val="22"/>
          <w:szCs w:val="22"/>
        </w:rPr>
        <w:t>0</w:t>
      </w:r>
      <w:r>
        <w:rPr>
          <w:b/>
          <w:bCs/>
          <w:color w:val="000000"/>
          <w:spacing w:val="-23"/>
          <w:sz w:val="22"/>
          <w:szCs w:val="22"/>
        </w:rPr>
        <w:t>11</w:t>
      </w:r>
    </w:p>
    <w:p w:rsidR="00C64824" w:rsidRDefault="00C64824" w:rsidP="005D78CA">
      <w:pPr>
        <w:widowControl w:val="0"/>
        <w:autoSpaceDE w:val="0"/>
        <w:autoSpaceDN w:val="0"/>
        <w:adjustRightInd w:val="0"/>
        <w:spacing w:before="19" w:line="100" w:lineRule="exact"/>
        <w:rPr>
          <w:color w:val="000000"/>
          <w:sz w:val="10"/>
          <w:szCs w:val="10"/>
        </w:rPr>
      </w:pPr>
    </w:p>
    <w:p w:rsidR="00C64824" w:rsidRPr="007D04A9" w:rsidRDefault="00C64824" w:rsidP="005D78CA">
      <w:pPr>
        <w:widowControl w:val="0"/>
        <w:autoSpaceDE w:val="0"/>
        <w:autoSpaceDN w:val="0"/>
        <w:adjustRightInd w:val="0"/>
        <w:ind w:right="-20"/>
        <w:rPr>
          <w:b/>
          <w:bCs/>
          <w:color w:val="000000"/>
          <w:spacing w:val="-23"/>
          <w:sz w:val="22"/>
          <w:szCs w:val="22"/>
        </w:rPr>
      </w:pPr>
      <w:r>
        <w:rPr>
          <w:b/>
          <w:bCs/>
          <w:color w:val="000000"/>
          <w:w w:val="102"/>
          <w:sz w:val="22"/>
          <w:szCs w:val="22"/>
        </w:rPr>
        <w:t>B</w:t>
      </w:r>
      <w:r>
        <w:rPr>
          <w:b/>
          <w:bCs/>
          <w:color w:val="000000"/>
          <w:spacing w:val="2"/>
          <w:w w:val="102"/>
          <w:sz w:val="22"/>
          <w:szCs w:val="22"/>
        </w:rPr>
        <w:t>Ö</w:t>
      </w:r>
      <w:r>
        <w:rPr>
          <w:b/>
          <w:bCs/>
          <w:color w:val="000000"/>
          <w:w w:val="102"/>
          <w:sz w:val="22"/>
          <w:szCs w:val="22"/>
        </w:rPr>
        <w:t>L</w:t>
      </w:r>
      <w:r>
        <w:rPr>
          <w:b/>
          <w:bCs/>
          <w:color w:val="000000"/>
          <w:spacing w:val="-2"/>
          <w:w w:val="102"/>
          <w:sz w:val="22"/>
          <w:szCs w:val="22"/>
        </w:rPr>
        <w:t>Ü</w:t>
      </w:r>
      <w:r>
        <w:rPr>
          <w:b/>
          <w:bCs/>
          <w:color w:val="000000"/>
          <w:w w:val="102"/>
          <w:sz w:val="22"/>
          <w:szCs w:val="22"/>
        </w:rPr>
        <w:t>M</w:t>
      </w:r>
      <w:r>
        <w:rPr>
          <w:b/>
          <w:bCs/>
          <w:color w:val="000000"/>
          <w:spacing w:val="-9"/>
          <w:sz w:val="22"/>
          <w:szCs w:val="22"/>
        </w:rPr>
        <w:t xml:space="preserve"> </w:t>
      </w:r>
      <w:r>
        <w:rPr>
          <w:b/>
          <w:bCs/>
          <w:color w:val="000000"/>
          <w:w w:val="102"/>
          <w:sz w:val="22"/>
          <w:szCs w:val="22"/>
        </w:rPr>
        <w:t>1:</w:t>
      </w:r>
      <w:r>
        <w:rPr>
          <w:b/>
          <w:bCs/>
          <w:color w:val="000000"/>
          <w:spacing w:val="-9"/>
          <w:sz w:val="22"/>
          <w:szCs w:val="22"/>
        </w:rPr>
        <w:t xml:space="preserve"> </w:t>
      </w:r>
      <w:r>
        <w:rPr>
          <w:b/>
          <w:bCs/>
          <w:color w:val="000000"/>
          <w:spacing w:val="2"/>
          <w:w w:val="102"/>
          <w:sz w:val="22"/>
          <w:szCs w:val="22"/>
        </w:rPr>
        <w:t>KAVRAMSAL ÇERÇEVE VE GENEL ESASLAR</w:t>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sidRPr="00B879B2">
        <w:rPr>
          <w:b/>
          <w:bCs/>
          <w:color w:val="000000"/>
          <w:spacing w:val="-23"/>
          <w:sz w:val="22"/>
          <w:szCs w:val="22"/>
        </w:rPr>
        <w:t>0</w:t>
      </w:r>
      <w:r>
        <w:rPr>
          <w:b/>
          <w:bCs/>
          <w:color w:val="000000"/>
          <w:spacing w:val="-23"/>
          <w:sz w:val="22"/>
          <w:szCs w:val="22"/>
        </w:rPr>
        <w:t>12</w:t>
      </w:r>
    </w:p>
    <w:p w:rsidR="00C64824" w:rsidRDefault="00C64824" w:rsidP="005D78CA">
      <w:pPr>
        <w:widowControl w:val="0"/>
        <w:autoSpaceDE w:val="0"/>
        <w:autoSpaceDN w:val="0"/>
        <w:adjustRightInd w:val="0"/>
        <w:spacing w:before="14" w:line="100" w:lineRule="exact"/>
        <w:rPr>
          <w:color w:val="000000"/>
          <w:sz w:val="10"/>
          <w:szCs w:val="10"/>
        </w:rPr>
      </w:pPr>
    </w:p>
    <w:p w:rsidR="00C64824" w:rsidRDefault="00C64824" w:rsidP="0027459F">
      <w:pPr>
        <w:pStyle w:val="ListeParagraf"/>
        <w:widowControl w:val="0"/>
        <w:numPr>
          <w:ilvl w:val="1"/>
          <w:numId w:val="10"/>
        </w:numPr>
        <w:autoSpaceDE w:val="0"/>
        <w:autoSpaceDN w:val="0"/>
        <w:adjustRightInd w:val="0"/>
        <w:ind w:left="357" w:right="-102" w:hanging="357"/>
        <w:rPr>
          <w:color w:val="000000"/>
          <w:w w:val="102"/>
          <w:sz w:val="22"/>
          <w:szCs w:val="22"/>
        </w:rPr>
      </w:pPr>
      <w:r w:rsidRPr="003B1685">
        <w:rPr>
          <w:color w:val="000000"/>
          <w:w w:val="102"/>
          <w:sz w:val="22"/>
          <w:szCs w:val="22"/>
        </w:rPr>
        <w:t>Azerbaycan Vergi Sistemi Genel Yapısı</w:t>
      </w:r>
      <w:r w:rsidRPr="003B1685">
        <w:rPr>
          <w:color w:val="000000"/>
          <w:w w:val="102"/>
          <w:sz w:val="22"/>
          <w:szCs w:val="22"/>
        </w:rPr>
        <w:tab/>
      </w:r>
      <w:r w:rsidRPr="003B1685">
        <w:rPr>
          <w:color w:val="000000"/>
          <w:w w:val="102"/>
          <w:sz w:val="22"/>
          <w:szCs w:val="22"/>
        </w:rPr>
        <w:tab/>
      </w:r>
      <w:r w:rsidRPr="003B1685">
        <w:rPr>
          <w:color w:val="000000"/>
          <w:w w:val="102"/>
          <w:sz w:val="22"/>
          <w:szCs w:val="22"/>
        </w:rPr>
        <w:tab/>
      </w:r>
      <w:r w:rsidRPr="003B1685">
        <w:rPr>
          <w:color w:val="000000"/>
          <w:w w:val="102"/>
          <w:sz w:val="22"/>
          <w:szCs w:val="22"/>
        </w:rPr>
        <w:tab/>
      </w:r>
      <w:r>
        <w:rPr>
          <w:color w:val="000000"/>
          <w:w w:val="102"/>
          <w:sz w:val="22"/>
          <w:szCs w:val="22"/>
        </w:rPr>
        <w:tab/>
      </w:r>
      <w:r>
        <w:rPr>
          <w:color w:val="000000"/>
          <w:w w:val="102"/>
          <w:sz w:val="22"/>
          <w:szCs w:val="22"/>
        </w:rPr>
        <w:tab/>
      </w:r>
      <w:r w:rsidRPr="003B1685">
        <w:rPr>
          <w:b/>
          <w:bCs/>
          <w:color w:val="000000"/>
          <w:spacing w:val="-23"/>
          <w:sz w:val="22"/>
          <w:szCs w:val="22"/>
        </w:rPr>
        <w:t>0</w:t>
      </w:r>
      <w:r>
        <w:rPr>
          <w:b/>
          <w:bCs/>
          <w:color w:val="000000"/>
          <w:spacing w:val="-23"/>
          <w:sz w:val="22"/>
          <w:szCs w:val="22"/>
        </w:rPr>
        <w:t>12</w:t>
      </w:r>
      <w:r w:rsidRPr="003B1685">
        <w:rPr>
          <w:color w:val="000000"/>
          <w:w w:val="102"/>
          <w:sz w:val="22"/>
          <w:szCs w:val="22"/>
        </w:rPr>
        <w:tab/>
      </w:r>
    </w:p>
    <w:p w:rsidR="00C64824" w:rsidRPr="00070278" w:rsidRDefault="00C64824" w:rsidP="0027459F">
      <w:pPr>
        <w:pStyle w:val="ListeParagraf"/>
        <w:widowControl w:val="0"/>
        <w:numPr>
          <w:ilvl w:val="1"/>
          <w:numId w:val="10"/>
        </w:numPr>
        <w:autoSpaceDE w:val="0"/>
        <w:autoSpaceDN w:val="0"/>
        <w:adjustRightInd w:val="0"/>
        <w:ind w:left="357" w:right="-102" w:hanging="357"/>
        <w:rPr>
          <w:color w:val="000000"/>
          <w:w w:val="102"/>
          <w:sz w:val="22"/>
          <w:szCs w:val="22"/>
        </w:rPr>
      </w:pPr>
      <w:r>
        <w:rPr>
          <w:color w:val="000000"/>
          <w:w w:val="102"/>
          <w:sz w:val="22"/>
          <w:szCs w:val="22"/>
        </w:rPr>
        <w:t>Azerbaycan Vergi Sistemi Temel İlkeleri</w:t>
      </w:r>
      <w:r>
        <w:rPr>
          <w:color w:val="000000"/>
          <w:w w:val="102"/>
          <w:sz w:val="22"/>
          <w:szCs w:val="22"/>
        </w:rPr>
        <w:tab/>
      </w:r>
      <w:r>
        <w:rPr>
          <w:color w:val="000000"/>
          <w:w w:val="102"/>
          <w:sz w:val="22"/>
          <w:szCs w:val="22"/>
        </w:rPr>
        <w:tab/>
      </w:r>
      <w:r>
        <w:rPr>
          <w:color w:val="000000"/>
          <w:w w:val="102"/>
          <w:sz w:val="22"/>
          <w:szCs w:val="22"/>
        </w:rPr>
        <w:tab/>
      </w:r>
      <w:r>
        <w:rPr>
          <w:color w:val="000000"/>
          <w:w w:val="102"/>
          <w:sz w:val="22"/>
          <w:szCs w:val="22"/>
        </w:rPr>
        <w:tab/>
      </w:r>
      <w:r>
        <w:rPr>
          <w:color w:val="000000"/>
          <w:w w:val="102"/>
          <w:sz w:val="22"/>
          <w:szCs w:val="22"/>
        </w:rPr>
        <w:tab/>
      </w:r>
      <w:r>
        <w:rPr>
          <w:color w:val="000000"/>
          <w:w w:val="102"/>
          <w:sz w:val="22"/>
          <w:szCs w:val="22"/>
        </w:rPr>
        <w:tab/>
      </w:r>
      <w:r w:rsidRPr="003B1685">
        <w:rPr>
          <w:b/>
          <w:bCs/>
          <w:color w:val="000000"/>
          <w:spacing w:val="-23"/>
          <w:sz w:val="22"/>
          <w:szCs w:val="22"/>
        </w:rPr>
        <w:t>0</w:t>
      </w:r>
      <w:r>
        <w:rPr>
          <w:b/>
          <w:bCs/>
          <w:color w:val="000000"/>
          <w:spacing w:val="-23"/>
          <w:sz w:val="22"/>
          <w:szCs w:val="22"/>
        </w:rPr>
        <w:t>15</w:t>
      </w:r>
    </w:p>
    <w:p w:rsidR="00C64824" w:rsidRPr="00EE4179" w:rsidRDefault="00C64824" w:rsidP="0027459F">
      <w:pPr>
        <w:pStyle w:val="ListeParagraf"/>
        <w:widowControl w:val="0"/>
        <w:numPr>
          <w:ilvl w:val="1"/>
          <w:numId w:val="10"/>
        </w:numPr>
        <w:autoSpaceDE w:val="0"/>
        <w:autoSpaceDN w:val="0"/>
        <w:adjustRightInd w:val="0"/>
        <w:ind w:left="357" w:right="-102" w:hanging="357"/>
        <w:rPr>
          <w:color w:val="000000"/>
          <w:sz w:val="22"/>
          <w:szCs w:val="22"/>
        </w:rPr>
      </w:pPr>
      <w:r>
        <w:rPr>
          <w:color w:val="000000"/>
          <w:sz w:val="22"/>
          <w:szCs w:val="22"/>
        </w:rPr>
        <w:t>Azerbaycan Vergi Sisteminde Anayasal Hükümler</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3B1685">
        <w:rPr>
          <w:b/>
          <w:bCs/>
          <w:color w:val="000000"/>
          <w:spacing w:val="-23"/>
          <w:sz w:val="22"/>
          <w:szCs w:val="22"/>
        </w:rPr>
        <w:t>0</w:t>
      </w:r>
      <w:r>
        <w:rPr>
          <w:b/>
          <w:bCs/>
          <w:color w:val="000000"/>
          <w:spacing w:val="-23"/>
          <w:sz w:val="22"/>
          <w:szCs w:val="22"/>
        </w:rPr>
        <w:t>18</w:t>
      </w:r>
    </w:p>
    <w:p w:rsidR="00C64824" w:rsidRPr="00AB0652" w:rsidRDefault="00C64824" w:rsidP="0027459F">
      <w:pPr>
        <w:pStyle w:val="ListeParagraf"/>
        <w:widowControl w:val="0"/>
        <w:numPr>
          <w:ilvl w:val="1"/>
          <w:numId w:val="10"/>
        </w:numPr>
        <w:autoSpaceDE w:val="0"/>
        <w:autoSpaceDN w:val="0"/>
        <w:adjustRightInd w:val="0"/>
        <w:ind w:left="357" w:right="-102" w:hanging="357"/>
        <w:rPr>
          <w:color w:val="000000"/>
          <w:sz w:val="22"/>
          <w:szCs w:val="22"/>
        </w:rPr>
      </w:pPr>
      <w:r>
        <w:rPr>
          <w:color w:val="000000"/>
          <w:sz w:val="22"/>
          <w:szCs w:val="22"/>
        </w:rPr>
        <w:t>Azerbaycan Vergi Organlarının İdari Yapısı</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EE4179">
        <w:rPr>
          <w:b/>
          <w:bCs/>
          <w:color w:val="000000"/>
          <w:spacing w:val="-23"/>
          <w:sz w:val="22"/>
          <w:szCs w:val="22"/>
        </w:rPr>
        <w:t>01</w:t>
      </w:r>
      <w:r>
        <w:rPr>
          <w:b/>
          <w:bCs/>
          <w:color w:val="000000"/>
          <w:spacing w:val="-23"/>
          <w:sz w:val="22"/>
          <w:szCs w:val="22"/>
        </w:rPr>
        <w:t>9</w:t>
      </w:r>
    </w:p>
    <w:p w:rsidR="00C64824" w:rsidRPr="00457E78" w:rsidRDefault="00C64824" w:rsidP="0027459F">
      <w:pPr>
        <w:pStyle w:val="ListeParagraf"/>
        <w:widowControl w:val="0"/>
        <w:numPr>
          <w:ilvl w:val="1"/>
          <w:numId w:val="10"/>
        </w:numPr>
        <w:autoSpaceDE w:val="0"/>
        <w:autoSpaceDN w:val="0"/>
        <w:adjustRightInd w:val="0"/>
        <w:ind w:left="357" w:right="-102" w:hanging="357"/>
        <w:rPr>
          <w:color w:val="000000"/>
          <w:sz w:val="22"/>
          <w:szCs w:val="22"/>
        </w:rPr>
      </w:pPr>
      <w:r w:rsidRPr="00C82841">
        <w:rPr>
          <w:color w:val="000000"/>
          <w:sz w:val="22"/>
          <w:szCs w:val="22"/>
        </w:rPr>
        <w:t>Azerbaycan’da Vergi Uyuşmazlıklarının Çözümlenmesi</w:t>
      </w:r>
      <w:r>
        <w:rPr>
          <w:color w:val="000000"/>
          <w:sz w:val="22"/>
          <w:szCs w:val="22"/>
        </w:rPr>
        <w:tab/>
      </w:r>
      <w:r>
        <w:rPr>
          <w:color w:val="000000"/>
          <w:sz w:val="22"/>
          <w:szCs w:val="22"/>
        </w:rPr>
        <w:tab/>
      </w:r>
      <w:r>
        <w:rPr>
          <w:color w:val="000000"/>
          <w:sz w:val="22"/>
          <w:szCs w:val="22"/>
        </w:rPr>
        <w:tab/>
      </w:r>
      <w:r>
        <w:rPr>
          <w:color w:val="000000"/>
          <w:sz w:val="22"/>
          <w:szCs w:val="22"/>
        </w:rPr>
        <w:tab/>
      </w:r>
      <w:r w:rsidRPr="00C82841">
        <w:rPr>
          <w:b/>
          <w:bCs/>
          <w:color w:val="000000"/>
          <w:spacing w:val="-23"/>
          <w:sz w:val="22"/>
          <w:szCs w:val="22"/>
        </w:rPr>
        <w:t>0</w:t>
      </w:r>
      <w:r>
        <w:rPr>
          <w:b/>
          <w:bCs/>
          <w:color w:val="000000"/>
          <w:spacing w:val="-23"/>
          <w:sz w:val="22"/>
          <w:szCs w:val="22"/>
        </w:rPr>
        <w:t>20</w:t>
      </w:r>
    </w:p>
    <w:p w:rsidR="00C64824" w:rsidRPr="00AB3DF9" w:rsidRDefault="00C64824" w:rsidP="0027459F">
      <w:pPr>
        <w:pStyle w:val="ListeParagraf"/>
        <w:widowControl w:val="0"/>
        <w:numPr>
          <w:ilvl w:val="1"/>
          <w:numId w:val="10"/>
        </w:numPr>
        <w:autoSpaceDE w:val="0"/>
        <w:autoSpaceDN w:val="0"/>
        <w:adjustRightInd w:val="0"/>
        <w:ind w:left="357" w:right="-102" w:hanging="357"/>
        <w:rPr>
          <w:color w:val="000000"/>
          <w:sz w:val="22"/>
          <w:szCs w:val="22"/>
        </w:rPr>
      </w:pPr>
      <w:r w:rsidRPr="00457E78">
        <w:rPr>
          <w:color w:val="000000"/>
          <w:sz w:val="22"/>
          <w:szCs w:val="22"/>
        </w:rPr>
        <w:t>Azerbaycan’da Vergi Denetimi</w:t>
      </w:r>
      <w:r w:rsidRPr="00457E78">
        <w:rPr>
          <w:color w:val="000000"/>
          <w:sz w:val="22"/>
          <w:szCs w:val="22"/>
        </w:rPr>
        <w:tab/>
      </w:r>
      <w:r>
        <w:rPr>
          <w:b/>
          <w:bCs/>
          <w:color w:val="000000"/>
          <w:spacing w:val="-23"/>
          <w:sz w:val="22"/>
          <w:szCs w:val="22"/>
        </w:rPr>
        <w:tab/>
      </w:r>
      <w:r>
        <w:rPr>
          <w:b/>
          <w:bCs/>
          <w:color w:val="000000"/>
          <w:spacing w:val="-23"/>
          <w:sz w:val="22"/>
          <w:szCs w:val="22"/>
        </w:rPr>
        <w:tab/>
      </w:r>
      <w:r>
        <w:rPr>
          <w:b/>
          <w:bCs/>
          <w:color w:val="000000"/>
          <w:spacing w:val="-23"/>
          <w:sz w:val="22"/>
          <w:szCs w:val="22"/>
        </w:rPr>
        <w:tab/>
      </w:r>
      <w:r>
        <w:rPr>
          <w:b/>
          <w:bCs/>
          <w:color w:val="000000"/>
          <w:spacing w:val="-23"/>
          <w:sz w:val="22"/>
          <w:szCs w:val="22"/>
        </w:rPr>
        <w:tab/>
      </w:r>
      <w:r>
        <w:rPr>
          <w:b/>
          <w:bCs/>
          <w:color w:val="000000"/>
          <w:spacing w:val="-23"/>
          <w:sz w:val="22"/>
          <w:szCs w:val="22"/>
        </w:rPr>
        <w:tab/>
      </w:r>
      <w:r>
        <w:rPr>
          <w:b/>
          <w:bCs/>
          <w:color w:val="000000"/>
          <w:spacing w:val="-23"/>
          <w:sz w:val="22"/>
          <w:szCs w:val="22"/>
        </w:rPr>
        <w:tab/>
        <w:t>022</w:t>
      </w:r>
    </w:p>
    <w:p w:rsidR="00C64824" w:rsidRPr="00AB3DF9" w:rsidRDefault="00C64824" w:rsidP="0027459F">
      <w:pPr>
        <w:pStyle w:val="ListeParagraf"/>
        <w:widowControl w:val="0"/>
        <w:numPr>
          <w:ilvl w:val="1"/>
          <w:numId w:val="10"/>
        </w:numPr>
        <w:autoSpaceDE w:val="0"/>
        <w:autoSpaceDN w:val="0"/>
        <w:adjustRightInd w:val="0"/>
        <w:ind w:left="357" w:right="-102" w:hanging="357"/>
        <w:rPr>
          <w:color w:val="000000"/>
          <w:sz w:val="22"/>
          <w:szCs w:val="22"/>
        </w:rPr>
      </w:pPr>
      <w:r w:rsidRPr="00AB3DF9">
        <w:rPr>
          <w:color w:val="000000"/>
          <w:sz w:val="22"/>
          <w:szCs w:val="22"/>
        </w:rPr>
        <w:t>Azerbaycan’da Vergi Suç ve Cezaları</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b/>
          <w:bCs/>
          <w:color w:val="000000"/>
          <w:spacing w:val="-23"/>
          <w:sz w:val="22"/>
          <w:szCs w:val="22"/>
        </w:rPr>
        <w:t>024</w:t>
      </w:r>
    </w:p>
    <w:p w:rsidR="00C64824" w:rsidRDefault="00C64824" w:rsidP="005D78CA">
      <w:pPr>
        <w:widowControl w:val="0"/>
        <w:autoSpaceDE w:val="0"/>
        <w:autoSpaceDN w:val="0"/>
        <w:adjustRightInd w:val="0"/>
        <w:spacing w:line="200" w:lineRule="exact"/>
        <w:rPr>
          <w:color w:val="000000"/>
          <w:sz w:val="20"/>
          <w:szCs w:val="20"/>
        </w:rPr>
      </w:pPr>
    </w:p>
    <w:p w:rsidR="00C64824" w:rsidRDefault="00C64824" w:rsidP="005D78CA">
      <w:pPr>
        <w:widowControl w:val="0"/>
        <w:autoSpaceDE w:val="0"/>
        <w:autoSpaceDN w:val="0"/>
        <w:adjustRightInd w:val="0"/>
        <w:ind w:right="-102"/>
        <w:rPr>
          <w:color w:val="000000"/>
          <w:sz w:val="22"/>
          <w:szCs w:val="22"/>
        </w:rPr>
      </w:pPr>
      <w:r>
        <w:rPr>
          <w:b/>
          <w:bCs/>
          <w:color w:val="000000"/>
          <w:w w:val="102"/>
          <w:sz w:val="22"/>
          <w:szCs w:val="22"/>
        </w:rPr>
        <w:t>B</w:t>
      </w:r>
      <w:r>
        <w:rPr>
          <w:b/>
          <w:bCs/>
          <w:color w:val="000000"/>
          <w:spacing w:val="2"/>
          <w:w w:val="102"/>
          <w:sz w:val="22"/>
          <w:szCs w:val="22"/>
        </w:rPr>
        <w:t>Ö</w:t>
      </w:r>
      <w:r>
        <w:rPr>
          <w:b/>
          <w:bCs/>
          <w:color w:val="000000"/>
          <w:w w:val="102"/>
          <w:sz w:val="22"/>
          <w:szCs w:val="22"/>
        </w:rPr>
        <w:t>L</w:t>
      </w:r>
      <w:r>
        <w:rPr>
          <w:b/>
          <w:bCs/>
          <w:color w:val="000000"/>
          <w:spacing w:val="-2"/>
          <w:w w:val="102"/>
          <w:sz w:val="22"/>
          <w:szCs w:val="22"/>
        </w:rPr>
        <w:t>Ü</w:t>
      </w:r>
      <w:r>
        <w:rPr>
          <w:b/>
          <w:bCs/>
          <w:color w:val="000000"/>
          <w:w w:val="102"/>
          <w:sz w:val="22"/>
          <w:szCs w:val="22"/>
        </w:rPr>
        <w:t>M</w:t>
      </w:r>
      <w:r>
        <w:rPr>
          <w:b/>
          <w:bCs/>
          <w:color w:val="000000"/>
          <w:spacing w:val="4"/>
          <w:sz w:val="22"/>
          <w:szCs w:val="22"/>
        </w:rPr>
        <w:t xml:space="preserve"> </w:t>
      </w:r>
      <w:r>
        <w:rPr>
          <w:b/>
          <w:bCs/>
          <w:color w:val="000000"/>
          <w:w w:val="102"/>
          <w:sz w:val="22"/>
          <w:szCs w:val="22"/>
        </w:rPr>
        <w:t>2:</w:t>
      </w:r>
      <w:r>
        <w:rPr>
          <w:b/>
          <w:bCs/>
          <w:color w:val="000000"/>
          <w:spacing w:val="1"/>
          <w:sz w:val="22"/>
          <w:szCs w:val="22"/>
        </w:rPr>
        <w:t xml:space="preserve"> </w:t>
      </w:r>
      <w:r>
        <w:rPr>
          <w:b/>
          <w:bCs/>
          <w:color w:val="000000"/>
          <w:spacing w:val="4"/>
          <w:w w:val="102"/>
          <w:sz w:val="22"/>
          <w:szCs w:val="22"/>
        </w:rPr>
        <w:t>AZERBAYCAN GELİR VERGİSİ KARŞILAŞTIRMASI</w:t>
      </w:r>
      <w:r>
        <w:rPr>
          <w:b/>
          <w:bCs/>
          <w:color w:val="000000"/>
          <w:spacing w:val="4"/>
          <w:w w:val="102"/>
          <w:sz w:val="22"/>
          <w:szCs w:val="22"/>
        </w:rPr>
        <w:tab/>
      </w:r>
      <w:r>
        <w:rPr>
          <w:b/>
          <w:bCs/>
          <w:color w:val="000000"/>
          <w:spacing w:val="-19"/>
          <w:sz w:val="22"/>
          <w:szCs w:val="22"/>
        </w:rPr>
        <w:tab/>
      </w:r>
      <w:r>
        <w:rPr>
          <w:b/>
          <w:bCs/>
          <w:color w:val="000000"/>
          <w:spacing w:val="-19"/>
          <w:sz w:val="22"/>
          <w:szCs w:val="22"/>
        </w:rPr>
        <w:tab/>
      </w:r>
      <w:r w:rsidRPr="00B879B2">
        <w:rPr>
          <w:b/>
          <w:bCs/>
          <w:color w:val="000000"/>
          <w:spacing w:val="-23"/>
          <w:sz w:val="22"/>
          <w:szCs w:val="22"/>
        </w:rPr>
        <w:t>0</w:t>
      </w:r>
      <w:r>
        <w:rPr>
          <w:b/>
          <w:bCs/>
          <w:color w:val="000000"/>
          <w:spacing w:val="-23"/>
          <w:sz w:val="22"/>
          <w:szCs w:val="22"/>
        </w:rPr>
        <w:t>27</w:t>
      </w:r>
    </w:p>
    <w:p w:rsidR="00C64824" w:rsidRDefault="00C64824" w:rsidP="005D78CA">
      <w:pPr>
        <w:widowControl w:val="0"/>
        <w:autoSpaceDE w:val="0"/>
        <w:autoSpaceDN w:val="0"/>
        <w:adjustRightInd w:val="0"/>
        <w:spacing w:before="12" w:line="100" w:lineRule="exact"/>
        <w:rPr>
          <w:color w:val="000000"/>
          <w:sz w:val="10"/>
          <w:szCs w:val="10"/>
        </w:rPr>
      </w:pPr>
    </w:p>
    <w:p w:rsidR="00C64824" w:rsidRPr="004D0319" w:rsidRDefault="00C64824" w:rsidP="005D78CA">
      <w:pPr>
        <w:widowControl w:val="0"/>
        <w:autoSpaceDE w:val="0"/>
        <w:autoSpaceDN w:val="0"/>
        <w:adjustRightInd w:val="0"/>
        <w:ind w:right="-102"/>
        <w:rPr>
          <w:b/>
          <w:bCs/>
          <w:color w:val="000000"/>
          <w:spacing w:val="-23"/>
          <w:sz w:val="22"/>
          <w:szCs w:val="22"/>
        </w:rPr>
      </w:pPr>
      <w:r w:rsidRPr="004D0319">
        <w:rPr>
          <w:color w:val="000000"/>
          <w:sz w:val="22"/>
          <w:szCs w:val="22"/>
        </w:rPr>
        <w:t>2.1. Azerbaycan Gelir Vergisi Siteminin Genel Esasları</w:t>
      </w:r>
      <w:r w:rsidRPr="004D0319">
        <w:rPr>
          <w:color w:val="000000"/>
          <w:sz w:val="22"/>
          <w:szCs w:val="22"/>
        </w:rPr>
        <w:tab/>
      </w:r>
      <w:r w:rsidRPr="004D0319">
        <w:rPr>
          <w:color w:val="000000"/>
          <w:sz w:val="22"/>
          <w:szCs w:val="22"/>
        </w:rPr>
        <w:tab/>
      </w:r>
      <w:r w:rsidRPr="004D0319">
        <w:rPr>
          <w:color w:val="000000"/>
          <w:sz w:val="22"/>
          <w:szCs w:val="22"/>
        </w:rPr>
        <w:tab/>
      </w:r>
      <w:r w:rsidRPr="004D0319">
        <w:rPr>
          <w:color w:val="000000"/>
          <w:sz w:val="22"/>
          <w:szCs w:val="22"/>
        </w:rPr>
        <w:tab/>
      </w:r>
      <w:r>
        <w:rPr>
          <w:color w:val="000000"/>
          <w:sz w:val="22"/>
          <w:szCs w:val="22"/>
        </w:rPr>
        <w:tab/>
      </w:r>
      <w:r w:rsidRPr="004D0319">
        <w:rPr>
          <w:b/>
          <w:bCs/>
          <w:color w:val="000000"/>
          <w:spacing w:val="-23"/>
          <w:sz w:val="22"/>
          <w:szCs w:val="22"/>
        </w:rPr>
        <w:t>02</w:t>
      </w:r>
      <w:r>
        <w:rPr>
          <w:b/>
          <w:bCs/>
          <w:color w:val="000000"/>
          <w:spacing w:val="-23"/>
          <w:sz w:val="22"/>
          <w:szCs w:val="22"/>
        </w:rPr>
        <w:t>7</w:t>
      </w:r>
    </w:p>
    <w:p w:rsidR="00C64824" w:rsidRPr="004D0319" w:rsidRDefault="00C64824" w:rsidP="004D0319">
      <w:pPr>
        <w:widowControl w:val="0"/>
        <w:autoSpaceDE w:val="0"/>
        <w:autoSpaceDN w:val="0"/>
        <w:adjustRightInd w:val="0"/>
        <w:ind w:right="-102"/>
        <w:rPr>
          <w:color w:val="000000"/>
          <w:sz w:val="22"/>
          <w:szCs w:val="22"/>
        </w:rPr>
      </w:pPr>
      <w:r w:rsidRPr="004D0319">
        <w:rPr>
          <w:color w:val="000000"/>
          <w:sz w:val="22"/>
          <w:szCs w:val="22"/>
        </w:rPr>
        <w:t>2.2.</w:t>
      </w:r>
      <w:r>
        <w:rPr>
          <w:color w:val="000000"/>
          <w:sz w:val="22"/>
          <w:szCs w:val="22"/>
        </w:rPr>
        <w:t xml:space="preserve"> </w:t>
      </w:r>
      <w:r w:rsidRPr="004D0319">
        <w:rPr>
          <w:color w:val="000000"/>
          <w:sz w:val="22"/>
          <w:szCs w:val="22"/>
        </w:rPr>
        <w:t>Azerbaycan Gelir Vergisinde Mükellefiyet</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4D0319">
        <w:rPr>
          <w:b/>
          <w:bCs/>
          <w:color w:val="000000"/>
          <w:spacing w:val="-23"/>
          <w:sz w:val="22"/>
          <w:szCs w:val="22"/>
        </w:rPr>
        <w:t>02</w:t>
      </w:r>
      <w:r>
        <w:rPr>
          <w:b/>
          <w:bCs/>
          <w:color w:val="000000"/>
          <w:spacing w:val="-23"/>
          <w:sz w:val="22"/>
          <w:szCs w:val="22"/>
        </w:rPr>
        <w:t>9</w:t>
      </w:r>
    </w:p>
    <w:p w:rsidR="00C64824" w:rsidRPr="00714F7C" w:rsidRDefault="00C64824" w:rsidP="00714F7C">
      <w:pPr>
        <w:widowControl w:val="0"/>
        <w:autoSpaceDE w:val="0"/>
        <w:autoSpaceDN w:val="0"/>
        <w:adjustRightInd w:val="0"/>
        <w:ind w:right="-102"/>
        <w:rPr>
          <w:color w:val="000000"/>
          <w:sz w:val="22"/>
          <w:szCs w:val="22"/>
        </w:rPr>
      </w:pPr>
      <w:r w:rsidRPr="00714F7C">
        <w:rPr>
          <w:color w:val="000000"/>
          <w:sz w:val="22"/>
          <w:szCs w:val="22"/>
        </w:rPr>
        <w:t>2.3.</w:t>
      </w:r>
      <w:r>
        <w:rPr>
          <w:color w:val="000000"/>
          <w:sz w:val="22"/>
          <w:szCs w:val="22"/>
        </w:rPr>
        <w:t xml:space="preserve"> </w:t>
      </w:r>
      <w:r w:rsidRPr="00714F7C">
        <w:rPr>
          <w:color w:val="000000"/>
          <w:sz w:val="22"/>
          <w:szCs w:val="22"/>
        </w:rPr>
        <w:t>Azerbaycan Gelir Vergisinde Konu</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4D0319">
        <w:rPr>
          <w:b/>
          <w:bCs/>
          <w:color w:val="000000"/>
          <w:spacing w:val="-23"/>
          <w:sz w:val="22"/>
          <w:szCs w:val="22"/>
        </w:rPr>
        <w:t>0</w:t>
      </w:r>
      <w:r>
        <w:rPr>
          <w:b/>
          <w:bCs/>
          <w:color w:val="000000"/>
          <w:spacing w:val="-23"/>
          <w:sz w:val="22"/>
          <w:szCs w:val="22"/>
        </w:rPr>
        <w:t>32</w:t>
      </w:r>
    </w:p>
    <w:p w:rsidR="00C64824" w:rsidRPr="00714F7C" w:rsidRDefault="00C64824" w:rsidP="00CB5CBC">
      <w:pPr>
        <w:widowControl w:val="0"/>
        <w:autoSpaceDE w:val="0"/>
        <w:autoSpaceDN w:val="0"/>
        <w:adjustRightInd w:val="0"/>
        <w:ind w:right="-102"/>
        <w:rPr>
          <w:color w:val="000000"/>
          <w:sz w:val="22"/>
          <w:szCs w:val="22"/>
        </w:rPr>
      </w:pPr>
      <w:r w:rsidRPr="00CB5CBC">
        <w:rPr>
          <w:color w:val="000000"/>
          <w:sz w:val="22"/>
          <w:szCs w:val="22"/>
        </w:rPr>
        <w:t>2.4.</w:t>
      </w:r>
      <w:r>
        <w:rPr>
          <w:color w:val="000000"/>
          <w:sz w:val="22"/>
          <w:szCs w:val="22"/>
        </w:rPr>
        <w:t xml:space="preserve"> </w:t>
      </w:r>
      <w:r w:rsidRPr="00CB5CBC">
        <w:rPr>
          <w:color w:val="000000"/>
          <w:sz w:val="22"/>
          <w:szCs w:val="22"/>
        </w:rPr>
        <w:t>Azerbaycan Gelir Vergisinde Vergi Tarifesi</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4D0319">
        <w:rPr>
          <w:b/>
          <w:bCs/>
          <w:color w:val="000000"/>
          <w:spacing w:val="-23"/>
          <w:sz w:val="22"/>
          <w:szCs w:val="22"/>
        </w:rPr>
        <w:t>0</w:t>
      </w:r>
      <w:r>
        <w:rPr>
          <w:b/>
          <w:bCs/>
          <w:color w:val="000000"/>
          <w:spacing w:val="-23"/>
          <w:sz w:val="22"/>
          <w:szCs w:val="22"/>
        </w:rPr>
        <w:t>34</w:t>
      </w:r>
    </w:p>
    <w:p w:rsidR="00C64824" w:rsidRPr="00714F7C" w:rsidRDefault="00C64824" w:rsidP="00E1613B">
      <w:pPr>
        <w:widowControl w:val="0"/>
        <w:autoSpaceDE w:val="0"/>
        <w:autoSpaceDN w:val="0"/>
        <w:adjustRightInd w:val="0"/>
        <w:ind w:right="-102"/>
        <w:rPr>
          <w:color w:val="000000"/>
          <w:sz w:val="22"/>
          <w:szCs w:val="22"/>
        </w:rPr>
      </w:pPr>
      <w:r w:rsidRPr="00E1613B">
        <w:rPr>
          <w:color w:val="000000"/>
          <w:sz w:val="22"/>
          <w:szCs w:val="22"/>
        </w:rPr>
        <w:t>2.5.</w:t>
      </w:r>
      <w:r>
        <w:rPr>
          <w:color w:val="000000"/>
          <w:sz w:val="22"/>
          <w:szCs w:val="22"/>
        </w:rPr>
        <w:t xml:space="preserve"> </w:t>
      </w:r>
      <w:r w:rsidRPr="00E1613B">
        <w:rPr>
          <w:color w:val="000000"/>
          <w:sz w:val="22"/>
          <w:szCs w:val="22"/>
        </w:rPr>
        <w:t>Azerbaycan Vergi Sisteminde İstisna, İndirim ve Muafiyetler</w:t>
      </w:r>
      <w:r>
        <w:rPr>
          <w:color w:val="000000"/>
          <w:sz w:val="22"/>
          <w:szCs w:val="22"/>
        </w:rPr>
        <w:tab/>
      </w:r>
      <w:r>
        <w:rPr>
          <w:color w:val="000000"/>
          <w:sz w:val="22"/>
          <w:szCs w:val="22"/>
        </w:rPr>
        <w:tab/>
      </w:r>
      <w:r>
        <w:rPr>
          <w:color w:val="000000"/>
          <w:sz w:val="22"/>
          <w:szCs w:val="22"/>
        </w:rPr>
        <w:tab/>
      </w:r>
      <w:r w:rsidRPr="004D0319">
        <w:rPr>
          <w:b/>
          <w:bCs/>
          <w:color w:val="000000"/>
          <w:spacing w:val="-23"/>
          <w:sz w:val="22"/>
          <w:szCs w:val="22"/>
        </w:rPr>
        <w:t>0</w:t>
      </w:r>
      <w:r>
        <w:rPr>
          <w:b/>
          <w:bCs/>
          <w:color w:val="000000"/>
          <w:spacing w:val="-23"/>
          <w:sz w:val="22"/>
          <w:szCs w:val="22"/>
        </w:rPr>
        <w:t>36</w:t>
      </w:r>
    </w:p>
    <w:p w:rsidR="00C64824" w:rsidRPr="00CB5CBC" w:rsidRDefault="00C64824" w:rsidP="00CB5CBC">
      <w:pPr>
        <w:widowControl w:val="0"/>
        <w:autoSpaceDE w:val="0"/>
        <w:autoSpaceDN w:val="0"/>
        <w:adjustRightInd w:val="0"/>
        <w:ind w:right="-102"/>
        <w:rPr>
          <w:color w:val="000000"/>
          <w:sz w:val="22"/>
          <w:szCs w:val="22"/>
        </w:rPr>
      </w:pPr>
    </w:p>
    <w:p w:rsidR="00C64824" w:rsidRDefault="00C64824" w:rsidP="00180BF6">
      <w:pPr>
        <w:widowControl w:val="0"/>
        <w:autoSpaceDE w:val="0"/>
        <w:autoSpaceDN w:val="0"/>
        <w:adjustRightInd w:val="0"/>
        <w:ind w:right="-102"/>
        <w:rPr>
          <w:color w:val="000000"/>
          <w:sz w:val="22"/>
          <w:szCs w:val="22"/>
        </w:rPr>
      </w:pPr>
      <w:r>
        <w:rPr>
          <w:b/>
          <w:bCs/>
          <w:color w:val="000000"/>
          <w:w w:val="102"/>
          <w:sz w:val="22"/>
          <w:szCs w:val="22"/>
        </w:rPr>
        <w:t>B</w:t>
      </w:r>
      <w:r>
        <w:rPr>
          <w:b/>
          <w:bCs/>
          <w:color w:val="000000"/>
          <w:spacing w:val="2"/>
          <w:w w:val="102"/>
          <w:sz w:val="22"/>
          <w:szCs w:val="22"/>
        </w:rPr>
        <w:t>Ö</w:t>
      </w:r>
      <w:r>
        <w:rPr>
          <w:b/>
          <w:bCs/>
          <w:color w:val="000000"/>
          <w:w w:val="102"/>
          <w:sz w:val="22"/>
          <w:szCs w:val="22"/>
        </w:rPr>
        <w:t>L</w:t>
      </w:r>
      <w:r>
        <w:rPr>
          <w:b/>
          <w:bCs/>
          <w:color w:val="000000"/>
          <w:spacing w:val="-2"/>
          <w:w w:val="102"/>
          <w:sz w:val="22"/>
          <w:szCs w:val="22"/>
        </w:rPr>
        <w:t>Ü</w:t>
      </w:r>
      <w:r>
        <w:rPr>
          <w:b/>
          <w:bCs/>
          <w:color w:val="000000"/>
          <w:w w:val="102"/>
          <w:sz w:val="22"/>
          <w:szCs w:val="22"/>
        </w:rPr>
        <w:t>M</w:t>
      </w:r>
      <w:r>
        <w:rPr>
          <w:b/>
          <w:bCs/>
          <w:color w:val="000000"/>
          <w:spacing w:val="4"/>
          <w:sz w:val="22"/>
          <w:szCs w:val="22"/>
        </w:rPr>
        <w:t xml:space="preserve"> </w:t>
      </w:r>
      <w:r>
        <w:rPr>
          <w:b/>
          <w:bCs/>
          <w:color w:val="000000"/>
          <w:w w:val="102"/>
          <w:sz w:val="22"/>
          <w:szCs w:val="22"/>
        </w:rPr>
        <w:t>3:</w:t>
      </w:r>
      <w:r>
        <w:rPr>
          <w:b/>
          <w:bCs/>
          <w:color w:val="000000"/>
          <w:spacing w:val="1"/>
          <w:sz w:val="22"/>
          <w:szCs w:val="22"/>
        </w:rPr>
        <w:t xml:space="preserve"> </w:t>
      </w:r>
      <w:r>
        <w:rPr>
          <w:b/>
          <w:bCs/>
          <w:color w:val="000000"/>
          <w:spacing w:val="4"/>
          <w:w w:val="102"/>
          <w:sz w:val="22"/>
          <w:szCs w:val="22"/>
        </w:rPr>
        <w:t>AZERBAYCAN MENFAAT VERGİSİ KARŞILAŞTIRMASI</w:t>
      </w:r>
      <w:r>
        <w:rPr>
          <w:b/>
          <w:bCs/>
          <w:color w:val="000000"/>
          <w:spacing w:val="4"/>
          <w:w w:val="102"/>
          <w:sz w:val="22"/>
          <w:szCs w:val="22"/>
        </w:rPr>
        <w:tab/>
      </w:r>
      <w:r>
        <w:rPr>
          <w:b/>
          <w:bCs/>
          <w:color w:val="000000"/>
          <w:spacing w:val="-19"/>
          <w:sz w:val="22"/>
          <w:szCs w:val="22"/>
        </w:rPr>
        <w:tab/>
      </w:r>
      <w:r w:rsidRPr="00B879B2">
        <w:rPr>
          <w:b/>
          <w:bCs/>
          <w:color w:val="000000"/>
          <w:spacing w:val="-23"/>
          <w:sz w:val="22"/>
          <w:szCs w:val="22"/>
        </w:rPr>
        <w:t>0</w:t>
      </w:r>
      <w:r>
        <w:rPr>
          <w:b/>
          <w:bCs/>
          <w:color w:val="000000"/>
          <w:spacing w:val="-23"/>
          <w:sz w:val="22"/>
          <w:szCs w:val="22"/>
        </w:rPr>
        <w:t>40</w:t>
      </w:r>
    </w:p>
    <w:p w:rsidR="00C64824" w:rsidRDefault="00C64824" w:rsidP="00180BF6">
      <w:pPr>
        <w:widowControl w:val="0"/>
        <w:autoSpaceDE w:val="0"/>
        <w:autoSpaceDN w:val="0"/>
        <w:adjustRightInd w:val="0"/>
        <w:spacing w:before="12" w:line="100" w:lineRule="exact"/>
        <w:rPr>
          <w:color w:val="000000"/>
          <w:sz w:val="10"/>
          <w:szCs w:val="10"/>
        </w:rPr>
      </w:pPr>
    </w:p>
    <w:p w:rsidR="00C64824" w:rsidRPr="00714F7C" w:rsidRDefault="00C64824" w:rsidP="008A038F">
      <w:pPr>
        <w:widowControl w:val="0"/>
        <w:autoSpaceDE w:val="0"/>
        <w:autoSpaceDN w:val="0"/>
        <w:adjustRightInd w:val="0"/>
        <w:ind w:right="-102"/>
        <w:rPr>
          <w:color w:val="000000"/>
          <w:sz w:val="22"/>
          <w:szCs w:val="22"/>
        </w:rPr>
      </w:pPr>
      <w:r w:rsidRPr="008A038F">
        <w:rPr>
          <w:color w:val="000000"/>
          <w:sz w:val="22"/>
          <w:szCs w:val="22"/>
        </w:rPr>
        <w:t>3.1.Azerbaycan Kurumlar Vergisi Sisteminin Genel Esasları</w:t>
      </w:r>
      <w:r>
        <w:rPr>
          <w:color w:val="000000"/>
          <w:sz w:val="22"/>
          <w:szCs w:val="22"/>
        </w:rPr>
        <w:tab/>
      </w:r>
      <w:r>
        <w:rPr>
          <w:color w:val="000000"/>
          <w:sz w:val="22"/>
          <w:szCs w:val="22"/>
        </w:rPr>
        <w:tab/>
      </w:r>
      <w:r>
        <w:rPr>
          <w:color w:val="000000"/>
          <w:sz w:val="22"/>
          <w:szCs w:val="22"/>
        </w:rPr>
        <w:tab/>
      </w:r>
      <w:r>
        <w:rPr>
          <w:color w:val="000000"/>
          <w:sz w:val="22"/>
          <w:szCs w:val="22"/>
        </w:rPr>
        <w:tab/>
      </w:r>
      <w:r w:rsidRPr="004D0319">
        <w:rPr>
          <w:b/>
          <w:bCs/>
          <w:color w:val="000000"/>
          <w:spacing w:val="-23"/>
          <w:sz w:val="22"/>
          <w:szCs w:val="22"/>
        </w:rPr>
        <w:t>0</w:t>
      </w:r>
      <w:r>
        <w:rPr>
          <w:b/>
          <w:bCs/>
          <w:color w:val="000000"/>
          <w:spacing w:val="-23"/>
          <w:sz w:val="22"/>
          <w:szCs w:val="22"/>
        </w:rPr>
        <w:t>40</w:t>
      </w:r>
    </w:p>
    <w:p w:rsidR="00C64824" w:rsidRPr="00755839" w:rsidRDefault="00C64824" w:rsidP="00755839">
      <w:pPr>
        <w:widowControl w:val="0"/>
        <w:autoSpaceDE w:val="0"/>
        <w:autoSpaceDN w:val="0"/>
        <w:adjustRightInd w:val="0"/>
        <w:ind w:right="-102"/>
        <w:rPr>
          <w:color w:val="000000"/>
          <w:sz w:val="22"/>
          <w:szCs w:val="22"/>
        </w:rPr>
      </w:pPr>
      <w:r w:rsidRPr="00755839">
        <w:rPr>
          <w:color w:val="000000"/>
          <w:sz w:val="22"/>
          <w:szCs w:val="22"/>
        </w:rPr>
        <w:t>3.2.Menfaat Vergisi Vergi Ödeyicileri</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4D0319">
        <w:rPr>
          <w:b/>
          <w:bCs/>
          <w:color w:val="000000"/>
          <w:spacing w:val="-23"/>
          <w:sz w:val="22"/>
          <w:szCs w:val="22"/>
        </w:rPr>
        <w:t>0</w:t>
      </w:r>
      <w:r>
        <w:rPr>
          <w:b/>
          <w:bCs/>
          <w:color w:val="000000"/>
          <w:spacing w:val="-23"/>
          <w:sz w:val="22"/>
          <w:szCs w:val="22"/>
        </w:rPr>
        <w:t>41</w:t>
      </w:r>
    </w:p>
    <w:p w:rsidR="00C64824" w:rsidRPr="00A23954" w:rsidRDefault="00C64824" w:rsidP="00A23954">
      <w:pPr>
        <w:widowControl w:val="0"/>
        <w:autoSpaceDE w:val="0"/>
        <w:autoSpaceDN w:val="0"/>
        <w:adjustRightInd w:val="0"/>
        <w:ind w:right="-102"/>
        <w:rPr>
          <w:color w:val="000000"/>
          <w:sz w:val="22"/>
          <w:szCs w:val="22"/>
        </w:rPr>
      </w:pPr>
      <w:r w:rsidRPr="00A23954">
        <w:rPr>
          <w:color w:val="000000"/>
          <w:sz w:val="22"/>
          <w:szCs w:val="22"/>
        </w:rPr>
        <w:t>3.3. Menfaat Vergisi Konusu ve Oranı</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4D0319">
        <w:rPr>
          <w:b/>
          <w:bCs/>
          <w:color w:val="000000"/>
          <w:spacing w:val="-23"/>
          <w:sz w:val="22"/>
          <w:szCs w:val="22"/>
        </w:rPr>
        <w:t>0</w:t>
      </w:r>
      <w:r>
        <w:rPr>
          <w:b/>
          <w:bCs/>
          <w:color w:val="000000"/>
          <w:spacing w:val="-23"/>
          <w:sz w:val="22"/>
          <w:szCs w:val="22"/>
        </w:rPr>
        <w:t>43</w:t>
      </w:r>
    </w:p>
    <w:p w:rsidR="00C64824" w:rsidRPr="002F0462" w:rsidRDefault="00C64824" w:rsidP="002F0462">
      <w:pPr>
        <w:widowControl w:val="0"/>
        <w:autoSpaceDE w:val="0"/>
        <w:autoSpaceDN w:val="0"/>
        <w:adjustRightInd w:val="0"/>
        <w:ind w:right="-102"/>
        <w:rPr>
          <w:color w:val="000000"/>
          <w:sz w:val="22"/>
          <w:szCs w:val="22"/>
        </w:rPr>
      </w:pPr>
      <w:r w:rsidRPr="002F0462">
        <w:rPr>
          <w:color w:val="000000"/>
          <w:sz w:val="22"/>
          <w:szCs w:val="22"/>
        </w:rPr>
        <w:t>3.4. Menfaat Vergisinde İndirim</w:t>
      </w:r>
      <w:r>
        <w:rPr>
          <w:color w:val="000000"/>
          <w:sz w:val="22"/>
          <w:szCs w:val="22"/>
        </w:rPr>
        <w:t>,</w:t>
      </w:r>
      <w:r w:rsidRPr="002F0462">
        <w:rPr>
          <w:color w:val="000000"/>
          <w:sz w:val="22"/>
          <w:szCs w:val="22"/>
        </w:rPr>
        <w:t xml:space="preserve"> İstisna ve Muafiyetler</w:t>
      </w:r>
      <w:r>
        <w:rPr>
          <w:color w:val="000000"/>
          <w:sz w:val="22"/>
          <w:szCs w:val="22"/>
        </w:rPr>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4D0319">
        <w:rPr>
          <w:b/>
          <w:bCs/>
          <w:color w:val="000000"/>
          <w:spacing w:val="-23"/>
          <w:sz w:val="22"/>
          <w:szCs w:val="22"/>
        </w:rPr>
        <w:t>0</w:t>
      </w:r>
      <w:r>
        <w:rPr>
          <w:b/>
          <w:bCs/>
          <w:color w:val="000000"/>
          <w:spacing w:val="-23"/>
          <w:sz w:val="22"/>
          <w:szCs w:val="22"/>
        </w:rPr>
        <w:t>45</w:t>
      </w:r>
    </w:p>
    <w:p w:rsidR="00C64824" w:rsidRPr="002F0462" w:rsidRDefault="00C64824" w:rsidP="000172B6">
      <w:pPr>
        <w:widowControl w:val="0"/>
        <w:autoSpaceDE w:val="0"/>
        <w:autoSpaceDN w:val="0"/>
        <w:adjustRightInd w:val="0"/>
        <w:ind w:right="-102"/>
        <w:rPr>
          <w:color w:val="000000"/>
          <w:sz w:val="22"/>
          <w:szCs w:val="22"/>
        </w:rPr>
      </w:pPr>
      <w:r w:rsidRPr="000172B6">
        <w:rPr>
          <w:color w:val="000000"/>
          <w:sz w:val="22"/>
          <w:szCs w:val="22"/>
        </w:rPr>
        <w:t>3.5. Amortisman Uygulaması</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4D0319">
        <w:rPr>
          <w:b/>
          <w:bCs/>
          <w:color w:val="000000"/>
          <w:spacing w:val="-23"/>
          <w:sz w:val="22"/>
          <w:szCs w:val="22"/>
        </w:rPr>
        <w:t>0</w:t>
      </w:r>
      <w:r>
        <w:rPr>
          <w:b/>
          <w:bCs/>
          <w:color w:val="000000"/>
          <w:spacing w:val="-23"/>
          <w:sz w:val="22"/>
          <w:szCs w:val="22"/>
        </w:rPr>
        <w:t>48</w:t>
      </w:r>
    </w:p>
    <w:p w:rsidR="00C64824" w:rsidRPr="00EA510E" w:rsidRDefault="00C64824" w:rsidP="00EA510E">
      <w:pPr>
        <w:widowControl w:val="0"/>
        <w:autoSpaceDE w:val="0"/>
        <w:autoSpaceDN w:val="0"/>
        <w:adjustRightInd w:val="0"/>
        <w:ind w:right="-102"/>
        <w:rPr>
          <w:color w:val="000000"/>
          <w:sz w:val="22"/>
          <w:szCs w:val="22"/>
        </w:rPr>
      </w:pPr>
      <w:r w:rsidRPr="00EA510E">
        <w:rPr>
          <w:color w:val="000000"/>
          <w:sz w:val="22"/>
          <w:szCs w:val="22"/>
        </w:rPr>
        <w:t>3.6. Leasing Uygulamaları</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4D0319">
        <w:rPr>
          <w:b/>
          <w:bCs/>
          <w:color w:val="000000"/>
          <w:spacing w:val="-23"/>
          <w:sz w:val="22"/>
          <w:szCs w:val="22"/>
        </w:rPr>
        <w:t>0</w:t>
      </w:r>
      <w:r>
        <w:rPr>
          <w:b/>
          <w:bCs/>
          <w:color w:val="000000"/>
          <w:spacing w:val="-23"/>
          <w:sz w:val="22"/>
          <w:szCs w:val="22"/>
        </w:rPr>
        <w:t>51</w:t>
      </w:r>
    </w:p>
    <w:p w:rsidR="00C64824" w:rsidRPr="00042996" w:rsidRDefault="00C64824" w:rsidP="00042996">
      <w:pPr>
        <w:widowControl w:val="0"/>
        <w:autoSpaceDE w:val="0"/>
        <w:autoSpaceDN w:val="0"/>
        <w:adjustRightInd w:val="0"/>
        <w:ind w:right="-102"/>
        <w:rPr>
          <w:b/>
          <w:color w:val="000000"/>
          <w:sz w:val="22"/>
          <w:szCs w:val="22"/>
        </w:rPr>
      </w:pPr>
      <w:r w:rsidRPr="00042996">
        <w:rPr>
          <w:color w:val="000000"/>
          <w:sz w:val="22"/>
          <w:szCs w:val="22"/>
        </w:rPr>
        <w:t>3.7. Azerbaycan Vergi Gelirleri İçerisinde Kurumlar Vergisinin Yeri</w:t>
      </w:r>
      <w:r>
        <w:rPr>
          <w:color w:val="000000"/>
          <w:sz w:val="22"/>
          <w:szCs w:val="22"/>
        </w:rPr>
        <w:tab/>
      </w:r>
      <w:r>
        <w:rPr>
          <w:color w:val="000000"/>
          <w:sz w:val="22"/>
          <w:szCs w:val="22"/>
        </w:rPr>
        <w:tab/>
      </w:r>
      <w:r>
        <w:rPr>
          <w:color w:val="000000"/>
          <w:sz w:val="22"/>
          <w:szCs w:val="22"/>
        </w:rPr>
        <w:tab/>
      </w:r>
      <w:r w:rsidRPr="004D0319">
        <w:rPr>
          <w:b/>
          <w:bCs/>
          <w:color w:val="000000"/>
          <w:spacing w:val="-23"/>
          <w:sz w:val="22"/>
          <w:szCs w:val="22"/>
        </w:rPr>
        <w:t>0</w:t>
      </w:r>
      <w:r>
        <w:rPr>
          <w:b/>
          <w:bCs/>
          <w:color w:val="000000"/>
          <w:spacing w:val="-23"/>
          <w:sz w:val="22"/>
          <w:szCs w:val="22"/>
        </w:rPr>
        <w:t>52</w:t>
      </w:r>
    </w:p>
    <w:p w:rsidR="00C64824" w:rsidRPr="00CB5CBC" w:rsidRDefault="00C64824" w:rsidP="005D78CA">
      <w:pPr>
        <w:widowControl w:val="0"/>
        <w:autoSpaceDE w:val="0"/>
        <w:autoSpaceDN w:val="0"/>
        <w:adjustRightInd w:val="0"/>
        <w:ind w:right="-102"/>
        <w:rPr>
          <w:color w:val="000000"/>
          <w:sz w:val="22"/>
          <w:szCs w:val="22"/>
        </w:rPr>
      </w:pPr>
    </w:p>
    <w:p w:rsidR="00C64824" w:rsidRPr="008632CC" w:rsidRDefault="00C64824" w:rsidP="00C4281E">
      <w:pPr>
        <w:widowControl w:val="0"/>
        <w:autoSpaceDE w:val="0"/>
        <w:autoSpaceDN w:val="0"/>
        <w:adjustRightInd w:val="0"/>
        <w:ind w:right="-102"/>
        <w:rPr>
          <w:b/>
          <w:bCs/>
          <w:color w:val="000000"/>
          <w:spacing w:val="-23"/>
          <w:sz w:val="22"/>
          <w:szCs w:val="22"/>
        </w:rPr>
      </w:pPr>
      <w:r w:rsidRPr="008632CC">
        <w:rPr>
          <w:b/>
          <w:bCs/>
          <w:color w:val="000000"/>
          <w:w w:val="102"/>
          <w:sz w:val="22"/>
          <w:szCs w:val="22"/>
        </w:rPr>
        <w:t>BÖLÜM 4: AZERBAYCAN İLAVE DEĞER VERGİSİ SİSTEMİ</w:t>
      </w:r>
      <w:r w:rsidRPr="008632CC">
        <w:rPr>
          <w:b/>
          <w:bCs/>
          <w:color w:val="000000"/>
          <w:w w:val="102"/>
          <w:sz w:val="22"/>
          <w:szCs w:val="22"/>
        </w:rPr>
        <w:tab/>
      </w:r>
      <w:r w:rsidRPr="008632CC">
        <w:rPr>
          <w:b/>
          <w:bCs/>
          <w:color w:val="000000"/>
          <w:w w:val="102"/>
          <w:sz w:val="22"/>
          <w:szCs w:val="22"/>
        </w:rPr>
        <w:tab/>
      </w:r>
      <w:r w:rsidRPr="008632CC">
        <w:rPr>
          <w:b/>
          <w:bCs/>
          <w:color w:val="000000"/>
          <w:w w:val="102"/>
          <w:sz w:val="22"/>
          <w:szCs w:val="22"/>
        </w:rPr>
        <w:tab/>
      </w:r>
      <w:r w:rsidRPr="008632CC">
        <w:rPr>
          <w:b/>
          <w:bCs/>
          <w:color w:val="000000"/>
          <w:w w:val="102"/>
          <w:sz w:val="22"/>
          <w:szCs w:val="22"/>
        </w:rPr>
        <w:tab/>
      </w:r>
      <w:r w:rsidRPr="008632CC">
        <w:rPr>
          <w:b/>
          <w:bCs/>
          <w:color w:val="000000"/>
          <w:spacing w:val="-23"/>
          <w:sz w:val="22"/>
          <w:szCs w:val="22"/>
        </w:rPr>
        <w:t>05</w:t>
      </w:r>
      <w:r>
        <w:rPr>
          <w:b/>
          <w:bCs/>
          <w:color w:val="000000"/>
          <w:spacing w:val="-23"/>
          <w:sz w:val="22"/>
          <w:szCs w:val="22"/>
        </w:rPr>
        <w:t>4</w:t>
      </w:r>
    </w:p>
    <w:p w:rsidR="00C64824" w:rsidRDefault="00C64824" w:rsidP="00C4281E">
      <w:pPr>
        <w:widowControl w:val="0"/>
        <w:autoSpaceDE w:val="0"/>
        <w:autoSpaceDN w:val="0"/>
        <w:adjustRightInd w:val="0"/>
        <w:spacing w:before="12" w:line="100" w:lineRule="exact"/>
        <w:rPr>
          <w:color w:val="000000"/>
          <w:sz w:val="10"/>
          <w:szCs w:val="10"/>
        </w:rPr>
      </w:pPr>
    </w:p>
    <w:p w:rsidR="00C64824" w:rsidRPr="00C4281E" w:rsidRDefault="00C64824" w:rsidP="00C4281E">
      <w:pPr>
        <w:widowControl w:val="0"/>
        <w:autoSpaceDE w:val="0"/>
        <w:autoSpaceDN w:val="0"/>
        <w:adjustRightInd w:val="0"/>
        <w:ind w:right="-102"/>
        <w:rPr>
          <w:b/>
          <w:bCs/>
          <w:color w:val="000000"/>
          <w:spacing w:val="-23"/>
          <w:sz w:val="22"/>
          <w:szCs w:val="22"/>
        </w:rPr>
      </w:pPr>
      <w:r w:rsidRPr="00C4281E">
        <w:rPr>
          <w:bCs/>
          <w:color w:val="000000"/>
          <w:w w:val="102"/>
          <w:sz w:val="22"/>
          <w:szCs w:val="22"/>
        </w:rPr>
        <w:t>4.1. Azerbaycan İlave Değer Vergisi’nin Genel Esasları</w:t>
      </w:r>
      <w:r w:rsidRPr="00C4281E">
        <w:rPr>
          <w:bCs/>
          <w:color w:val="000000"/>
          <w:w w:val="102"/>
          <w:sz w:val="22"/>
          <w:szCs w:val="22"/>
        </w:rPr>
        <w:tab/>
      </w:r>
      <w:r w:rsidRPr="00C4281E">
        <w:rPr>
          <w:b/>
          <w:bCs/>
          <w:color w:val="000000"/>
          <w:w w:val="102"/>
          <w:sz w:val="22"/>
          <w:szCs w:val="22"/>
        </w:rPr>
        <w:tab/>
      </w:r>
      <w:r w:rsidRPr="00C4281E">
        <w:rPr>
          <w:b/>
          <w:bCs/>
          <w:color w:val="000000"/>
          <w:w w:val="102"/>
          <w:sz w:val="22"/>
          <w:szCs w:val="22"/>
        </w:rPr>
        <w:tab/>
      </w:r>
      <w:r w:rsidRPr="00C4281E">
        <w:rPr>
          <w:b/>
          <w:bCs/>
          <w:color w:val="000000"/>
          <w:w w:val="102"/>
          <w:sz w:val="22"/>
          <w:szCs w:val="22"/>
        </w:rPr>
        <w:tab/>
      </w:r>
      <w:r w:rsidRPr="00C4281E">
        <w:rPr>
          <w:b/>
          <w:bCs/>
          <w:color w:val="000000"/>
          <w:spacing w:val="-23"/>
          <w:sz w:val="22"/>
          <w:szCs w:val="22"/>
        </w:rPr>
        <w:t>05</w:t>
      </w:r>
      <w:r>
        <w:rPr>
          <w:b/>
          <w:bCs/>
          <w:color w:val="000000"/>
          <w:spacing w:val="-23"/>
          <w:sz w:val="22"/>
          <w:szCs w:val="22"/>
        </w:rPr>
        <w:t>4</w:t>
      </w:r>
    </w:p>
    <w:p w:rsidR="00C64824" w:rsidRPr="0004521C" w:rsidRDefault="00C64824" w:rsidP="0027459F">
      <w:pPr>
        <w:widowControl w:val="0"/>
        <w:autoSpaceDE w:val="0"/>
        <w:autoSpaceDN w:val="0"/>
        <w:adjustRightInd w:val="0"/>
        <w:ind w:right="-102"/>
        <w:rPr>
          <w:bCs/>
          <w:color w:val="000000"/>
          <w:w w:val="102"/>
          <w:sz w:val="22"/>
          <w:szCs w:val="22"/>
        </w:rPr>
      </w:pPr>
      <w:r w:rsidRPr="0004521C">
        <w:rPr>
          <w:bCs/>
          <w:color w:val="000000"/>
          <w:w w:val="102"/>
          <w:sz w:val="22"/>
          <w:szCs w:val="22"/>
        </w:rPr>
        <w:t>4.2. İlave Değer Vergisi’nde Mükellefiyet</w:t>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sidRPr="00C4281E">
        <w:rPr>
          <w:b/>
          <w:bCs/>
          <w:color w:val="000000"/>
          <w:spacing w:val="-23"/>
          <w:sz w:val="22"/>
          <w:szCs w:val="22"/>
        </w:rPr>
        <w:t>05</w:t>
      </w:r>
      <w:r>
        <w:rPr>
          <w:b/>
          <w:bCs/>
          <w:color w:val="000000"/>
          <w:spacing w:val="-23"/>
          <w:sz w:val="22"/>
          <w:szCs w:val="22"/>
        </w:rPr>
        <w:t>7</w:t>
      </w:r>
    </w:p>
    <w:p w:rsidR="00C64824" w:rsidRDefault="00C64824" w:rsidP="0027459F">
      <w:pPr>
        <w:jc w:val="both"/>
        <w:rPr>
          <w:b/>
          <w:bCs/>
          <w:color w:val="000000"/>
          <w:spacing w:val="-23"/>
          <w:sz w:val="22"/>
          <w:szCs w:val="22"/>
        </w:rPr>
      </w:pPr>
      <w:r w:rsidRPr="00B844A2">
        <w:rPr>
          <w:bCs/>
          <w:color w:val="000000"/>
          <w:w w:val="102"/>
          <w:sz w:val="22"/>
          <w:szCs w:val="22"/>
        </w:rPr>
        <w:t>4.3. EDV ’ye Tabi İşlemler</w:t>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sidRPr="0027459F">
        <w:rPr>
          <w:b/>
          <w:bCs/>
          <w:color w:val="000000"/>
          <w:spacing w:val="-23"/>
          <w:sz w:val="22"/>
          <w:szCs w:val="22"/>
        </w:rPr>
        <w:t>05</w:t>
      </w:r>
      <w:r>
        <w:rPr>
          <w:b/>
          <w:bCs/>
          <w:color w:val="000000"/>
          <w:spacing w:val="-23"/>
          <w:sz w:val="22"/>
          <w:szCs w:val="22"/>
        </w:rPr>
        <w:t>8</w:t>
      </w:r>
    </w:p>
    <w:p w:rsidR="00C64824" w:rsidRDefault="00C64824" w:rsidP="0027459F">
      <w:pPr>
        <w:jc w:val="both"/>
        <w:rPr>
          <w:b/>
          <w:bCs/>
          <w:color w:val="000000"/>
          <w:spacing w:val="-23"/>
          <w:sz w:val="22"/>
          <w:szCs w:val="22"/>
        </w:rPr>
      </w:pPr>
      <w:r w:rsidRPr="0027459F">
        <w:rPr>
          <w:bCs/>
          <w:color w:val="000000"/>
          <w:w w:val="102"/>
          <w:sz w:val="22"/>
          <w:szCs w:val="22"/>
        </w:rPr>
        <w:t>4.4. EDV ’den İstisna Olan İşlemler</w:t>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sidRPr="0027459F">
        <w:rPr>
          <w:b/>
          <w:bCs/>
          <w:color w:val="000000"/>
          <w:spacing w:val="-23"/>
          <w:sz w:val="22"/>
          <w:szCs w:val="22"/>
        </w:rPr>
        <w:t>0</w:t>
      </w:r>
      <w:r>
        <w:rPr>
          <w:b/>
          <w:bCs/>
          <w:color w:val="000000"/>
          <w:spacing w:val="-23"/>
          <w:sz w:val="22"/>
          <w:szCs w:val="22"/>
        </w:rPr>
        <w:t>60</w:t>
      </w:r>
    </w:p>
    <w:p w:rsidR="00C64824" w:rsidRPr="009E1CB5" w:rsidRDefault="00C64824" w:rsidP="009E1CB5">
      <w:pPr>
        <w:jc w:val="both"/>
        <w:rPr>
          <w:bCs/>
          <w:color w:val="000000"/>
          <w:w w:val="102"/>
          <w:sz w:val="22"/>
          <w:szCs w:val="22"/>
        </w:rPr>
      </w:pPr>
      <w:r w:rsidRPr="009E1CB5">
        <w:rPr>
          <w:bCs/>
          <w:color w:val="000000"/>
          <w:w w:val="102"/>
          <w:sz w:val="22"/>
          <w:szCs w:val="22"/>
        </w:rPr>
        <w:t>4.5. EDV ’nin Oranı</w:t>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sidRPr="0027459F">
        <w:rPr>
          <w:b/>
          <w:bCs/>
          <w:color w:val="000000"/>
          <w:spacing w:val="-23"/>
          <w:sz w:val="22"/>
          <w:szCs w:val="22"/>
        </w:rPr>
        <w:t>0</w:t>
      </w:r>
      <w:r>
        <w:rPr>
          <w:b/>
          <w:bCs/>
          <w:color w:val="000000"/>
          <w:spacing w:val="-23"/>
          <w:sz w:val="22"/>
          <w:szCs w:val="22"/>
        </w:rPr>
        <w:t>63</w:t>
      </w:r>
    </w:p>
    <w:p w:rsidR="00C64824" w:rsidRPr="009E1CB5" w:rsidRDefault="00C64824" w:rsidP="00601DB9">
      <w:pPr>
        <w:jc w:val="both"/>
        <w:rPr>
          <w:bCs/>
          <w:color w:val="000000"/>
          <w:w w:val="102"/>
          <w:sz w:val="22"/>
          <w:szCs w:val="22"/>
        </w:rPr>
      </w:pPr>
      <w:r w:rsidRPr="00601DB9">
        <w:rPr>
          <w:bCs/>
          <w:color w:val="000000"/>
          <w:w w:val="102"/>
          <w:sz w:val="22"/>
          <w:szCs w:val="22"/>
        </w:rPr>
        <w:t>4.6. Elektronik Vergi Hesap Faturası</w:t>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sidRPr="0027459F">
        <w:rPr>
          <w:b/>
          <w:bCs/>
          <w:color w:val="000000"/>
          <w:spacing w:val="-23"/>
          <w:sz w:val="22"/>
          <w:szCs w:val="22"/>
        </w:rPr>
        <w:t>0</w:t>
      </w:r>
      <w:r>
        <w:rPr>
          <w:b/>
          <w:bCs/>
          <w:color w:val="000000"/>
          <w:spacing w:val="-23"/>
          <w:sz w:val="22"/>
          <w:szCs w:val="22"/>
        </w:rPr>
        <w:t>64</w:t>
      </w:r>
    </w:p>
    <w:p w:rsidR="00C64824" w:rsidRPr="00601DB9" w:rsidRDefault="00C64824" w:rsidP="00601DB9">
      <w:pPr>
        <w:jc w:val="both"/>
        <w:rPr>
          <w:bCs/>
          <w:color w:val="000000"/>
          <w:w w:val="102"/>
          <w:sz w:val="22"/>
          <w:szCs w:val="22"/>
        </w:rPr>
      </w:pPr>
    </w:p>
    <w:p w:rsidR="00C64824" w:rsidRDefault="00C64824" w:rsidP="008632CC">
      <w:pPr>
        <w:widowControl w:val="0"/>
        <w:autoSpaceDE w:val="0"/>
        <w:autoSpaceDN w:val="0"/>
        <w:adjustRightInd w:val="0"/>
        <w:ind w:right="-102"/>
        <w:rPr>
          <w:b/>
          <w:bCs/>
          <w:color w:val="000000"/>
          <w:spacing w:val="-23"/>
          <w:sz w:val="22"/>
          <w:szCs w:val="22"/>
        </w:rPr>
      </w:pPr>
      <w:r w:rsidRPr="008632CC">
        <w:rPr>
          <w:b/>
          <w:bCs/>
          <w:color w:val="000000"/>
          <w:w w:val="102"/>
          <w:sz w:val="22"/>
          <w:szCs w:val="22"/>
        </w:rPr>
        <w:t>BÖLÜM 5: AZERBAYCAN AKSİZ VERGİSİ</w:t>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sidRPr="008632CC">
        <w:rPr>
          <w:b/>
          <w:bCs/>
          <w:color w:val="000000"/>
          <w:spacing w:val="-23"/>
          <w:sz w:val="22"/>
          <w:szCs w:val="22"/>
        </w:rPr>
        <w:t>0</w:t>
      </w:r>
      <w:r>
        <w:rPr>
          <w:b/>
          <w:bCs/>
          <w:color w:val="000000"/>
          <w:spacing w:val="-23"/>
          <w:sz w:val="22"/>
          <w:szCs w:val="22"/>
        </w:rPr>
        <w:t>66</w:t>
      </w:r>
    </w:p>
    <w:p w:rsidR="00C64824" w:rsidRDefault="00C64824" w:rsidP="008632CC">
      <w:pPr>
        <w:widowControl w:val="0"/>
        <w:autoSpaceDE w:val="0"/>
        <w:autoSpaceDN w:val="0"/>
        <w:adjustRightInd w:val="0"/>
        <w:spacing w:before="12" w:line="100" w:lineRule="exact"/>
        <w:rPr>
          <w:b/>
          <w:bCs/>
          <w:color w:val="000000"/>
          <w:spacing w:val="-23"/>
          <w:sz w:val="22"/>
          <w:szCs w:val="22"/>
        </w:rPr>
      </w:pPr>
    </w:p>
    <w:p w:rsidR="00C64824" w:rsidRPr="00C4281E" w:rsidRDefault="00C64824" w:rsidP="008632CC">
      <w:pPr>
        <w:widowControl w:val="0"/>
        <w:autoSpaceDE w:val="0"/>
        <w:autoSpaceDN w:val="0"/>
        <w:adjustRightInd w:val="0"/>
        <w:ind w:right="-102"/>
        <w:rPr>
          <w:b/>
          <w:bCs/>
          <w:color w:val="000000"/>
          <w:spacing w:val="-23"/>
          <w:sz w:val="22"/>
          <w:szCs w:val="22"/>
        </w:rPr>
      </w:pPr>
      <w:r>
        <w:rPr>
          <w:bCs/>
          <w:color w:val="000000"/>
          <w:w w:val="102"/>
          <w:sz w:val="22"/>
          <w:szCs w:val="22"/>
        </w:rPr>
        <w:t>5</w:t>
      </w:r>
      <w:r w:rsidRPr="00C4281E">
        <w:rPr>
          <w:bCs/>
          <w:color w:val="000000"/>
          <w:w w:val="102"/>
          <w:sz w:val="22"/>
          <w:szCs w:val="22"/>
        </w:rPr>
        <w:t xml:space="preserve">.1. </w:t>
      </w:r>
      <w:r>
        <w:rPr>
          <w:bCs/>
          <w:color w:val="000000"/>
          <w:w w:val="102"/>
          <w:sz w:val="22"/>
          <w:szCs w:val="22"/>
        </w:rPr>
        <w:t>Aksiz</w:t>
      </w:r>
      <w:r w:rsidRPr="00C4281E">
        <w:rPr>
          <w:bCs/>
          <w:color w:val="000000"/>
          <w:w w:val="102"/>
          <w:sz w:val="22"/>
          <w:szCs w:val="22"/>
        </w:rPr>
        <w:t xml:space="preserve"> Vergisi’nin Genel Esasları</w:t>
      </w:r>
      <w:r w:rsidRPr="00C4281E">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sidRPr="00C4281E">
        <w:rPr>
          <w:b/>
          <w:bCs/>
          <w:color w:val="000000"/>
          <w:w w:val="102"/>
          <w:sz w:val="22"/>
          <w:szCs w:val="22"/>
        </w:rPr>
        <w:tab/>
      </w:r>
      <w:r w:rsidRPr="00C4281E">
        <w:rPr>
          <w:b/>
          <w:bCs/>
          <w:color w:val="000000"/>
          <w:w w:val="102"/>
          <w:sz w:val="22"/>
          <w:szCs w:val="22"/>
        </w:rPr>
        <w:tab/>
      </w:r>
      <w:r w:rsidRPr="00C4281E">
        <w:rPr>
          <w:b/>
          <w:bCs/>
          <w:color w:val="000000"/>
          <w:w w:val="102"/>
          <w:sz w:val="22"/>
          <w:szCs w:val="22"/>
        </w:rPr>
        <w:tab/>
      </w:r>
      <w:r w:rsidRPr="00C4281E">
        <w:rPr>
          <w:b/>
          <w:bCs/>
          <w:color w:val="000000"/>
          <w:spacing w:val="-23"/>
          <w:sz w:val="22"/>
          <w:szCs w:val="22"/>
        </w:rPr>
        <w:t>0</w:t>
      </w:r>
      <w:r>
        <w:rPr>
          <w:b/>
          <w:bCs/>
          <w:color w:val="000000"/>
          <w:spacing w:val="-23"/>
          <w:sz w:val="22"/>
          <w:szCs w:val="22"/>
        </w:rPr>
        <w:t>66</w:t>
      </w:r>
    </w:p>
    <w:p w:rsidR="00C64824" w:rsidRPr="005603F5" w:rsidRDefault="00C64824" w:rsidP="005603F5">
      <w:pPr>
        <w:widowControl w:val="0"/>
        <w:autoSpaceDE w:val="0"/>
        <w:autoSpaceDN w:val="0"/>
        <w:adjustRightInd w:val="0"/>
        <w:ind w:right="-102"/>
        <w:rPr>
          <w:bCs/>
          <w:color w:val="000000"/>
          <w:w w:val="102"/>
          <w:sz w:val="22"/>
          <w:szCs w:val="22"/>
        </w:rPr>
      </w:pPr>
      <w:r w:rsidRPr="005603F5">
        <w:rPr>
          <w:bCs/>
          <w:color w:val="000000"/>
          <w:w w:val="102"/>
          <w:sz w:val="22"/>
          <w:szCs w:val="22"/>
        </w:rPr>
        <w:t>5.2. Aksiz Vergisi Oranları</w:t>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sidRPr="00C4281E">
        <w:rPr>
          <w:b/>
          <w:bCs/>
          <w:color w:val="000000"/>
          <w:spacing w:val="-23"/>
          <w:sz w:val="22"/>
          <w:szCs w:val="22"/>
        </w:rPr>
        <w:t>0</w:t>
      </w:r>
      <w:r>
        <w:rPr>
          <w:b/>
          <w:bCs/>
          <w:color w:val="000000"/>
          <w:spacing w:val="-23"/>
          <w:sz w:val="22"/>
          <w:szCs w:val="22"/>
        </w:rPr>
        <w:t>68</w:t>
      </w:r>
    </w:p>
    <w:p w:rsidR="00C64824" w:rsidRPr="001F3537" w:rsidRDefault="00C64824" w:rsidP="001F3537">
      <w:pPr>
        <w:widowControl w:val="0"/>
        <w:autoSpaceDE w:val="0"/>
        <w:autoSpaceDN w:val="0"/>
        <w:adjustRightInd w:val="0"/>
        <w:ind w:right="-102"/>
        <w:rPr>
          <w:bCs/>
          <w:color w:val="000000"/>
          <w:w w:val="102"/>
          <w:sz w:val="22"/>
          <w:szCs w:val="22"/>
        </w:rPr>
      </w:pPr>
      <w:r w:rsidRPr="001F3537">
        <w:rPr>
          <w:bCs/>
          <w:color w:val="000000"/>
          <w:w w:val="102"/>
          <w:sz w:val="22"/>
          <w:szCs w:val="22"/>
        </w:rPr>
        <w:t>5.3. Aksiz Vergisi Hesaplanması ve Beyanı</w:t>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sidRPr="00C4281E">
        <w:rPr>
          <w:b/>
          <w:bCs/>
          <w:color w:val="000000"/>
          <w:spacing w:val="-23"/>
          <w:sz w:val="22"/>
          <w:szCs w:val="22"/>
        </w:rPr>
        <w:t>0</w:t>
      </w:r>
      <w:r>
        <w:rPr>
          <w:b/>
          <w:bCs/>
          <w:color w:val="000000"/>
          <w:spacing w:val="-23"/>
          <w:sz w:val="22"/>
          <w:szCs w:val="22"/>
        </w:rPr>
        <w:t>70</w:t>
      </w:r>
    </w:p>
    <w:p w:rsidR="00C64824" w:rsidRPr="001F3537" w:rsidRDefault="00C64824" w:rsidP="00BF0091">
      <w:pPr>
        <w:widowControl w:val="0"/>
        <w:autoSpaceDE w:val="0"/>
        <w:autoSpaceDN w:val="0"/>
        <w:adjustRightInd w:val="0"/>
        <w:ind w:right="-102"/>
        <w:rPr>
          <w:bCs/>
          <w:color w:val="000000"/>
          <w:w w:val="102"/>
          <w:sz w:val="22"/>
          <w:szCs w:val="22"/>
        </w:rPr>
      </w:pPr>
      <w:r w:rsidRPr="00BF0091">
        <w:rPr>
          <w:bCs/>
          <w:color w:val="000000"/>
          <w:w w:val="102"/>
          <w:sz w:val="22"/>
          <w:szCs w:val="22"/>
        </w:rPr>
        <w:t>5.4. Aksiz Vergisi İstisnaları</w:t>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sidRPr="00C4281E">
        <w:rPr>
          <w:b/>
          <w:bCs/>
          <w:color w:val="000000"/>
          <w:spacing w:val="-23"/>
          <w:sz w:val="22"/>
          <w:szCs w:val="22"/>
        </w:rPr>
        <w:t>0</w:t>
      </w:r>
      <w:r>
        <w:rPr>
          <w:b/>
          <w:bCs/>
          <w:color w:val="000000"/>
          <w:spacing w:val="-23"/>
          <w:sz w:val="22"/>
          <w:szCs w:val="22"/>
        </w:rPr>
        <w:t>71</w:t>
      </w:r>
    </w:p>
    <w:p w:rsidR="00C64824" w:rsidRPr="00BF0091" w:rsidRDefault="00C64824" w:rsidP="00BF0091">
      <w:pPr>
        <w:widowControl w:val="0"/>
        <w:autoSpaceDE w:val="0"/>
        <w:autoSpaceDN w:val="0"/>
        <w:adjustRightInd w:val="0"/>
        <w:ind w:right="-102"/>
        <w:rPr>
          <w:bCs/>
          <w:color w:val="000000"/>
          <w:w w:val="102"/>
          <w:sz w:val="22"/>
          <w:szCs w:val="22"/>
        </w:rPr>
      </w:pPr>
    </w:p>
    <w:p w:rsidR="00C64824" w:rsidRPr="002D41C2" w:rsidRDefault="00C64824" w:rsidP="002D41C2">
      <w:pPr>
        <w:widowControl w:val="0"/>
        <w:autoSpaceDE w:val="0"/>
        <w:autoSpaceDN w:val="0"/>
        <w:adjustRightInd w:val="0"/>
        <w:ind w:right="-102"/>
        <w:rPr>
          <w:b/>
          <w:bCs/>
          <w:color w:val="000000"/>
          <w:w w:val="102"/>
          <w:sz w:val="22"/>
          <w:szCs w:val="22"/>
        </w:rPr>
      </w:pPr>
      <w:r w:rsidRPr="002D41C2">
        <w:rPr>
          <w:b/>
          <w:bCs/>
          <w:color w:val="000000"/>
          <w:w w:val="102"/>
          <w:sz w:val="22"/>
          <w:szCs w:val="22"/>
        </w:rPr>
        <w:t>BÖLÜM 6: AZERBAYCAN EMLAK VERGİSİ</w:t>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sidRPr="008632CC">
        <w:rPr>
          <w:b/>
          <w:bCs/>
          <w:color w:val="000000"/>
          <w:spacing w:val="-23"/>
          <w:sz w:val="22"/>
          <w:szCs w:val="22"/>
        </w:rPr>
        <w:t>0</w:t>
      </w:r>
      <w:r>
        <w:rPr>
          <w:b/>
          <w:bCs/>
          <w:color w:val="000000"/>
          <w:spacing w:val="-23"/>
          <w:sz w:val="22"/>
          <w:szCs w:val="22"/>
        </w:rPr>
        <w:t>72</w:t>
      </w:r>
    </w:p>
    <w:p w:rsidR="00C64824" w:rsidRDefault="00C64824" w:rsidP="000770A1">
      <w:pPr>
        <w:widowControl w:val="0"/>
        <w:autoSpaceDE w:val="0"/>
        <w:autoSpaceDN w:val="0"/>
        <w:adjustRightInd w:val="0"/>
        <w:spacing w:before="12" w:line="100" w:lineRule="exact"/>
        <w:rPr>
          <w:b/>
          <w:bCs/>
          <w:color w:val="000000"/>
          <w:spacing w:val="-23"/>
          <w:sz w:val="22"/>
          <w:szCs w:val="22"/>
        </w:rPr>
      </w:pPr>
    </w:p>
    <w:p w:rsidR="00C64824" w:rsidRPr="00C4281E" w:rsidRDefault="00C64824" w:rsidP="000770A1">
      <w:pPr>
        <w:widowControl w:val="0"/>
        <w:autoSpaceDE w:val="0"/>
        <w:autoSpaceDN w:val="0"/>
        <w:adjustRightInd w:val="0"/>
        <w:ind w:right="-102"/>
        <w:rPr>
          <w:b/>
          <w:bCs/>
          <w:color w:val="000000"/>
          <w:spacing w:val="-23"/>
          <w:sz w:val="22"/>
          <w:szCs w:val="22"/>
        </w:rPr>
      </w:pPr>
      <w:r>
        <w:rPr>
          <w:bCs/>
          <w:color w:val="000000"/>
          <w:w w:val="102"/>
          <w:sz w:val="22"/>
          <w:szCs w:val="22"/>
        </w:rPr>
        <w:t>6</w:t>
      </w:r>
      <w:r w:rsidRPr="00C4281E">
        <w:rPr>
          <w:bCs/>
          <w:color w:val="000000"/>
          <w:w w:val="102"/>
          <w:sz w:val="22"/>
          <w:szCs w:val="22"/>
        </w:rPr>
        <w:t xml:space="preserve">.1. </w:t>
      </w:r>
      <w:r>
        <w:rPr>
          <w:bCs/>
          <w:color w:val="000000"/>
          <w:w w:val="102"/>
          <w:sz w:val="22"/>
          <w:szCs w:val="22"/>
        </w:rPr>
        <w:t>Emlak</w:t>
      </w:r>
      <w:r w:rsidRPr="00C4281E">
        <w:rPr>
          <w:bCs/>
          <w:color w:val="000000"/>
          <w:w w:val="102"/>
          <w:sz w:val="22"/>
          <w:szCs w:val="22"/>
        </w:rPr>
        <w:t xml:space="preserve"> Vergisi’nin Genel Esasları</w:t>
      </w:r>
      <w:r w:rsidRPr="00C4281E">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sidRPr="00C4281E">
        <w:rPr>
          <w:b/>
          <w:bCs/>
          <w:color w:val="000000"/>
          <w:w w:val="102"/>
          <w:sz w:val="22"/>
          <w:szCs w:val="22"/>
        </w:rPr>
        <w:tab/>
      </w:r>
      <w:r w:rsidRPr="00C4281E">
        <w:rPr>
          <w:b/>
          <w:bCs/>
          <w:color w:val="000000"/>
          <w:w w:val="102"/>
          <w:sz w:val="22"/>
          <w:szCs w:val="22"/>
        </w:rPr>
        <w:tab/>
      </w:r>
      <w:r w:rsidRPr="00C4281E">
        <w:rPr>
          <w:b/>
          <w:bCs/>
          <w:color w:val="000000"/>
          <w:w w:val="102"/>
          <w:sz w:val="22"/>
          <w:szCs w:val="22"/>
        </w:rPr>
        <w:tab/>
      </w:r>
      <w:r w:rsidRPr="00C4281E">
        <w:rPr>
          <w:b/>
          <w:bCs/>
          <w:color w:val="000000"/>
          <w:spacing w:val="-23"/>
          <w:sz w:val="22"/>
          <w:szCs w:val="22"/>
        </w:rPr>
        <w:t>0</w:t>
      </w:r>
      <w:r>
        <w:rPr>
          <w:b/>
          <w:bCs/>
          <w:color w:val="000000"/>
          <w:spacing w:val="-23"/>
          <w:sz w:val="22"/>
          <w:szCs w:val="22"/>
        </w:rPr>
        <w:t>72</w:t>
      </w:r>
    </w:p>
    <w:p w:rsidR="00C64824" w:rsidRPr="00E91E3F" w:rsidRDefault="00C64824" w:rsidP="00E91E3F">
      <w:pPr>
        <w:widowControl w:val="0"/>
        <w:autoSpaceDE w:val="0"/>
        <w:autoSpaceDN w:val="0"/>
        <w:adjustRightInd w:val="0"/>
        <w:ind w:right="-102"/>
        <w:rPr>
          <w:bCs/>
          <w:color w:val="000000"/>
          <w:w w:val="102"/>
          <w:sz w:val="22"/>
          <w:szCs w:val="22"/>
        </w:rPr>
      </w:pPr>
      <w:r w:rsidRPr="00E91E3F">
        <w:rPr>
          <w:bCs/>
          <w:color w:val="000000"/>
          <w:w w:val="102"/>
          <w:sz w:val="22"/>
          <w:szCs w:val="22"/>
        </w:rPr>
        <w:t>6.</w:t>
      </w:r>
      <w:r>
        <w:rPr>
          <w:bCs/>
          <w:color w:val="000000"/>
          <w:w w:val="102"/>
          <w:sz w:val="22"/>
          <w:szCs w:val="22"/>
        </w:rPr>
        <w:t>2</w:t>
      </w:r>
      <w:r w:rsidRPr="00E91E3F">
        <w:rPr>
          <w:bCs/>
          <w:color w:val="000000"/>
          <w:w w:val="102"/>
          <w:sz w:val="22"/>
          <w:szCs w:val="22"/>
        </w:rPr>
        <w:t>. Emlak Vergisi İstisna ve Muafiyetleri</w:t>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sidRPr="00C4281E">
        <w:rPr>
          <w:b/>
          <w:bCs/>
          <w:color w:val="000000"/>
          <w:spacing w:val="-23"/>
          <w:sz w:val="22"/>
          <w:szCs w:val="22"/>
        </w:rPr>
        <w:t>0</w:t>
      </w:r>
      <w:r>
        <w:rPr>
          <w:b/>
          <w:bCs/>
          <w:color w:val="000000"/>
          <w:spacing w:val="-23"/>
          <w:sz w:val="22"/>
          <w:szCs w:val="22"/>
        </w:rPr>
        <w:t>74</w:t>
      </w:r>
    </w:p>
    <w:p w:rsidR="00C64824" w:rsidRPr="00E91E3F" w:rsidRDefault="00C64824" w:rsidP="002D7D3B">
      <w:pPr>
        <w:widowControl w:val="0"/>
        <w:autoSpaceDE w:val="0"/>
        <w:autoSpaceDN w:val="0"/>
        <w:adjustRightInd w:val="0"/>
        <w:ind w:right="-102"/>
        <w:rPr>
          <w:bCs/>
          <w:color w:val="000000"/>
          <w:w w:val="102"/>
          <w:sz w:val="22"/>
          <w:szCs w:val="22"/>
        </w:rPr>
      </w:pPr>
      <w:r w:rsidRPr="002D7D3B">
        <w:rPr>
          <w:bCs/>
          <w:color w:val="000000"/>
          <w:w w:val="102"/>
          <w:sz w:val="22"/>
          <w:szCs w:val="22"/>
        </w:rPr>
        <w:lastRenderedPageBreak/>
        <w:t>6.</w:t>
      </w:r>
      <w:r>
        <w:rPr>
          <w:bCs/>
          <w:color w:val="000000"/>
          <w:w w:val="102"/>
          <w:sz w:val="22"/>
          <w:szCs w:val="22"/>
        </w:rPr>
        <w:t>3</w:t>
      </w:r>
      <w:r w:rsidRPr="002D7D3B">
        <w:rPr>
          <w:bCs/>
          <w:color w:val="000000"/>
          <w:w w:val="102"/>
          <w:sz w:val="22"/>
          <w:szCs w:val="22"/>
        </w:rPr>
        <w:t>. Emlak Vergisi Vergi Oranları</w:t>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sidRPr="00C4281E">
        <w:rPr>
          <w:b/>
          <w:bCs/>
          <w:color w:val="000000"/>
          <w:spacing w:val="-23"/>
          <w:sz w:val="22"/>
          <w:szCs w:val="22"/>
        </w:rPr>
        <w:t>0</w:t>
      </w:r>
      <w:r>
        <w:rPr>
          <w:b/>
          <w:bCs/>
          <w:color w:val="000000"/>
          <w:spacing w:val="-23"/>
          <w:sz w:val="22"/>
          <w:szCs w:val="22"/>
        </w:rPr>
        <w:t>75</w:t>
      </w:r>
    </w:p>
    <w:p w:rsidR="00C64824" w:rsidRPr="00DA05F3" w:rsidRDefault="00C64824" w:rsidP="00DA05F3">
      <w:pPr>
        <w:widowControl w:val="0"/>
        <w:autoSpaceDE w:val="0"/>
        <w:autoSpaceDN w:val="0"/>
        <w:adjustRightInd w:val="0"/>
        <w:ind w:right="-102"/>
        <w:rPr>
          <w:bCs/>
          <w:color w:val="000000"/>
          <w:w w:val="102"/>
          <w:sz w:val="22"/>
          <w:szCs w:val="22"/>
        </w:rPr>
      </w:pPr>
      <w:r w:rsidRPr="00DA05F3">
        <w:rPr>
          <w:bCs/>
          <w:color w:val="000000"/>
          <w:w w:val="102"/>
          <w:sz w:val="22"/>
          <w:szCs w:val="22"/>
        </w:rPr>
        <w:t>6.</w:t>
      </w:r>
      <w:r>
        <w:rPr>
          <w:bCs/>
          <w:color w:val="000000"/>
          <w:w w:val="102"/>
          <w:sz w:val="22"/>
          <w:szCs w:val="22"/>
        </w:rPr>
        <w:t>4</w:t>
      </w:r>
      <w:r w:rsidRPr="00DA05F3">
        <w:rPr>
          <w:bCs/>
          <w:color w:val="000000"/>
          <w:w w:val="102"/>
          <w:sz w:val="22"/>
          <w:szCs w:val="22"/>
        </w:rPr>
        <w:t>. Gerçek Kişilerde Emlak Vergisinin Hesaplanması</w:t>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sidRPr="00C4281E">
        <w:rPr>
          <w:b/>
          <w:bCs/>
          <w:color w:val="000000"/>
          <w:spacing w:val="-23"/>
          <w:sz w:val="22"/>
          <w:szCs w:val="22"/>
        </w:rPr>
        <w:t>0</w:t>
      </w:r>
      <w:r>
        <w:rPr>
          <w:b/>
          <w:bCs/>
          <w:color w:val="000000"/>
          <w:spacing w:val="-23"/>
          <w:sz w:val="22"/>
          <w:szCs w:val="22"/>
        </w:rPr>
        <w:t>76</w:t>
      </w:r>
    </w:p>
    <w:p w:rsidR="00C64824" w:rsidRDefault="00C64824" w:rsidP="00A45770">
      <w:pPr>
        <w:widowControl w:val="0"/>
        <w:autoSpaceDE w:val="0"/>
        <w:autoSpaceDN w:val="0"/>
        <w:adjustRightInd w:val="0"/>
        <w:ind w:right="-102"/>
        <w:rPr>
          <w:b/>
          <w:bCs/>
          <w:color w:val="000000"/>
          <w:spacing w:val="-23"/>
          <w:sz w:val="22"/>
          <w:szCs w:val="22"/>
        </w:rPr>
      </w:pPr>
      <w:r w:rsidRPr="0097454A">
        <w:rPr>
          <w:bCs/>
          <w:color w:val="000000"/>
          <w:w w:val="102"/>
          <w:sz w:val="22"/>
          <w:szCs w:val="22"/>
        </w:rPr>
        <w:t>6.</w:t>
      </w:r>
      <w:r>
        <w:rPr>
          <w:bCs/>
          <w:color w:val="000000"/>
          <w:w w:val="102"/>
          <w:sz w:val="22"/>
          <w:szCs w:val="22"/>
        </w:rPr>
        <w:t>5</w:t>
      </w:r>
      <w:r w:rsidRPr="0097454A">
        <w:rPr>
          <w:bCs/>
          <w:color w:val="000000"/>
          <w:w w:val="102"/>
          <w:sz w:val="22"/>
          <w:szCs w:val="22"/>
        </w:rPr>
        <w:t>. Hukuki Şahıslarda Emlak Vergisinin Hesaplanması</w:t>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sidRPr="00C4281E">
        <w:rPr>
          <w:b/>
          <w:bCs/>
          <w:color w:val="000000"/>
          <w:spacing w:val="-23"/>
          <w:sz w:val="22"/>
          <w:szCs w:val="22"/>
        </w:rPr>
        <w:t>0</w:t>
      </w:r>
      <w:r>
        <w:rPr>
          <w:b/>
          <w:bCs/>
          <w:color w:val="000000"/>
          <w:spacing w:val="-23"/>
          <w:sz w:val="22"/>
          <w:szCs w:val="22"/>
        </w:rPr>
        <w:t>77</w:t>
      </w:r>
    </w:p>
    <w:p w:rsidR="00C64824" w:rsidRDefault="00C64824" w:rsidP="00A45770">
      <w:pPr>
        <w:widowControl w:val="0"/>
        <w:autoSpaceDE w:val="0"/>
        <w:autoSpaceDN w:val="0"/>
        <w:adjustRightInd w:val="0"/>
        <w:ind w:right="-102"/>
        <w:rPr>
          <w:b/>
          <w:bCs/>
          <w:color w:val="000000"/>
          <w:spacing w:val="-23"/>
          <w:sz w:val="22"/>
          <w:szCs w:val="22"/>
        </w:rPr>
      </w:pPr>
    </w:p>
    <w:p w:rsidR="00C64824" w:rsidRDefault="00C64824" w:rsidP="00CE7C69">
      <w:pPr>
        <w:widowControl w:val="0"/>
        <w:autoSpaceDE w:val="0"/>
        <w:autoSpaceDN w:val="0"/>
        <w:adjustRightInd w:val="0"/>
        <w:ind w:right="-102"/>
        <w:rPr>
          <w:b/>
          <w:bCs/>
          <w:color w:val="000000"/>
          <w:spacing w:val="-23"/>
          <w:sz w:val="22"/>
          <w:szCs w:val="22"/>
        </w:rPr>
      </w:pPr>
      <w:r w:rsidRPr="00CE7C69">
        <w:rPr>
          <w:b/>
          <w:bCs/>
          <w:color w:val="000000"/>
          <w:w w:val="102"/>
          <w:sz w:val="22"/>
          <w:szCs w:val="22"/>
        </w:rPr>
        <w:t>BÖLÜM 7: AZERBAYCAN TOPRAK VERGİSİ</w:t>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sidRPr="008632CC">
        <w:rPr>
          <w:b/>
          <w:bCs/>
          <w:color w:val="000000"/>
          <w:spacing w:val="-23"/>
          <w:sz w:val="22"/>
          <w:szCs w:val="22"/>
        </w:rPr>
        <w:t>0</w:t>
      </w:r>
      <w:r>
        <w:rPr>
          <w:b/>
          <w:bCs/>
          <w:color w:val="000000"/>
          <w:spacing w:val="-23"/>
          <w:sz w:val="22"/>
          <w:szCs w:val="22"/>
        </w:rPr>
        <w:t>80</w:t>
      </w:r>
    </w:p>
    <w:p w:rsidR="00C64824" w:rsidRPr="00CE7C69" w:rsidRDefault="00C64824" w:rsidP="00CE7C69">
      <w:pPr>
        <w:widowControl w:val="0"/>
        <w:autoSpaceDE w:val="0"/>
        <w:autoSpaceDN w:val="0"/>
        <w:adjustRightInd w:val="0"/>
        <w:spacing w:before="12" w:line="100" w:lineRule="exact"/>
        <w:rPr>
          <w:b/>
          <w:bCs/>
          <w:color w:val="000000"/>
          <w:spacing w:val="-23"/>
          <w:sz w:val="22"/>
          <w:szCs w:val="22"/>
        </w:rPr>
      </w:pPr>
    </w:p>
    <w:p w:rsidR="00C64824" w:rsidRPr="00C4281E" w:rsidRDefault="00C64824" w:rsidP="00CE7C69">
      <w:pPr>
        <w:widowControl w:val="0"/>
        <w:autoSpaceDE w:val="0"/>
        <w:autoSpaceDN w:val="0"/>
        <w:adjustRightInd w:val="0"/>
        <w:ind w:right="-102"/>
        <w:rPr>
          <w:b/>
          <w:bCs/>
          <w:color w:val="000000"/>
          <w:spacing w:val="-23"/>
          <w:sz w:val="22"/>
          <w:szCs w:val="22"/>
        </w:rPr>
      </w:pPr>
      <w:r>
        <w:rPr>
          <w:bCs/>
          <w:color w:val="000000"/>
          <w:w w:val="102"/>
          <w:sz w:val="22"/>
          <w:szCs w:val="22"/>
        </w:rPr>
        <w:t>7</w:t>
      </w:r>
      <w:r w:rsidRPr="00C4281E">
        <w:rPr>
          <w:bCs/>
          <w:color w:val="000000"/>
          <w:w w:val="102"/>
          <w:sz w:val="22"/>
          <w:szCs w:val="22"/>
        </w:rPr>
        <w:t xml:space="preserve">.1. </w:t>
      </w:r>
      <w:r>
        <w:rPr>
          <w:bCs/>
          <w:color w:val="000000"/>
          <w:w w:val="102"/>
          <w:sz w:val="22"/>
          <w:szCs w:val="22"/>
        </w:rPr>
        <w:t>Toprak</w:t>
      </w:r>
      <w:r w:rsidRPr="00C4281E">
        <w:rPr>
          <w:bCs/>
          <w:color w:val="000000"/>
          <w:w w:val="102"/>
          <w:sz w:val="22"/>
          <w:szCs w:val="22"/>
        </w:rPr>
        <w:t xml:space="preserve"> Vergisi</w:t>
      </w:r>
      <w:r>
        <w:rPr>
          <w:bCs/>
          <w:color w:val="000000"/>
          <w:w w:val="102"/>
          <w:sz w:val="22"/>
          <w:szCs w:val="22"/>
        </w:rPr>
        <w:t xml:space="preserve"> </w:t>
      </w:r>
      <w:r w:rsidRPr="00C4281E">
        <w:rPr>
          <w:bCs/>
          <w:color w:val="000000"/>
          <w:w w:val="102"/>
          <w:sz w:val="22"/>
          <w:szCs w:val="22"/>
        </w:rPr>
        <w:t>Genel Esasları</w:t>
      </w:r>
      <w:r w:rsidRPr="00C4281E">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sidRPr="00C4281E">
        <w:rPr>
          <w:b/>
          <w:bCs/>
          <w:color w:val="000000"/>
          <w:w w:val="102"/>
          <w:sz w:val="22"/>
          <w:szCs w:val="22"/>
        </w:rPr>
        <w:tab/>
      </w:r>
      <w:r w:rsidRPr="00C4281E">
        <w:rPr>
          <w:b/>
          <w:bCs/>
          <w:color w:val="000000"/>
          <w:w w:val="102"/>
          <w:sz w:val="22"/>
          <w:szCs w:val="22"/>
        </w:rPr>
        <w:tab/>
      </w:r>
      <w:r w:rsidRPr="00C4281E">
        <w:rPr>
          <w:b/>
          <w:bCs/>
          <w:color w:val="000000"/>
          <w:w w:val="102"/>
          <w:sz w:val="22"/>
          <w:szCs w:val="22"/>
        </w:rPr>
        <w:tab/>
      </w:r>
      <w:r w:rsidRPr="00C4281E">
        <w:rPr>
          <w:b/>
          <w:bCs/>
          <w:color w:val="000000"/>
          <w:spacing w:val="-23"/>
          <w:sz w:val="22"/>
          <w:szCs w:val="22"/>
        </w:rPr>
        <w:t>0</w:t>
      </w:r>
      <w:r>
        <w:rPr>
          <w:b/>
          <w:bCs/>
          <w:color w:val="000000"/>
          <w:spacing w:val="-23"/>
          <w:sz w:val="22"/>
          <w:szCs w:val="22"/>
        </w:rPr>
        <w:t>80</w:t>
      </w:r>
    </w:p>
    <w:p w:rsidR="00C64824" w:rsidRPr="00524C3A" w:rsidRDefault="00C64824" w:rsidP="00524C3A">
      <w:pPr>
        <w:widowControl w:val="0"/>
        <w:autoSpaceDE w:val="0"/>
        <w:autoSpaceDN w:val="0"/>
        <w:adjustRightInd w:val="0"/>
        <w:ind w:right="-102"/>
        <w:rPr>
          <w:bCs/>
          <w:color w:val="000000"/>
          <w:w w:val="102"/>
          <w:sz w:val="22"/>
          <w:szCs w:val="22"/>
        </w:rPr>
      </w:pPr>
      <w:r w:rsidRPr="00524C3A">
        <w:rPr>
          <w:bCs/>
          <w:color w:val="000000"/>
          <w:w w:val="102"/>
          <w:sz w:val="22"/>
          <w:szCs w:val="22"/>
        </w:rPr>
        <w:t>7.2. Toprak Vergisi’nin Oranları</w:t>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sidRPr="00C4281E">
        <w:rPr>
          <w:b/>
          <w:bCs/>
          <w:color w:val="000000"/>
          <w:spacing w:val="-23"/>
          <w:sz w:val="22"/>
          <w:szCs w:val="22"/>
        </w:rPr>
        <w:t>0</w:t>
      </w:r>
      <w:r>
        <w:rPr>
          <w:b/>
          <w:bCs/>
          <w:color w:val="000000"/>
          <w:spacing w:val="-23"/>
          <w:sz w:val="22"/>
          <w:szCs w:val="22"/>
        </w:rPr>
        <w:t>81</w:t>
      </w:r>
    </w:p>
    <w:p w:rsidR="00C64824" w:rsidRPr="006457A9" w:rsidRDefault="00C64824" w:rsidP="006457A9">
      <w:pPr>
        <w:widowControl w:val="0"/>
        <w:autoSpaceDE w:val="0"/>
        <w:autoSpaceDN w:val="0"/>
        <w:adjustRightInd w:val="0"/>
        <w:ind w:right="-102"/>
        <w:rPr>
          <w:bCs/>
          <w:color w:val="000000"/>
          <w:w w:val="102"/>
          <w:sz w:val="22"/>
          <w:szCs w:val="22"/>
        </w:rPr>
      </w:pPr>
      <w:r w:rsidRPr="006457A9">
        <w:rPr>
          <w:bCs/>
          <w:color w:val="000000"/>
          <w:w w:val="102"/>
          <w:sz w:val="22"/>
          <w:szCs w:val="22"/>
        </w:rPr>
        <w:t>7.3. Toprak Vergisi’nin Hesaplanması ve Ödenmesi Kuralları</w:t>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sidRPr="00C4281E">
        <w:rPr>
          <w:b/>
          <w:bCs/>
          <w:color w:val="000000"/>
          <w:spacing w:val="-23"/>
          <w:sz w:val="22"/>
          <w:szCs w:val="22"/>
        </w:rPr>
        <w:t>0</w:t>
      </w:r>
      <w:r>
        <w:rPr>
          <w:b/>
          <w:bCs/>
          <w:color w:val="000000"/>
          <w:spacing w:val="-23"/>
          <w:sz w:val="22"/>
          <w:szCs w:val="22"/>
        </w:rPr>
        <w:t>83</w:t>
      </w:r>
    </w:p>
    <w:p w:rsidR="00C64824" w:rsidRPr="00A45770" w:rsidRDefault="00C64824" w:rsidP="0097454A">
      <w:pPr>
        <w:widowControl w:val="0"/>
        <w:autoSpaceDE w:val="0"/>
        <w:autoSpaceDN w:val="0"/>
        <w:adjustRightInd w:val="0"/>
        <w:ind w:right="-102"/>
        <w:rPr>
          <w:bCs/>
          <w:color w:val="000000"/>
          <w:w w:val="102"/>
          <w:sz w:val="22"/>
          <w:szCs w:val="22"/>
        </w:rPr>
      </w:pPr>
    </w:p>
    <w:p w:rsidR="00C64824" w:rsidRDefault="00C64824" w:rsidP="004055D2">
      <w:pPr>
        <w:widowControl w:val="0"/>
        <w:autoSpaceDE w:val="0"/>
        <w:autoSpaceDN w:val="0"/>
        <w:adjustRightInd w:val="0"/>
        <w:ind w:right="-102"/>
        <w:rPr>
          <w:b/>
          <w:bCs/>
          <w:color w:val="000000"/>
          <w:spacing w:val="-23"/>
          <w:sz w:val="22"/>
          <w:szCs w:val="22"/>
        </w:rPr>
      </w:pPr>
      <w:r w:rsidRPr="004055D2">
        <w:rPr>
          <w:b/>
          <w:bCs/>
          <w:color w:val="000000"/>
          <w:w w:val="102"/>
          <w:sz w:val="22"/>
          <w:szCs w:val="22"/>
        </w:rPr>
        <w:t>BÖLÜM 8:AZERBAYCAN YOL VERGİSİ</w:t>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sidRPr="008632CC">
        <w:rPr>
          <w:b/>
          <w:bCs/>
          <w:color w:val="000000"/>
          <w:spacing w:val="-23"/>
          <w:sz w:val="22"/>
          <w:szCs w:val="22"/>
        </w:rPr>
        <w:t>0</w:t>
      </w:r>
      <w:r>
        <w:rPr>
          <w:b/>
          <w:bCs/>
          <w:color w:val="000000"/>
          <w:spacing w:val="-23"/>
          <w:sz w:val="22"/>
          <w:szCs w:val="22"/>
        </w:rPr>
        <w:t>84</w:t>
      </w:r>
    </w:p>
    <w:p w:rsidR="00C64824" w:rsidRPr="00CE7C69" w:rsidRDefault="00C64824" w:rsidP="004055D2">
      <w:pPr>
        <w:widowControl w:val="0"/>
        <w:autoSpaceDE w:val="0"/>
        <w:autoSpaceDN w:val="0"/>
        <w:adjustRightInd w:val="0"/>
        <w:spacing w:before="12" w:line="100" w:lineRule="exact"/>
        <w:rPr>
          <w:b/>
          <w:bCs/>
          <w:color w:val="000000"/>
          <w:spacing w:val="-23"/>
          <w:sz w:val="22"/>
          <w:szCs w:val="22"/>
        </w:rPr>
      </w:pPr>
    </w:p>
    <w:p w:rsidR="00C64824" w:rsidRPr="00C4281E" w:rsidRDefault="00C64824" w:rsidP="004055D2">
      <w:pPr>
        <w:widowControl w:val="0"/>
        <w:autoSpaceDE w:val="0"/>
        <w:autoSpaceDN w:val="0"/>
        <w:adjustRightInd w:val="0"/>
        <w:ind w:right="-102"/>
        <w:rPr>
          <w:b/>
          <w:bCs/>
          <w:color w:val="000000"/>
          <w:spacing w:val="-23"/>
          <w:sz w:val="22"/>
          <w:szCs w:val="22"/>
        </w:rPr>
      </w:pPr>
      <w:r>
        <w:rPr>
          <w:bCs/>
          <w:color w:val="000000"/>
          <w:w w:val="102"/>
          <w:sz w:val="22"/>
          <w:szCs w:val="22"/>
        </w:rPr>
        <w:t>8</w:t>
      </w:r>
      <w:r w:rsidRPr="00C4281E">
        <w:rPr>
          <w:bCs/>
          <w:color w:val="000000"/>
          <w:w w:val="102"/>
          <w:sz w:val="22"/>
          <w:szCs w:val="22"/>
        </w:rPr>
        <w:t xml:space="preserve">.1. </w:t>
      </w:r>
      <w:r>
        <w:rPr>
          <w:bCs/>
          <w:color w:val="000000"/>
          <w:w w:val="102"/>
          <w:sz w:val="22"/>
          <w:szCs w:val="22"/>
        </w:rPr>
        <w:t>Yol</w:t>
      </w:r>
      <w:r w:rsidRPr="00C4281E">
        <w:rPr>
          <w:bCs/>
          <w:color w:val="000000"/>
          <w:w w:val="102"/>
          <w:sz w:val="22"/>
          <w:szCs w:val="22"/>
        </w:rPr>
        <w:t xml:space="preserve"> Vergisi</w:t>
      </w:r>
      <w:r>
        <w:rPr>
          <w:bCs/>
          <w:color w:val="000000"/>
          <w:w w:val="102"/>
          <w:sz w:val="22"/>
          <w:szCs w:val="22"/>
        </w:rPr>
        <w:t xml:space="preserve"> </w:t>
      </w:r>
      <w:r w:rsidRPr="00C4281E">
        <w:rPr>
          <w:bCs/>
          <w:color w:val="000000"/>
          <w:w w:val="102"/>
          <w:sz w:val="22"/>
          <w:szCs w:val="22"/>
        </w:rPr>
        <w:t>Genel Esasları</w:t>
      </w:r>
      <w:r w:rsidRPr="00C4281E">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sidRPr="00C4281E">
        <w:rPr>
          <w:b/>
          <w:bCs/>
          <w:color w:val="000000"/>
          <w:w w:val="102"/>
          <w:sz w:val="22"/>
          <w:szCs w:val="22"/>
        </w:rPr>
        <w:tab/>
      </w:r>
      <w:r w:rsidRPr="00C4281E">
        <w:rPr>
          <w:b/>
          <w:bCs/>
          <w:color w:val="000000"/>
          <w:w w:val="102"/>
          <w:sz w:val="22"/>
          <w:szCs w:val="22"/>
        </w:rPr>
        <w:tab/>
      </w:r>
      <w:r w:rsidRPr="00C4281E">
        <w:rPr>
          <w:b/>
          <w:bCs/>
          <w:color w:val="000000"/>
          <w:w w:val="102"/>
          <w:sz w:val="22"/>
          <w:szCs w:val="22"/>
        </w:rPr>
        <w:tab/>
      </w:r>
      <w:r w:rsidRPr="00C4281E">
        <w:rPr>
          <w:b/>
          <w:bCs/>
          <w:color w:val="000000"/>
          <w:spacing w:val="-23"/>
          <w:sz w:val="22"/>
          <w:szCs w:val="22"/>
        </w:rPr>
        <w:t>0</w:t>
      </w:r>
      <w:r>
        <w:rPr>
          <w:b/>
          <w:bCs/>
          <w:color w:val="000000"/>
          <w:spacing w:val="-23"/>
          <w:sz w:val="22"/>
          <w:szCs w:val="22"/>
        </w:rPr>
        <w:t>84</w:t>
      </w:r>
    </w:p>
    <w:p w:rsidR="00C64824" w:rsidRPr="005E5ACC" w:rsidRDefault="00C64824" w:rsidP="005E5ACC">
      <w:pPr>
        <w:widowControl w:val="0"/>
        <w:autoSpaceDE w:val="0"/>
        <w:autoSpaceDN w:val="0"/>
        <w:adjustRightInd w:val="0"/>
        <w:ind w:right="-102"/>
        <w:rPr>
          <w:bCs/>
          <w:color w:val="000000"/>
          <w:w w:val="102"/>
          <w:sz w:val="22"/>
          <w:szCs w:val="22"/>
        </w:rPr>
      </w:pPr>
      <w:r w:rsidRPr="005E5ACC">
        <w:rPr>
          <w:bCs/>
          <w:color w:val="000000"/>
          <w:w w:val="102"/>
          <w:sz w:val="22"/>
          <w:szCs w:val="22"/>
        </w:rPr>
        <w:t>8.2. Yol Vergisinin Alınması</w:t>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sidRPr="00C4281E">
        <w:rPr>
          <w:b/>
          <w:bCs/>
          <w:color w:val="000000"/>
          <w:spacing w:val="-23"/>
          <w:sz w:val="22"/>
          <w:szCs w:val="22"/>
        </w:rPr>
        <w:t>0</w:t>
      </w:r>
      <w:r>
        <w:rPr>
          <w:b/>
          <w:bCs/>
          <w:color w:val="000000"/>
          <w:spacing w:val="-23"/>
          <w:sz w:val="22"/>
          <w:szCs w:val="22"/>
        </w:rPr>
        <w:t>86</w:t>
      </w:r>
    </w:p>
    <w:p w:rsidR="00C64824" w:rsidRPr="002D7D3B" w:rsidRDefault="00C64824" w:rsidP="002D7D3B">
      <w:pPr>
        <w:widowControl w:val="0"/>
        <w:autoSpaceDE w:val="0"/>
        <w:autoSpaceDN w:val="0"/>
        <w:adjustRightInd w:val="0"/>
        <w:ind w:right="-102"/>
        <w:rPr>
          <w:bCs/>
          <w:color w:val="000000"/>
          <w:w w:val="102"/>
          <w:sz w:val="22"/>
          <w:szCs w:val="22"/>
        </w:rPr>
      </w:pPr>
    </w:p>
    <w:p w:rsidR="00C64824" w:rsidRDefault="00C64824" w:rsidP="00F05C15">
      <w:pPr>
        <w:widowControl w:val="0"/>
        <w:autoSpaceDE w:val="0"/>
        <w:autoSpaceDN w:val="0"/>
        <w:adjustRightInd w:val="0"/>
        <w:ind w:right="-102"/>
        <w:rPr>
          <w:b/>
          <w:bCs/>
          <w:color w:val="000000"/>
          <w:spacing w:val="-23"/>
          <w:sz w:val="22"/>
          <w:szCs w:val="22"/>
        </w:rPr>
      </w:pPr>
      <w:r w:rsidRPr="00F05C15">
        <w:rPr>
          <w:b/>
          <w:bCs/>
          <w:color w:val="000000"/>
          <w:w w:val="102"/>
          <w:sz w:val="22"/>
          <w:szCs w:val="22"/>
        </w:rPr>
        <w:t>BÖLÜM 9:AZERBAYCAN MADEN VERGİSİ</w:t>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sidRPr="008632CC">
        <w:rPr>
          <w:b/>
          <w:bCs/>
          <w:color w:val="000000"/>
          <w:spacing w:val="-23"/>
          <w:sz w:val="22"/>
          <w:szCs w:val="22"/>
        </w:rPr>
        <w:t>0</w:t>
      </w:r>
      <w:r>
        <w:rPr>
          <w:b/>
          <w:bCs/>
          <w:color w:val="000000"/>
          <w:spacing w:val="-23"/>
          <w:sz w:val="22"/>
          <w:szCs w:val="22"/>
        </w:rPr>
        <w:t>88</w:t>
      </w:r>
    </w:p>
    <w:p w:rsidR="00C64824" w:rsidRPr="00CE7C69" w:rsidRDefault="00C64824" w:rsidP="00F05C15">
      <w:pPr>
        <w:widowControl w:val="0"/>
        <w:autoSpaceDE w:val="0"/>
        <w:autoSpaceDN w:val="0"/>
        <w:adjustRightInd w:val="0"/>
        <w:spacing w:before="12" w:line="100" w:lineRule="exact"/>
        <w:rPr>
          <w:b/>
          <w:bCs/>
          <w:color w:val="000000"/>
          <w:spacing w:val="-23"/>
          <w:sz w:val="22"/>
          <w:szCs w:val="22"/>
        </w:rPr>
      </w:pPr>
    </w:p>
    <w:p w:rsidR="00C64824" w:rsidRPr="00C4281E" w:rsidRDefault="00C64824" w:rsidP="00F05C15">
      <w:pPr>
        <w:widowControl w:val="0"/>
        <w:autoSpaceDE w:val="0"/>
        <w:autoSpaceDN w:val="0"/>
        <w:adjustRightInd w:val="0"/>
        <w:ind w:right="-102"/>
        <w:rPr>
          <w:b/>
          <w:bCs/>
          <w:color w:val="000000"/>
          <w:spacing w:val="-23"/>
          <w:sz w:val="22"/>
          <w:szCs w:val="22"/>
        </w:rPr>
      </w:pPr>
      <w:r>
        <w:rPr>
          <w:bCs/>
          <w:color w:val="000000"/>
          <w:w w:val="102"/>
          <w:sz w:val="22"/>
          <w:szCs w:val="22"/>
        </w:rPr>
        <w:t>9</w:t>
      </w:r>
      <w:r w:rsidRPr="00C4281E">
        <w:rPr>
          <w:bCs/>
          <w:color w:val="000000"/>
          <w:w w:val="102"/>
          <w:sz w:val="22"/>
          <w:szCs w:val="22"/>
        </w:rPr>
        <w:t xml:space="preserve">.1. </w:t>
      </w:r>
      <w:r>
        <w:rPr>
          <w:bCs/>
          <w:color w:val="000000"/>
          <w:w w:val="102"/>
          <w:sz w:val="22"/>
          <w:szCs w:val="22"/>
        </w:rPr>
        <w:t>Maden</w:t>
      </w:r>
      <w:r w:rsidRPr="00C4281E">
        <w:rPr>
          <w:bCs/>
          <w:color w:val="000000"/>
          <w:w w:val="102"/>
          <w:sz w:val="22"/>
          <w:szCs w:val="22"/>
        </w:rPr>
        <w:t xml:space="preserve"> Vergisi</w:t>
      </w:r>
      <w:r>
        <w:rPr>
          <w:bCs/>
          <w:color w:val="000000"/>
          <w:w w:val="102"/>
          <w:sz w:val="22"/>
          <w:szCs w:val="22"/>
        </w:rPr>
        <w:t xml:space="preserve"> </w:t>
      </w:r>
      <w:r w:rsidRPr="00C4281E">
        <w:rPr>
          <w:bCs/>
          <w:color w:val="000000"/>
          <w:w w:val="102"/>
          <w:sz w:val="22"/>
          <w:szCs w:val="22"/>
        </w:rPr>
        <w:t>Genel Esasları</w:t>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sidRPr="00C4281E">
        <w:rPr>
          <w:b/>
          <w:bCs/>
          <w:color w:val="000000"/>
          <w:w w:val="102"/>
          <w:sz w:val="22"/>
          <w:szCs w:val="22"/>
        </w:rPr>
        <w:tab/>
      </w:r>
      <w:r w:rsidRPr="00C4281E">
        <w:rPr>
          <w:b/>
          <w:bCs/>
          <w:color w:val="000000"/>
          <w:w w:val="102"/>
          <w:sz w:val="22"/>
          <w:szCs w:val="22"/>
        </w:rPr>
        <w:tab/>
      </w:r>
      <w:r w:rsidRPr="00C4281E">
        <w:rPr>
          <w:b/>
          <w:bCs/>
          <w:color w:val="000000"/>
          <w:w w:val="102"/>
          <w:sz w:val="22"/>
          <w:szCs w:val="22"/>
        </w:rPr>
        <w:tab/>
      </w:r>
      <w:r w:rsidRPr="00C4281E">
        <w:rPr>
          <w:b/>
          <w:bCs/>
          <w:color w:val="000000"/>
          <w:spacing w:val="-23"/>
          <w:sz w:val="22"/>
          <w:szCs w:val="22"/>
        </w:rPr>
        <w:t>0</w:t>
      </w:r>
      <w:r>
        <w:rPr>
          <w:b/>
          <w:bCs/>
          <w:color w:val="000000"/>
          <w:spacing w:val="-23"/>
          <w:sz w:val="22"/>
          <w:szCs w:val="22"/>
        </w:rPr>
        <w:t>88</w:t>
      </w:r>
    </w:p>
    <w:p w:rsidR="001603DB" w:rsidRPr="001603DB" w:rsidRDefault="001603DB" w:rsidP="001603DB">
      <w:pPr>
        <w:widowControl w:val="0"/>
        <w:autoSpaceDE w:val="0"/>
        <w:autoSpaceDN w:val="0"/>
        <w:adjustRightInd w:val="0"/>
        <w:ind w:right="-102"/>
        <w:rPr>
          <w:bCs/>
          <w:color w:val="000000"/>
          <w:w w:val="102"/>
          <w:sz w:val="22"/>
          <w:szCs w:val="22"/>
        </w:rPr>
      </w:pPr>
      <w:r w:rsidRPr="001603DB">
        <w:rPr>
          <w:bCs/>
          <w:color w:val="000000"/>
          <w:w w:val="102"/>
          <w:sz w:val="22"/>
          <w:szCs w:val="22"/>
        </w:rPr>
        <w:t>9.1. Türkiye Maden Vergisi Uygulamaları</w:t>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sidRPr="00C4281E">
        <w:rPr>
          <w:b/>
          <w:bCs/>
          <w:color w:val="000000"/>
          <w:spacing w:val="-23"/>
          <w:sz w:val="22"/>
          <w:szCs w:val="22"/>
        </w:rPr>
        <w:t>0</w:t>
      </w:r>
      <w:r>
        <w:rPr>
          <w:b/>
          <w:bCs/>
          <w:color w:val="000000"/>
          <w:spacing w:val="-23"/>
          <w:sz w:val="22"/>
          <w:szCs w:val="22"/>
        </w:rPr>
        <w:t>90</w:t>
      </w:r>
    </w:p>
    <w:p w:rsidR="00C64824" w:rsidRPr="00F05C15" w:rsidRDefault="00C64824" w:rsidP="00F05C15">
      <w:pPr>
        <w:widowControl w:val="0"/>
        <w:autoSpaceDE w:val="0"/>
        <w:autoSpaceDN w:val="0"/>
        <w:adjustRightInd w:val="0"/>
        <w:ind w:right="-102"/>
        <w:rPr>
          <w:b/>
          <w:bCs/>
          <w:color w:val="000000"/>
          <w:w w:val="102"/>
          <w:sz w:val="22"/>
          <w:szCs w:val="22"/>
        </w:rPr>
      </w:pPr>
    </w:p>
    <w:p w:rsidR="00C64824" w:rsidRPr="00C6321B" w:rsidRDefault="00C64824" w:rsidP="00C6321B">
      <w:pPr>
        <w:widowControl w:val="0"/>
        <w:autoSpaceDE w:val="0"/>
        <w:autoSpaceDN w:val="0"/>
        <w:adjustRightInd w:val="0"/>
        <w:ind w:right="-102"/>
        <w:rPr>
          <w:b/>
          <w:bCs/>
          <w:color w:val="000000"/>
          <w:w w:val="102"/>
          <w:sz w:val="22"/>
          <w:szCs w:val="22"/>
        </w:rPr>
      </w:pPr>
      <w:r w:rsidRPr="00C6321B">
        <w:rPr>
          <w:b/>
          <w:bCs/>
          <w:color w:val="000000"/>
          <w:w w:val="102"/>
          <w:sz w:val="22"/>
          <w:szCs w:val="22"/>
        </w:rPr>
        <w:t>BÖLÜM 10:AZERBAYCAN SADELEŞTİRİLMİŞ VERGİ</w:t>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sidRPr="008632CC">
        <w:rPr>
          <w:b/>
          <w:bCs/>
          <w:color w:val="000000"/>
          <w:spacing w:val="-23"/>
          <w:sz w:val="22"/>
          <w:szCs w:val="22"/>
        </w:rPr>
        <w:t>0</w:t>
      </w:r>
      <w:r>
        <w:rPr>
          <w:b/>
          <w:bCs/>
          <w:color w:val="000000"/>
          <w:spacing w:val="-23"/>
          <w:sz w:val="22"/>
          <w:szCs w:val="22"/>
        </w:rPr>
        <w:t>9</w:t>
      </w:r>
      <w:r w:rsidR="001603DB">
        <w:rPr>
          <w:b/>
          <w:bCs/>
          <w:color w:val="000000"/>
          <w:spacing w:val="-23"/>
          <w:sz w:val="22"/>
          <w:szCs w:val="22"/>
        </w:rPr>
        <w:t>1</w:t>
      </w:r>
    </w:p>
    <w:p w:rsidR="00C64824" w:rsidRPr="00CE7C69" w:rsidRDefault="00C64824" w:rsidP="00637E24">
      <w:pPr>
        <w:widowControl w:val="0"/>
        <w:autoSpaceDE w:val="0"/>
        <w:autoSpaceDN w:val="0"/>
        <w:adjustRightInd w:val="0"/>
        <w:spacing w:before="12" w:line="100" w:lineRule="exact"/>
        <w:rPr>
          <w:b/>
          <w:bCs/>
          <w:color w:val="000000"/>
          <w:spacing w:val="-23"/>
          <w:sz w:val="22"/>
          <w:szCs w:val="22"/>
        </w:rPr>
      </w:pPr>
    </w:p>
    <w:p w:rsidR="00C64824" w:rsidRPr="00C4281E" w:rsidRDefault="00C64824" w:rsidP="00637E24">
      <w:pPr>
        <w:widowControl w:val="0"/>
        <w:autoSpaceDE w:val="0"/>
        <w:autoSpaceDN w:val="0"/>
        <w:adjustRightInd w:val="0"/>
        <w:ind w:right="-102"/>
        <w:rPr>
          <w:b/>
          <w:bCs/>
          <w:color w:val="000000"/>
          <w:spacing w:val="-23"/>
          <w:sz w:val="22"/>
          <w:szCs w:val="22"/>
        </w:rPr>
      </w:pPr>
      <w:r>
        <w:rPr>
          <w:bCs/>
          <w:color w:val="000000"/>
          <w:w w:val="102"/>
          <w:sz w:val="22"/>
          <w:szCs w:val="22"/>
        </w:rPr>
        <w:t>10</w:t>
      </w:r>
      <w:r w:rsidRPr="00C4281E">
        <w:rPr>
          <w:bCs/>
          <w:color w:val="000000"/>
          <w:w w:val="102"/>
          <w:sz w:val="22"/>
          <w:szCs w:val="22"/>
        </w:rPr>
        <w:t xml:space="preserve">.1. </w:t>
      </w:r>
      <w:r>
        <w:rPr>
          <w:bCs/>
          <w:color w:val="000000"/>
          <w:w w:val="102"/>
          <w:sz w:val="22"/>
          <w:szCs w:val="22"/>
        </w:rPr>
        <w:t xml:space="preserve">Sadeleştirilmiş Vergi </w:t>
      </w:r>
      <w:r w:rsidRPr="00C4281E">
        <w:rPr>
          <w:bCs/>
          <w:color w:val="000000"/>
          <w:w w:val="102"/>
          <w:sz w:val="22"/>
          <w:szCs w:val="22"/>
        </w:rPr>
        <w:t>Genel Esasları</w:t>
      </w:r>
      <w:r w:rsidRPr="00C4281E">
        <w:rPr>
          <w:bCs/>
          <w:color w:val="000000"/>
          <w:w w:val="102"/>
          <w:sz w:val="22"/>
          <w:szCs w:val="22"/>
        </w:rPr>
        <w:tab/>
      </w:r>
      <w:r>
        <w:rPr>
          <w:bCs/>
          <w:color w:val="000000"/>
          <w:w w:val="102"/>
          <w:sz w:val="22"/>
          <w:szCs w:val="22"/>
        </w:rPr>
        <w:tab/>
      </w:r>
      <w:r>
        <w:rPr>
          <w:bCs/>
          <w:color w:val="000000"/>
          <w:w w:val="102"/>
          <w:sz w:val="22"/>
          <w:szCs w:val="22"/>
        </w:rPr>
        <w:tab/>
      </w:r>
      <w:r w:rsidRPr="00C4281E">
        <w:rPr>
          <w:b/>
          <w:bCs/>
          <w:color w:val="000000"/>
          <w:w w:val="102"/>
          <w:sz w:val="22"/>
          <w:szCs w:val="22"/>
        </w:rPr>
        <w:tab/>
      </w:r>
      <w:r w:rsidRPr="00C4281E">
        <w:rPr>
          <w:b/>
          <w:bCs/>
          <w:color w:val="000000"/>
          <w:w w:val="102"/>
          <w:sz w:val="22"/>
          <w:szCs w:val="22"/>
        </w:rPr>
        <w:tab/>
      </w:r>
      <w:r w:rsidRPr="00C4281E">
        <w:rPr>
          <w:b/>
          <w:bCs/>
          <w:color w:val="000000"/>
          <w:w w:val="102"/>
          <w:sz w:val="22"/>
          <w:szCs w:val="22"/>
        </w:rPr>
        <w:tab/>
      </w:r>
      <w:r w:rsidRPr="00C4281E">
        <w:rPr>
          <w:b/>
          <w:bCs/>
          <w:color w:val="000000"/>
          <w:spacing w:val="-23"/>
          <w:sz w:val="22"/>
          <w:szCs w:val="22"/>
        </w:rPr>
        <w:t>0</w:t>
      </w:r>
      <w:r>
        <w:rPr>
          <w:b/>
          <w:bCs/>
          <w:color w:val="000000"/>
          <w:spacing w:val="-23"/>
          <w:sz w:val="22"/>
          <w:szCs w:val="22"/>
        </w:rPr>
        <w:t>9</w:t>
      </w:r>
      <w:r w:rsidR="001603DB">
        <w:rPr>
          <w:b/>
          <w:bCs/>
          <w:color w:val="000000"/>
          <w:spacing w:val="-23"/>
          <w:sz w:val="22"/>
          <w:szCs w:val="22"/>
        </w:rPr>
        <w:t>1</w:t>
      </w:r>
    </w:p>
    <w:p w:rsidR="00C64824" w:rsidRPr="003D5020" w:rsidRDefault="00C64824" w:rsidP="005D78CA">
      <w:pPr>
        <w:widowControl w:val="0"/>
        <w:autoSpaceDE w:val="0"/>
        <w:autoSpaceDN w:val="0"/>
        <w:adjustRightInd w:val="0"/>
        <w:spacing w:line="200" w:lineRule="exact"/>
        <w:rPr>
          <w:color w:val="000000"/>
          <w:sz w:val="20"/>
          <w:szCs w:val="20"/>
        </w:rPr>
      </w:pPr>
      <w:r w:rsidRPr="003D5020">
        <w:rPr>
          <w:bCs/>
          <w:color w:val="000000"/>
          <w:w w:val="102"/>
          <w:sz w:val="22"/>
          <w:szCs w:val="22"/>
        </w:rPr>
        <w:t>10.2. Sadeleştirilmiş Vergi Hesaplama Kuralları</w:t>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sidRPr="00C4281E">
        <w:rPr>
          <w:b/>
          <w:bCs/>
          <w:color w:val="000000"/>
          <w:spacing w:val="-23"/>
          <w:sz w:val="22"/>
          <w:szCs w:val="22"/>
        </w:rPr>
        <w:t>0</w:t>
      </w:r>
      <w:r>
        <w:rPr>
          <w:b/>
          <w:bCs/>
          <w:color w:val="000000"/>
          <w:spacing w:val="-23"/>
          <w:sz w:val="22"/>
          <w:szCs w:val="22"/>
        </w:rPr>
        <w:t>9</w:t>
      </w:r>
      <w:r w:rsidR="001603DB">
        <w:rPr>
          <w:b/>
          <w:bCs/>
          <w:color w:val="000000"/>
          <w:spacing w:val="-23"/>
          <w:sz w:val="22"/>
          <w:szCs w:val="22"/>
        </w:rPr>
        <w:t>3</w:t>
      </w:r>
    </w:p>
    <w:p w:rsidR="00C64824" w:rsidRDefault="00C64824" w:rsidP="005D78CA">
      <w:pPr>
        <w:widowControl w:val="0"/>
        <w:autoSpaceDE w:val="0"/>
        <w:autoSpaceDN w:val="0"/>
        <w:adjustRightInd w:val="0"/>
        <w:spacing w:line="200" w:lineRule="exact"/>
        <w:rPr>
          <w:color w:val="000000"/>
          <w:sz w:val="20"/>
          <w:szCs w:val="20"/>
        </w:rPr>
      </w:pPr>
    </w:p>
    <w:p w:rsidR="00C64824" w:rsidRPr="00C6321B" w:rsidRDefault="00C64824" w:rsidP="00B31CF1">
      <w:pPr>
        <w:widowControl w:val="0"/>
        <w:autoSpaceDE w:val="0"/>
        <w:autoSpaceDN w:val="0"/>
        <w:adjustRightInd w:val="0"/>
        <w:ind w:right="-102"/>
        <w:rPr>
          <w:b/>
          <w:bCs/>
          <w:color w:val="000000"/>
          <w:w w:val="102"/>
          <w:sz w:val="22"/>
          <w:szCs w:val="22"/>
        </w:rPr>
      </w:pPr>
      <w:r w:rsidRPr="00B31CF1">
        <w:rPr>
          <w:b/>
          <w:bCs/>
          <w:color w:val="000000"/>
          <w:w w:val="102"/>
          <w:sz w:val="22"/>
          <w:szCs w:val="22"/>
        </w:rPr>
        <w:t>BÖLÜM 11</w:t>
      </w:r>
      <w:r>
        <w:rPr>
          <w:b/>
          <w:bCs/>
          <w:color w:val="000000"/>
          <w:w w:val="102"/>
          <w:sz w:val="22"/>
          <w:szCs w:val="22"/>
        </w:rPr>
        <w:t>:</w:t>
      </w:r>
      <w:r w:rsidRPr="00B31CF1">
        <w:rPr>
          <w:b/>
          <w:bCs/>
          <w:color w:val="000000"/>
          <w:w w:val="102"/>
          <w:sz w:val="22"/>
          <w:szCs w:val="22"/>
        </w:rPr>
        <w:t xml:space="preserve">AZERBAYCAN VERGİ SİSTEMİNİN EKONOMİK ANALİZİ  </w:t>
      </w:r>
      <w:r>
        <w:rPr>
          <w:b/>
          <w:bCs/>
          <w:color w:val="000000"/>
          <w:w w:val="102"/>
          <w:sz w:val="22"/>
          <w:szCs w:val="22"/>
        </w:rPr>
        <w:tab/>
      </w:r>
      <w:r>
        <w:rPr>
          <w:b/>
          <w:bCs/>
          <w:color w:val="000000"/>
          <w:w w:val="102"/>
          <w:sz w:val="22"/>
          <w:szCs w:val="22"/>
        </w:rPr>
        <w:tab/>
      </w:r>
      <w:r w:rsidRPr="008632CC">
        <w:rPr>
          <w:b/>
          <w:bCs/>
          <w:color w:val="000000"/>
          <w:spacing w:val="-23"/>
          <w:sz w:val="22"/>
          <w:szCs w:val="22"/>
        </w:rPr>
        <w:t>0</w:t>
      </w:r>
      <w:r>
        <w:rPr>
          <w:b/>
          <w:bCs/>
          <w:color w:val="000000"/>
          <w:spacing w:val="-23"/>
          <w:sz w:val="22"/>
          <w:szCs w:val="22"/>
        </w:rPr>
        <w:t>9</w:t>
      </w:r>
      <w:r w:rsidR="001603DB">
        <w:rPr>
          <w:b/>
          <w:bCs/>
          <w:color w:val="000000"/>
          <w:spacing w:val="-23"/>
          <w:sz w:val="22"/>
          <w:szCs w:val="22"/>
        </w:rPr>
        <w:t>5</w:t>
      </w:r>
    </w:p>
    <w:p w:rsidR="00C64824" w:rsidRPr="00CE7C69" w:rsidRDefault="00C64824" w:rsidP="008A320E">
      <w:pPr>
        <w:widowControl w:val="0"/>
        <w:autoSpaceDE w:val="0"/>
        <w:autoSpaceDN w:val="0"/>
        <w:adjustRightInd w:val="0"/>
        <w:spacing w:before="12" w:line="100" w:lineRule="exact"/>
        <w:rPr>
          <w:b/>
          <w:bCs/>
          <w:color w:val="000000"/>
          <w:spacing w:val="-23"/>
          <w:sz w:val="22"/>
          <w:szCs w:val="22"/>
        </w:rPr>
      </w:pPr>
    </w:p>
    <w:p w:rsidR="00C64824" w:rsidRPr="00C4281E" w:rsidRDefault="00C64824" w:rsidP="008A320E">
      <w:pPr>
        <w:widowControl w:val="0"/>
        <w:autoSpaceDE w:val="0"/>
        <w:autoSpaceDN w:val="0"/>
        <w:adjustRightInd w:val="0"/>
        <w:ind w:right="-102"/>
        <w:rPr>
          <w:b/>
          <w:bCs/>
          <w:color w:val="000000"/>
          <w:spacing w:val="-23"/>
          <w:sz w:val="22"/>
          <w:szCs w:val="22"/>
        </w:rPr>
      </w:pPr>
      <w:r>
        <w:rPr>
          <w:bCs/>
          <w:color w:val="000000"/>
          <w:w w:val="102"/>
          <w:sz w:val="22"/>
          <w:szCs w:val="22"/>
        </w:rPr>
        <w:t>11</w:t>
      </w:r>
      <w:r w:rsidRPr="00C4281E">
        <w:rPr>
          <w:bCs/>
          <w:color w:val="000000"/>
          <w:w w:val="102"/>
          <w:sz w:val="22"/>
          <w:szCs w:val="22"/>
        </w:rPr>
        <w:t xml:space="preserve">.1. </w:t>
      </w:r>
      <w:r>
        <w:rPr>
          <w:bCs/>
          <w:color w:val="000000"/>
          <w:w w:val="102"/>
          <w:sz w:val="22"/>
          <w:szCs w:val="22"/>
        </w:rPr>
        <w:t>Azerbaycan Makroekonomik Göstergeleri</w:t>
      </w:r>
      <w:r>
        <w:rPr>
          <w:bCs/>
          <w:color w:val="000000"/>
          <w:w w:val="102"/>
          <w:sz w:val="22"/>
          <w:szCs w:val="22"/>
        </w:rPr>
        <w:tab/>
      </w:r>
      <w:r>
        <w:rPr>
          <w:bCs/>
          <w:color w:val="000000"/>
          <w:w w:val="102"/>
          <w:sz w:val="22"/>
          <w:szCs w:val="22"/>
        </w:rPr>
        <w:tab/>
      </w:r>
      <w:r w:rsidRPr="00C4281E">
        <w:rPr>
          <w:b/>
          <w:bCs/>
          <w:color w:val="000000"/>
          <w:w w:val="102"/>
          <w:sz w:val="22"/>
          <w:szCs w:val="22"/>
        </w:rPr>
        <w:tab/>
      </w:r>
      <w:r w:rsidRPr="00C4281E">
        <w:rPr>
          <w:b/>
          <w:bCs/>
          <w:color w:val="000000"/>
          <w:w w:val="102"/>
          <w:sz w:val="22"/>
          <w:szCs w:val="22"/>
        </w:rPr>
        <w:tab/>
      </w:r>
      <w:r w:rsidRPr="00C4281E">
        <w:rPr>
          <w:b/>
          <w:bCs/>
          <w:color w:val="000000"/>
          <w:w w:val="102"/>
          <w:sz w:val="22"/>
          <w:szCs w:val="22"/>
        </w:rPr>
        <w:tab/>
      </w:r>
      <w:r w:rsidRPr="00C4281E">
        <w:rPr>
          <w:b/>
          <w:bCs/>
          <w:color w:val="000000"/>
          <w:spacing w:val="-23"/>
          <w:sz w:val="22"/>
          <w:szCs w:val="22"/>
        </w:rPr>
        <w:t>0</w:t>
      </w:r>
      <w:r>
        <w:rPr>
          <w:b/>
          <w:bCs/>
          <w:color w:val="000000"/>
          <w:spacing w:val="-23"/>
          <w:sz w:val="22"/>
          <w:szCs w:val="22"/>
        </w:rPr>
        <w:t>9</w:t>
      </w:r>
      <w:r w:rsidR="001603DB">
        <w:rPr>
          <w:b/>
          <w:bCs/>
          <w:color w:val="000000"/>
          <w:spacing w:val="-23"/>
          <w:sz w:val="22"/>
          <w:szCs w:val="22"/>
        </w:rPr>
        <w:t>5</w:t>
      </w:r>
    </w:p>
    <w:p w:rsidR="00C64824" w:rsidRPr="00C4281E" w:rsidRDefault="00C64824" w:rsidP="006B4F66">
      <w:pPr>
        <w:widowControl w:val="0"/>
        <w:autoSpaceDE w:val="0"/>
        <w:autoSpaceDN w:val="0"/>
        <w:adjustRightInd w:val="0"/>
        <w:ind w:right="-102"/>
        <w:rPr>
          <w:b/>
          <w:bCs/>
          <w:color w:val="000000"/>
          <w:spacing w:val="-23"/>
          <w:sz w:val="22"/>
          <w:szCs w:val="22"/>
        </w:rPr>
      </w:pPr>
      <w:r w:rsidRPr="006B4F66">
        <w:rPr>
          <w:bCs/>
          <w:color w:val="000000"/>
          <w:w w:val="102"/>
          <w:sz w:val="22"/>
          <w:szCs w:val="22"/>
        </w:rPr>
        <w:t xml:space="preserve">11.2. Azerbaycan Petrol Gelirleri  </w:t>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sidRPr="00C4281E">
        <w:rPr>
          <w:b/>
          <w:bCs/>
          <w:color w:val="000000"/>
          <w:spacing w:val="-23"/>
          <w:sz w:val="22"/>
          <w:szCs w:val="22"/>
        </w:rPr>
        <w:t>0</w:t>
      </w:r>
      <w:r>
        <w:rPr>
          <w:b/>
          <w:bCs/>
          <w:color w:val="000000"/>
          <w:spacing w:val="-23"/>
          <w:sz w:val="22"/>
          <w:szCs w:val="22"/>
        </w:rPr>
        <w:t>9</w:t>
      </w:r>
      <w:r w:rsidR="001603DB">
        <w:rPr>
          <w:b/>
          <w:bCs/>
          <w:color w:val="000000"/>
          <w:spacing w:val="-23"/>
          <w:sz w:val="22"/>
          <w:szCs w:val="22"/>
        </w:rPr>
        <w:t>6</w:t>
      </w:r>
    </w:p>
    <w:p w:rsidR="00C64824" w:rsidRPr="00C53850" w:rsidRDefault="00C64824" w:rsidP="00132916">
      <w:pPr>
        <w:widowControl w:val="0"/>
        <w:autoSpaceDE w:val="0"/>
        <w:autoSpaceDN w:val="0"/>
        <w:adjustRightInd w:val="0"/>
        <w:ind w:right="-102"/>
        <w:rPr>
          <w:bCs/>
          <w:color w:val="000000"/>
          <w:spacing w:val="2"/>
          <w:w w:val="102"/>
          <w:sz w:val="22"/>
          <w:szCs w:val="22"/>
        </w:rPr>
      </w:pPr>
      <w:r w:rsidRPr="00C53850">
        <w:rPr>
          <w:bCs/>
          <w:color w:val="000000"/>
          <w:spacing w:val="2"/>
          <w:w w:val="102"/>
          <w:sz w:val="22"/>
          <w:szCs w:val="22"/>
        </w:rPr>
        <w:t>11.3. Azerbaycan Petrol Sektörü Kurumları</w:t>
      </w:r>
      <w:r>
        <w:rPr>
          <w:bCs/>
          <w:color w:val="000000"/>
          <w:spacing w:val="2"/>
          <w:w w:val="102"/>
          <w:sz w:val="22"/>
          <w:szCs w:val="22"/>
        </w:rPr>
        <w:tab/>
      </w:r>
      <w:r>
        <w:rPr>
          <w:bCs/>
          <w:color w:val="000000"/>
          <w:spacing w:val="2"/>
          <w:w w:val="102"/>
          <w:sz w:val="22"/>
          <w:szCs w:val="22"/>
        </w:rPr>
        <w:tab/>
      </w:r>
      <w:r>
        <w:rPr>
          <w:bCs/>
          <w:color w:val="000000"/>
          <w:spacing w:val="2"/>
          <w:w w:val="102"/>
          <w:sz w:val="22"/>
          <w:szCs w:val="22"/>
        </w:rPr>
        <w:tab/>
      </w:r>
      <w:r>
        <w:rPr>
          <w:bCs/>
          <w:color w:val="000000"/>
          <w:spacing w:val="2"/>
          <w:w w:val="102"/>
          <w:sz w:val="22"/>
          <w:szCs w:val="22"/>
        </w:rPr>
        <w:tab/>
      </w:r>
      <w:r>
        <w:rPr>
          <w:bCs/>
          <w:color w:val="000000"/>
          <w:spacing w:val="2"/>
          <w:w w:val="102"/>
          <w:sz w:val="22"/>
          <w:szCs w:val="22"/>
        </w:rPr>
        <w:tab/>
      </w:r>
      <w:r>
        <w:rPr>
          <w:bCs/>
          <w:color w:val="000000"/>
          <w:spacing w:val="2"/>
          <w:w w:val="102"/>
          <w:sz w:val="22"/>
          <w:szCs w:val="22"/>
        </w:rPr>
        <w:tab/>
      </w:r>
      <w:r w:rsidRPr="00C4281E">
        <w:rPr>
          <w:b/>
          <w:bCs/>
          <w:color w:val="000000"/>
          <w:spacing w:val="-23"/>
          <w:sz w:val="22"/>
          <w:szCs w:val="22"/>
        </w:rPr>
        <w:t>0</w:t>
      </w:r>
      <w:r>
        <w:rPr>
          <w:b/>
          <w:bCs/>
          <w:color w:val="000000"/>
          <w:spacing w:val="-23"/>
          <w:sz w:val="22"/>
          <w:szCs w:val="22"/>
        </w:rPr>
        <w:t>9</w:t>
      </w:r>
      <w:r w:rsidR="001603DB">
        <w:rPr>
          <w:b/>
          <w:bCs/>
          <w:color w:val="000000"/>
          <w:spacing w:val="-23"/>
          <w:sz w:val="22"/>
          <w:szCs w:val="22"/>
        </w:rPr>
        <w:t>9</w:t>
      </w:r>
    </w:p>
    <w:p w:rsidR="00132916" w:rsidRPr="00132916" w:rsidRDefault="00132916" w:rsidP="00132916">
      <w:pPr>
        <w:spacing w:line="360" w:lineRule="auto"/>
        <w:jc w:val="both"/>
        <w:rPr>
          <w:bCs/>
          <w:color w:val="000000"/>
          <w:w w:val="102"/>
          <w:sz w:val="22"/>
          <w:szCs w:val="22"/>
        </w:rPr>
      </w:pPr>
      <w:r w:rsidRPr="00132916">
        <w:rPr>
          <w:bCs/>
          <w:color w:val="000000"/>
          <w:w w:val="102"/>
          <w:sz w:val="22"/>
          <w:szCs w:val="22"/>
        </w:rPr>
        <w:t>11.4. Azerbaycan Bütçesinde Petrol Gelirlerinin Payı</w:t>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Pr>
          <w:bCs/>
          <w:color w:val="000000"/>
          <w:w w:val="102"/>
          <w:sz w:val="22"/>
          <w:szCs w:val="22"/>
        </w:rPr>
        <w:tab/>
      </w:r>
      <w:r w:rsidR="001603DB">
        <w:rPr>
          <w:b/>
          <w:bCs/>
          <w:color w:val="000000"/>
          <w:spacing w:val="-23"/>
          <w:sz w:val="22"/>
          <w:szCs w:val="22"/>
        </w:rPr>
        <w:t>100</w:t>
      </w:r>
    </w:p>
    <w:p w:rsidR="00C64824" w:rsidRDefault="00C64824" w:rsidP="005D78CA">
      <w:pPr>
        <w:widowControl w:val="0"/>
        <w:autoSpaceDE w:val="0"/>
        <w:autoSpaceDN w:val="0"/>
        <w:adjustRightInd w:val="0"/>
        <w:spacing w:line="200" w:lineRule="exact"/>
        <w:rPr>
          <w:color w:val="000000"/>
          <w:sz w:val="20"/>
          <w:szCs w:val="20"/>
        </w:rPr>
      </w:pPr>
    </w:p>
    <w:p w:rsidR="00C64824" w:rsidRDefault="00C64824" w:rsidP="00E1613B">
      <w:pPr>
        <w:widowControl w:val="0"/>
        <w:autoSpaceDE w:val="0"/>
        <w:autoSpaceDN w:val="0"/>
        <w:adjustRightInd w:val="0"/>
        <w:ind w:right="-102"/>
        <w:rPr>
          <w:color w:val="000000"/>
          <w:sz w:val="22"/>
          <w:szCs w:val="22"/>
        </w:rPr>
      </w:pPr>
      <w:r>
        <w:rPr>
          <w:b/>
          <w:bCs/>
          <w:color w:val="000000"/>
          <w:w w:val="102"/>
          <w:sz w:val="22"/>
          <w:szCs w:val="22"/>
        </w:rPr>
        <w:t>SONUÇ</w:t>
      </w:r>
      <w:r>
        <w:rPr>
          <w:b/>
          <w:bCs/>
          <w:color w:val="000000"/>
          <w:spacing w:val="-11"/>
          <w:sz w:val="22"/>
          <w:szCs w:val="22"/>
        </w:rPr>
        <w:t xml:space="preserve"> </w:t>
      </w:r>
      <w:r>
        <w:rPr>
          <w:b/>
          <w:bCs/>
          <w:color w:val="000000"/>
          <w:w w:val="102"/>
          <w:sz w:val="22"/>
          <w:szCs w:val="22"/>
        </w:rPr>
        <w:t>VE</w:t>
      </w:r>
      <w:r>
        <w:rPr>
          <w:b/>
          <w:bCs/>
          <w:color w:val="000000"/>
          <w:spacing w:val="-9"/>
          <w:sz w:val="22"/>
          <w:szCs w:val="22"/>
        </w:rPr>
        <w:t xml:space="preserve"> </w:t>
      </w:r>
      <w:r>
        <w:rPr>
          <w:b/>
          <w:bCs/>
          <w:color w:val="000000"/>
          <w:w w:val="102"/>
          <w:sz w:val="22"/>
          <w:szCs w:val="22"/>
        </w:rPr>
        <w:t>ÖNE</w:t>
      </w:r>
      <w:r>
        <w:rPr>
          <w:b/>
          <w:bCs/>
          <w:color w:val="000000"/>
          <w:spacing w:val="-1"/>
          <w:w w:val="102"/>
          <w:sz w:val="22"/>
          <w:szCs w:val="22"/>
        </w:rPr>
        <w:t>R</w:t>
      </w:r>
      <w:r>
        <w:rPr>
          <w:b/>
          <w:bCs/>
          <w:color w:val="000000"/>
          <w:spacing w:val="1"/>
          <w:w w:val="102"/>
          <w:sz w:val="22"/>
          <w:szCs w:val="22"/>
        </w:rPr>
        <w:t>İ</w:t>
      </w:r>
      <w:r>
        <w:rPr>
          <w:b/>
          <w:bCs/>
          <w:color w:val="000000"/>
          <w:w w:val="102"/>
          <w:sz w:val="22"/>
          <w:szCs w:val="22"/>
        </w:rPr>
        <w:t>LER</w:t>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sidR="00AB4457">
        <w:rPr>
          <w:b/>
          <w:bCs/>
          <w:color w:val="000000"/>
          <w:spacing w:val="-23"/>
          <w:sz w:val="22"/>
          <w:szCs w:val="22"/>
        </w:rPr>
        <w:t>10</w:t>
      </w:r>
      <w:r w:rsidR="001603DB">
        <w:rPr>
          <w:b/>
          <w:bCs/>
          <w:color w:val="000000"/>
          <w:spacing w:val="-23"/>
          <w:sz w:val="22"/>
          <w:szCs w:val="22"/>
        </w:rPr>
        <w:t>2</w:t>
      </w:r>
    </w:p>
    <w:p w:rsidR="00C64824" w:rsidRDefault="00C64824" w:rsidP="00E1613B">
      <w:pPr>
        <w:widowControl w:val="0"/>
        <w:autoSpaceDE w:val="0"/>
        <w:autoSpaceDN w:val="0"/>
        <w:adjustRightInd w:val="0"/>
        <w:spacing w:before="12" w:line="100" w:lineRule="exact"/>
        <w:rPr>
          <w:color w:val="000000"/>
          <w:sz w:val="10"/>
          <w:szCs w:val="10"/>
        </w:rPr>
      </w:pPr>
    </w:p>
    <w:p w:rsidR="00C64824" w:rsidRDefault="00C64824" w:rsidP="00E1613B">
      <w:pPr>
        <w:widowControl w:val="0"/>
        <w:autoSpaceDE w:val="0"/>
        <w:autoSpaceDN w:val="0"/>
        <w:adjustRightInd w:val="0"/>
        <w:ind w:right="-102"/>
        <w:rPr>
          <w:color w:val="000000"/>
          <w:sz w:val="22"/>
          <w:szCs w:val="22"/>
        </w:rPr>
      </w:pPr>
      <w:r>
        <w:rPr>
          <w:b/>
          <w:bCs/>
          <w:color w:val="000000"/>
          <w:spacing w:val="2"/>
          <w:w w:val="102"/>
          <w:sz w:val="22"/>
          <w:szCs w:val="22"/>
        </w:rPr>
        <w:t>K</w:t>
      </w:r>
      <w:r>
        <w:rPr>
          <w:b/>
          <w:bCs/>
          <w:color w:val="000000"/>
          <w:spacing w:val="-2"/>
          <w:w w:val="102"/>
          <w:sz w:val="22"/>
          <w:szCs w:val="22"/>
        </w:rPr>
        <w:t>A</w:t>
      </w:r>
      <w:r>
        <w:rPr>
          <w:b/>
          <w:bCs/>
          <w:color w:val="000000"/>
          <w:w w:val="102"/>
          <w:sz w:val="22"/>
          <w:szCs w:val="22"/>
        </w:rPr>
        <w:t>YN</w:t>
      </w:r>
      <w:r>
        <w:rPr>
          <w:b/>
          <w:bCs/>
          <w:color w:val="000000"/>
          <w:spacing w:val="-2"/>
          <w:w w:val="102"/>
          <w:sz w:val="22"/>
          <w:szCs w:val="22"/>
        </w:rPr>
        <w:t>A</w:t>
      </w:r>
      <w:r>
        <w:rPr>
          <w:b/>
          <w:bCs/>
          <w:color w:val="000000"/>
          <w:spacing w:val="2"/>
          <w:w w:val="102"/>
          <w:sz w:val="22"/>
          <w:szCs w:val="22"/>
        </w:rPr>
        <w:t>K</w:t>
      </w:r>
      <w:r>
        <w:rPr>
          <w:b/>
          <w:bCs/>
          <w:color w:val="000000"/>
          <w:w w:val="102"/>
          <w:sz w:val="22"/>
          <w:szCs w:val="22"/>
        </w:rPr>
        <w:t>L</w:t>
      </w:r>
      <w:r>
        <w:rPr>
          <w:b/>
          <w:bCs/>
          <w:color w:val="000000"/>
          <w:spacing w:val="-2"/>
          <w:w w:val="102"/>
          <w:sz w:val="22"/>
          <w:szCs w:val="22"/>
        </w:rPr>
        <w:t>A</w:t>
      </w:r>
      <w:r>
        <w:rPr>
          <w:b/>
          <w:bCs/>
          <w:color w:val="000000"/>
          <w:w w:val="102"/>
          <w:sz w:val="22"/>
          <w:szCs w:val="22"/>
        </w:rPr>
        <w:t>R</w:t>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Pr>
          <w:b/>
          <w:bCs/>
          <w:color w:val="000000"/>
          <w:w w:val="102"/>
          <w:sz w:val="22"/>
          <w:szCs w:val="22"/>
        </w:rPr>
        <w:tab/>
      </w:r>
      <w:r w:rsidR="00AB4457">
        <w:rPr>
          <w:b/>
          <w:bCs/>
          <w:color w:val="000000"/>
          <w:spacing w:val="-23"/>
          <w:sz w:val="22"/>
          <w:szCs w:val="22"/>
        </w:rPr>
        <w:t>10</w:t>
      </w:r>
      <w:r w:rsidR="001603DB">
        <w:rPr>
          <w:b/>
          <w:bCs/>
          <w:color w:val="000000"/>
          <w:spacing w:val="-23"/>
          <w:sz w:val="22"/>
          <w:szCs w:val="22"/>
        </w:rPr>
        <w:t>6</w:t>
      </w:r>
    </w:p>
    <w:p w:rsidR="00C64824" w:rsidRDefault="00C64824" w:rsidP="00E1613B">
      <w:pPr>
        <w:widowControl w:val="0"/>
        <w:autoSpaceDE w:val="0"/>
        <w:autoSpaceDN w:val="0"/>
        <w:adjustRightInd w:val="0"/>
        <w:ind w:right="-218"/>
        <w:rPr>
          <w:color w:val="000000"/>
          <w:sz w:val="10"/>
          <w:szCs w:val="10"/>
        </w:rPr>
      </w:pPr>
    </w:p>
    <w:p w:rsidR="00C64824" w:rsidRPr="00E1613B" w:rsidRDefault="00C64824" w:rsidP="005D78CA">
      <w:pPr>
        <w:widowControl w:val="0"/>
        <w:autoSpaceDE w:val="0"/>
        <w:autoSpaceDN w:val="0"/>
        <w:adjustRightInd w:val="0"/>
        <w:ind w:right="-218"/>
        <w:rPr>
          <w:b/>
          <w:bCs/>
          <w:color w:val="000000"/>
          <w:spacing w:val="-23"/>
          <w:sz w:val="22"/>
          <w:szCs w:val="22"/>
        </w:rPr>
      </w:pPr>
      <w:r>
        <w:rPr>
          <w:b/>
          <w:bCs/>
          <w:color w:val="000000"/>
          <w:spacing w:val="2"/>
          <w:w w:val="102"/>
          <w:sz w:val="22"/>
          <w:szCs w:val="22"/>
        </w:rPr>
        <w:t>Ö</w:t>
      </w:r>
      <w:r>
        <w:rPr>
          <w:b/>
          <w:bCs/>
          <w:color w:val="000000"/>
          <w:w w:val="102"/>
          <w:sz w:val="22"/>
          <w:szCs w:val="22"/>
        </w:rPr>
        <w:t>ZGEÇMİ</w:t>
      </w:r>
      <w:r>
        <w:rPr>
          <w:b/>
          <w:bCs/>
          <w:color w:val="000000"/>
          <w:spacing w:val="-2"/>
          <w:w w:val="102"/>
          <w:sz w:val="22"/>
          <w:szCs w:val="22"/>
        </w:rPr>
        <w:t>Ş</w:t>
      </w:r>
      <w:r>
        <w:rPr>
          <w:b/>
          <w:bCs/>
          <w:color w:val="000000"/>
          <w:spacing w:val="-2"/>
          <w:w w:val="102"/>
          <w:sz w:val="22"/>
          <w:szCs w:val="22"/>
        </w:rPr>
        <w:tab/>
      </w:r>
      <w:r>
        <w:rPr>
          <w:b/>
          <w:bCs/>
          <w:color w:val="000000"/>
          <w:spacing w:val="-2"/>
          <w:w w:val="102"/>
          <w:sz w:val="22"/>
          <w:szCs w:val="22"/>
        </w:rPr>
        <w:tab/>
      </w:r>
      <w:r>
        <w:rPr>
          <w:b/>
          <w:bCs/>
          <w:color w:val="000000"/>
          <w:spacing w:val="-2"/>
          <w:w w:val="102"/>
          <w:sz w:val="22"/>
          <w:szCs w:val="22"/>
        </w:rPr>
        <w:tab/>
      </w:r>
      <w:r>
        <w:rPr>
          <w:b/>
          <w:bCs/>
          <w:color w:val="000000"/>
          <w:spacing w:val="-2"/>
          <w:w w:val="102"/>
          <w:sz w:val="22"/>
          <w:szCs w:val="22"/>
        </w:rPr>
        <w:tab/>
      </w:r>
      <w:r>
        <w:rPr>
          <w:b/>
          <w:bCs/>
          <w:color w:val="000000"/>
          <w:spacing w:val="-2"/>
          <w:w w:val="102"/>
          <w:sz w:val="22"/>
          <w:szCs w:val="22"/>
        </w:rPr>
        <w:tab/>
      </w:r>
      <w:r>
        <w:rPr>
          <w:b/>
          <w:bCs/>
          <w:color w:val="000000"/>
          <w:spacing w:val="-2"/>
          <w:w w:val="102"/>
          <w:sz w:val="22"/>
          <w:szCs w:val="22"/>
        </w:rPr>
        <w:tab/>
      </w:r>
      <w:r>
        <w:rPr>
          <w:b/>
          <w:bCs/>
          <w:color w:val="000000"/>
          <w:spacing w:val="-2"/>
          <w:w w:val="102"/>
          <w:sz w:val="22"/>
          <w:szCs w:val="22"/>
        </w:rPr>
        <w:tab/>
      </w:r>
      <w:r>
        <w:rPr>
          <w:b/>
          <w:bCs/>
          <w:color w:val="000000"/>
          <w:spacing w:val="-2"/>
          <w:w w:val="102"/>
          <w:sz w:val="22"/>
          <w:szCs w:val="22"/>
        </w:rPr>
        <w:tab/>
      </w:r>
      <w:r>
        <w:rPr>
          <w:b/>
          <w:bCs/>
          <w:color w:val="000000"/>
          <w:spacing w:val="-2"/>
          <w:w w:val="102"/>
          <w:sz w:val="22"/>
          <w:szCs w:val="22"/>
        </w:rPr>
        <w:tab/>
      </w:r>
      <w:r>
        <w:rPr>
          <w:b/>
          <w:bCs/>
          <w:color w:val="000000"/>
          <w:spacing w:val="-2"/>
          <w:w w:val="102"/>
          <w:sz w:val="22"/>
          <w:szCs w:val="22"/>
        </w:rPr>
        <w:tab/>
      </w:r>
      <w:r>
        <w:rPr>
          <w:b/>
          <w:bCs/>
          <w:color w:val="000000"/>
          <w:spacing w:val="-2"/>
          <w:w w:val="102"/>
          <w:sz w:val="22"/>
          <w:szCs w:val="22"/>
        </w:rPr>
        <w:tab/>
      </w:r>
      <w:r>
        <w:rPr>
          <w:b/>
          <w:bCs/>
          <w:color w:val="000000"/>
          <w:spacing w:val="-23"/>
          <w:sz w:val="22"/>
          <w:szCs w:val="22"/>
        </w:rPr>
        <w:t>1</w:t>
      </w:r>
      <w:r w:rsidR="00AB4457">
        <w:rPr>
          <w:b/>
          <w:bCs/>
          <w:color w:val="000000"/>
          <w:spacing w:val="-23"/>
          <w:sz w:val="22"/>
          <w:szCs w:val="22"/>
        </w:rPr>
        <w:t>1</w:t>
      </w:r>
      <w:r w:rsidR="001603DB">
        <w:rPr>
          <w:b/>
          <w:bCs/>
          <w:color w:val="000000"/>
          <w:spacing w:val="-23"/>
          <w:sz w:val="22"/>
          <w:szCs w:val="22"/>
        </w:rPr>
        <w:t>2</w:t>
      </w:r>
    </w:p>
    <w:p w:rsidR="00C64824" w:rsidRDefault="00C64824" w:rsidP="005D78CA">
      <w:pPr>
        <w:widowControl w:val="0"/>
        <w:autoSpaceDE w:val="0"/>
        <w:autoSpaceDN w:val="0"/>
        <w:adjustRightInd w:val="0"/>
        <w:spacing w:before="18" w:line="220" w:lineRule="exact"/>
        <w:rPr>
          <w:color w:val="000000"/>
          <w:sz w:val="22"/>
          <w:szCs w:val="22"/>
        </w:rPr>
      </w:pPr>
    </w:p>
    <w:p w:rsidR="00C64824" w:rsidRDefault="00C64824" w:rsidP="005D78CA">
      <w:pPr>
        <w:widowControl w:val="0"/>
        <w:autoSpaceDE w:val="0"/>
        <w:autoSpaceDN w:val="0"/>
        <w:adjustRightInd w:val="0"/>
        <w:spacing w:before="18" w:line="220" w:lineRule="exact"/>
        <w:rPr>
          <w:color w:val="000000"/>
          <w:sz w:val="22"/>
          <w:szCs w:val="22"/>
        </w:rPr>
      </w:pPr>
    </w:p>
    <w:p w:rsidR="00C64824" w:rsidRDefault="00C64824" w:rsidP="005F4891">
      <w:pPr>
        <w:widowControl w:val="0"/>
        <w:autoSpaceDE w:val="0"/>
        <w:autoSpaceDN w:val="0"/>
        <w:adjustRightInd w:val="0"/>
        <w:spacing w:before="17" w:line="260" w:lineRule="exact"/>
        <w:rPr>
          <w:color w:val="000000"/>
          <w:sz w:val="26"/>
          <w:szCs w:val="26"/>
        </w:rPr>
      </w:pPr>
    </w:p>
    <w:p w:rsidR="00C64824" w:rsidRDefault="00C64824" w:rsidP="005F4891">
      <w:pPr>
        <w:widowControl w:val="0"/>
        <w:autoSpaceDE w:val="0"/>
        <w:autoSpaceDN w:val="0"/>
        <w:adjustRightInd w:val="0"/>
        <w:spacing w:before="17" w:line="260" w:lineRule="exact"/>
        <w:rPr>
          <w:color w:val="000000"/>
          <w:sz w:val="26"/>
          <w:szCs w:val="26"/>
        </w:rPr>
      </w:pPr>
    </w:p>
    <w:p w:rsidR="00C64824" w:rsidRDefault="00C64824" w:rsidP="005F4891">
      <w:pPr>
        <w:widowControl w:val="0"/>
        <w:autoSpaceDE w:val="0"/>
        <w:autoSpaceDN w:val="0"/>
        <w:adjustRightInd w:val="0"/>
        <w:spacing w:before="17" w:line="260" w:lineRule="exact"/>
        <w:rPr>
          <w:color w:val="000000"/>
          <w:sz w:val="26"/>
          <w:szCs w:val="26"/>
        </w:rPr>
      </w:pPr>
    </w:p>
    <w:p w:rsidR="00C64824" w:rsidRDefault="00C64824" w:rsidP="005F4891">
      <w:pPr>
        <w:widowControl w:val="0"/>
        <w:autoSpaceDE w:val="0"/>
        <w:autoSpaceDN w:val="0"/>
        <w:adjustRightInd w:val="0"/>
        <w:spacing w:before="17" w:line="260" w:lineRule="exact"/>
        <w:rPr>
          <w:color w:val="000000"/>
          <w:sz w:val="26"/>
          <w:szCs w:val="26"/>
        </w:rPr>
      </w:pPr>
    </w:p>
    <w:p w:rsidR="00C64824" w:rsidRDefault="00C64824" w:rsidP="005F4891">
      <w:pPr>
        <w:widowControl w:val="0"/>
        <w:autoSpaceDE w:val="0"/>
        <w:autoSpaceDN w:val="0"/>
        <w:adjustRightInd w:val="0"/>
        <w:spacing w:before="17" w:line="260" w:lineRule="exact"/>
        <w:rPr>
          <w:color w:val="000000"/>
          <w:sz w:val="26"/>
          <w:szCs w:val="26"/>
        </w:rPr>
      </w:pPr>
    </w:p>
    <w:p w:rsidR="00C64824" w:rsidRDefault="00C64824" w:rsidP="005F4891">
      <w:pPr>
        <w:widowControl w:val="0"/>
        <w:autoSpaceDE w:val="0"/>
        <w:autoSpaceDN w:val="0"/>
        <w:adjustRightInd w:val="0"/>
        <w:spacing w:before="17" w:line="260" w:lineRule="exact"/>
        <w:rPr>
          <w:color w:val="000000"/>
          <w:sz w:val="26"/>
          <w:szCs w:val="26"/>
        </w:rPr>
      </w:pPr>
    </w:p>
    <w:p w:rsidR="00C64824" w:rsidRDefault="00C64824" w:rsidP="005F4891">
      <w:pPr>
        <w:widowControl w:val="0"/>
        <w:autoSpaceDE w:val="0"/>
        <w:autoSpaceDN w:val="0"/>
        <w:adjustRightInd w:val="0"/>
        <w:spacing w:before="17" w:line="260" w:lineRule="exact"/>
        <w:rPr>
          <w:color w:val="000000"/>
          <w:sz w:val="26"/>
          <w:szCs w:val="26"/>
        </w:rPr>
      </w:pPr>
    </w:p>
    <w:p w:rsidR="00C64824" w:rsidRDefault="00C64824" w:rsidP="005F4891">
      <w:pPr>
        <w:widowControl w:val="0"/>
        <w:autoSpaceDE w:val="0"/>
        <w:autoSpaceDN w:val="0"/>
        <w:adjustRightInd w:val="0"/>
        <w:spacing w:before="17" w:line="260" w:lineRule="exact"/>
        <w:rPr>
          <w:color w:val="000000"/>
          <w:sz w:val="26"/>
          <w:szCs w:val="26"/>
        </w:rPr>
      </w:pPr>
    </w:p>
    <w:p w:rsidR="00C64824" w:rsidRDefault="00C64824" w:rsidP="005F4891">
      <w:pPr>
        <w:widowControl w:val="0"/>
        <w:autoSpaceDE w:val="0"/>
        <w:autoSpaceDN w:val="0"/>
        <w:adjustRightInd w:val="0"/>
        <w:spacing w:before="17" w:line="260" w:lineRule="exact"/>
        <w:rPr>
          <w:color w:val="000000"/>
          <w:sz w:val="26"/>
          <w:szCs w:val="26"/>
        </w:rPr>
      </w:pPr>
    </w:p>
    <w:p w:rsidR="00C64824" w:rsidRDefault="00C64824" w:rsidP="005F4891">
      <w:pPr>
        <w:widowControl w:val="0"/>
        <w:autoSpaceDE w:val="0"/>
        <w:autoSpaceDN w:val="0"/>
        <w:adjustRightInd w:val="0"/>
        <w:spacing w:before="17" w:line="260" w:lineRule="exact"/>
        <w:rPr>
          <w:color w:val="000000"/>
          <w:sz w:val="26"/>
          <w:szCs w:val="26"/>
        </w:rPr>
      </w:pPr>
    </w:p>
    <w:p w:rsidR="00C64824" w:rsidRDefault="00C64824" w:rsidP="005F4891">
      <w:pPr>
        <w:widowControl w:val="0"/>
        <w:autoSpaceDE w:val="0"/>
        <w:autoSpaceDN w:val="0"/>
        <w:adjustRightInd w:val="0"/>
        <w:spacing w:before="17" w:line="260" w:lineRule="exact"/>
        <w:rPr>
          <w:color w:val="000000"/>
          <w:sz w:val="26"/>
          <w:szCs w:val="26"/>
        </w:rPr>
      </w:pPr>
    </w:p>
    <w:p w:rsidR="00C64824" w:rsidRDefault="00C64824" w:rsidP="005F4891">
      <w:pPr>
        <w:widowControl w:val="0"/>
        <w:autoSpaceDE w:val="0"/>
        <w:autoSpaceDN w:val="0"/>
        <w:adjustRightInd w:val="0"/>
        <w:spacing w:before="17" w:line="260" w:lineRule="exact"/>
        <w:rPr>
          <w:color w:val="000000"/>
          <w:sz w:val="26"/>
          <w:szCs w:val="26"/>
        </w:rPr>
      </w:pPr>
    </w:p>
    <w:p w:rsidR="00C64824" w:rsidRDefault="00C64824" w:rsidP="005F4891">
      <w:pPr>
        <w:widowControl w:val="0"/>
        <w:autoSpaceDE w:val="0"/>
        <w:autoSpaceDN w:val="0"/>
        <w:adjustRightInd w:val="0"/>
        <w:spacing w:before="17" w:line="260" w:lineRule="exact"/>
        <w:rPr>
          <w:color w:val="000000"/>
          <w:sz w:val="26"/>
          <w:szCs w:val="26"/>
        </w:rPr>
      </w:pPr>
    </w:p>
    <w:p w:rsidR="001603DB" w:rsidRDefault="001603DB" w:rsidP="005F4891">
      <w:pPr>
        <w:widowControl w:val="0"/>
        <w:autoSpaceDE w:val="0"/>
        <w:autoSpaceDN w:val="0"/>
        <w:adjustRightInd w:val="0"/>
        <w:spacing w:before="17" w:line="260" w:lineRule="exact"/>
        <w:rPr>
          <w:color w:val="000000"/>
          <w:sz w:val="26"/>
          <w:szCs w:val="26"/>
        </w:rPr>
      </w:pPr>
    </w:p>
    <w:p w:rsidR="001603DB" w:rsidRDefault="001603DB" w:rsidP="005F4891">
      <w:pPr>
        <w:widowControl w:val="0"/>
        <w:autoSpaceDE w:val="0"/>
        <w:autoSpaceDN w:val="0"/>
        <w:adjustRightInd w:val="0"/>
        <w:spacing w:before="17" w:line="260" w:lineRule="exact"/>
        <w:rPr>
          <w:color w:val="000000"/>
          <w:sz w:val="26"/>
          <w:szCs w:val="26"/>
        </w:rPr>
      </w:pPr>
    </w:p>
    <w:p w:rsidR="001603DB" w:rsidRDefault="001603DB" w:rsidP="005F4891">
      <w:pPr>
        <w:widowControl w:val="0"/>
        <w:autoSpaceDE w:val="0"/>
        <w:autoSpaceDN w:val="0"/>
        <w:adjustRightInd w:val="0"/>
        <w:spacing w:before="17" w:line="260" w:lineRule="exact"/>
        <w:rPr>
          <w:color w:val="000000"/>
          <w:sz w:val="26"/>
          <w:szCs w:val="26"/>
        </w:rPr>
      </w:pPr>
    </w:p>
    <w:p w:rsidR="00C64824" w:rsidRDefault="00C64824" w:rsidP="005F4891">
      <w:pPr>
        <w:widowControl w:val="0"/>
        <w:autoSpaceDE w:val="0"/>
        <w:autoSpaceDN w:val="0"/>
        <w:adjustRightInd w:val="0"/>
        <w:spacing w:before="17" w:line="260" w:lineRule="exact"/>
        <w:rPr>
          <w:color w:val="000000"/>
          <w:sz w:val="26"/>
          <w:szCs w:val="26"/>
        </w:rPr>
      </w:pPr>
    </w:p>
    <w:p w:rsidR="00C64824" w:rsidRDefault="00C64824" w:rsidP="005D78CA">
      <w:pPr>
        <w:widowControl w:val="0"/>
        <w:autoSpaceDE w:val="0"/>
        <w:autoSpaceDN w:val="0"/>
        <w:adjustRightInd w:val="0"/>
        <w:spacing w:line="220" w:lineRule="exact"/>
        <w:ind w:right="-20"/>
        <w:rPr>
          <w:rFonts w:ascii="Century" w:hAnsi="Century" w:cs="Century"/>
          <w:b/>
          <w:bCs/>
          <w:color w:val="000000"/>
          <w:spacing w:val="2"/>
          <w:w w:val="103"/>
          <w:sz w:val="20"/>
          <w:szCs w:val="20"/>
        </w:rPr>
      </w:pPr>
    </w:p>
    <w:p w:rsidR="00AB4457" w:rsidRDefault="00AB4457" w:rsidP="005D78CA">
      <w:pPr>
        <w:widowControl w:val="0"/>
        <w:autoSpaceDE w:val="0"/>
        <w:autoSpaceDN w:val="0"/>
        <w:adjustRightInd w:val="0"/>
        <w:spacing w:line="220" w:lineRule="exact"/>
        <w:ind w:right="-20"/>
        <w:rPr>
          <w:rFonts w:ascii="Century" w:hAnsi="Century" w:cs="Century"/>
          <w:b/>
          <w:bCs/>
          <w:color w:val="000000"/>
          <w:spacing w:val="2"/>
          <w:w w:val="103"/>
          <w:sz w:val="20"/>
          <w:szCs w:val="20"/>
        </w:rPr>
      </w:pPr>
      <w:bookmarkStart w:id="9" w:name="_GoBack"/>
      <w:bookmarkEnd w:id="9"/>
    </w:p>
    <w:p w:rsidR="00C64824" w:rsidRDefault="00C64824" w:rsidP="005D78CA">
      <w:pPr>
        <w:widowControl w:val="0"/>
        <w:autoSpaceDE w:val="0"/>
        <w:autoSpaceDN w:val="0"/>
        <w:adjustRightInd w:val="0"/>
        <w:spacing w:line="220" w:lineRule="exact"/>
        <w:ind w:right="-20"/>
        <w:rPr>
          <w:rFonts w:ascii="Century" w:hAnsi="Century" w:cs="Century"/>
          <w:color w:val="000000"/>
          <w:sz w:val="20"/>
          <w:szCs w:val="20"/>
        </w:rPr>
      </w:pPr>
      <w:r>
        <w:rPr>
          <w:rFonts w:ascii="Century" w:hAnsi="Century" w:cs="Century"/>
          <w:b/>
          <w:bCs/>
          <w:color w:val="000000"/>
          <w:spacing w:val="2"/>
          <w:w w:val="103"/>
          <w:sz w:val="20"/>
          <w:szCs w:val="20"/>
        </w:rPr>
        <w:lastRenderedPageBreak/>
        <w:t xml:space="preserve">  S</w:t>
      </w:r>
      <w:r>
        <w:rPr>
          <w:rFonts w:ascii="Century" w:hAnsi="Century" w:cs="Century"/>
          <w:b/>
          <w:bCs/>
          <w:color w:val="000000"/>
          <w:w w:val="103"/>
          <w:sz w:val="20"/>
          <w:szCs w:val="20"/>
        </w:rPr>
        <w:t>AÜ,</w:t>
      </w:r>
      <w:r>
        <w:rPr>
          <w:rFonts w:ascii="Century" w:hAnsi="Century" w:cs="Century"/>
          <w:b/>
          <w:bCs/>
          <w:color w:val="000000"/>
          <w:spacing w:val="9"/>
          <w:sz w:val="20"/>
          <w:szCs w:val="20"/>
        </w:rPr>
        <w:t xml:space="preserve"> </w:t>
      </w:r>
      <w:r>
        <w:rPr>
          <w:rFonts w:ascii="Century" w:hAnsi="Century" w:cs="Century"/>
          <w:b/>
          <w:bCs/>
          <w:color w:val="000000"/>
          <w:w w:val="103"/>
          <w:sz w:val="20"/>
          <w:szCs w:val="20"/>
        </w:rPr>
        <w:t>S</w:t>
      </w:r>
      <w:r>
        <w:rPr>
          <w:rFonts w:ascii="Century" w:hAnsi="Century" w:cs="Century"/>
          <w:b/>
          <w:bCs/>
          <w:color w:val="000000"/>
          <w:spacing w:val="5"/>
          <w:w w:val="103"/>
          <w:sz w:val="20"/>
          <w:szCs w:val="20"/>
        </w:rPr>
        <w:t>os</w:t>
      </w:r>
      <w:r>
        <w:rPr>
          <w:rFonts w:ascii="Century" w:hAnsi="Century" w:cs="Century"/>
          <w:b/>
          <w:bCs/>
          <w:color w:val="000000"/>
          <w:w w:val="103"/>
          <w:sz w:val="20"/>
          <w:szCs w:val="20"/>
        </w:rPr>
        <w:t>y</w:t>
      </w:r>
      <w:r>
        <w:rPr>
          <w:rFonts w:ascii="Century" w:hAnsi="Century" w:cs="Century"/>
          <w:b/>
          <w:bCs/>
          <w:color w:val="000000"/>
          <w:spacing w:val="3"/>
          <w:w w:val="103"/>
          <w:sz w:val="20"/>
          <w:szCs w:val="20"/>
        </w:rPr>
        <w:t>a</w:t>
      </w:r>
      <w:r>
        <w:rPr>
          <w:rFonts w:ascii="Century" w:hAnsi="Century" w:cs="Century"/>
          <w:b/>
          <w:bCs/>
          <w:color w:val="000000"/>
          <w:w w:val="103"/>
          <w:sz w:val="20"/>
          <w:szCs w:val="20"/>
        </w:rPr>
        <w:t>l</w:t>
      </w:r>
      <w:r>
        <w:rPr>
          <w:rFonts w:ascii="Century" w:hAnsi="Century" w:cs="Century"/>
          <w:b/>
          <w:bCs/>
          <w:color w:val="000000"/>
          <w:spacing w:val="4"/>
          <w:sz w:val="20"/>
          <w:szCs w:val="20"/>
        </w:rPr>
        <w:t xml:space="preserve"> </w:t>
      </w:r>
      <w:r>
        <w:rPr>
          <w:rFonts w:ascii="Century" w:hAnsi="Century" w:cs="Century"/>
          <w:b/>
          <w:bCs/>
          <w:color w:val="000000"/>
          <w:w w:val="103"/>
          <w:sz w:val="20"/>
          <w:szCs w:val="20"/>
        </w:rPr>
        <w:t>B</w:t>
      </w:r>
      <w:r>
        <w:rPr>
          <w:rFonts w:ascii="Century" w:hAnsi="Century" w:cs="Century"/>
          <w:b/>
          <w:bCs/>
          <w:color w:val="000000"/>
          <w:spacing w:val="4"/>
          <w:w w:val="103"/>
          <w:sz w:val="20"/>
          <w:szCs w:val="20"/>
        </w:rPr>
        <w:t>i</w:t>
      </w:r>
      <w:r>
        <w:rPr>
          <w:rFonts w:ascii="Century" w:hAnsi="Century" w:cs="Century"/>
          <w:b/>
          <w:bCs/>
          <w:color w:val="000000"/>
          <w:w w:val="103"/>
          <w:sz w:val="20"/>
          <w:szCs w:val="20"/>
        </w:rPr>
        <w:t>liml</w:t>
      </w:r>
      <w:r>
        <w:rPr>
          <w:rFonts w:ascii="Century" w:hAnsi="Century" w:cs="Century"/>
          <w:b/>
          <w:bCs/>
          <w:color w:val="000000"/>
          <w:spacing w:val="2"/>
          <w:w w:val="103"/>
          <w:sz w:val="20"/>
          <w:szCs w:val="20"/>
        </w:rPr>
        <w:t>e</w:t>
      </w:r>
      <w:r>
        <w:rPr>
          <w:rFonts w:ascii="Century" w:hAnsi="Century" w:cs="Century"/>
          <w:b/>
          <w:bCs/>
          <w:color w:val="000000"/>
          <w:w w:val="103"/>
          <w:sz w:val="20"/>
          <w:szCs w:val="20"/>
        </w:rPr>
        <w:t>r</w:t>
      </w:r>
      <w:r>
        <w:rPr>
          <w:rFonts w:ascii="Century" w:hAnsi="Century" w:cs="Century"/>
          <w:b/>
          <w:bCs/>
          <w:color w:val="000000"/>
          <w:spacing w:val="4"/>
          <w:sz w:val="20"/>
          <w:szCs w:val="20"/>
        </w:rPr>
        <w:t xml:space="preserve"> </w:t>
      </w:r>
      <w:r>
        <w:rPr>
          <w:rFonts w:ascii="Century" w:hAnsi="Century" w:cs="Century"/>
          <w:b/>
          <w:bCs/>
          <w:color w:val="000000"/>
          <w:w w:val="103"/>
          <w:sz w:val="20"/>
          <w:szCs w:val="20"/>
        </w:rPr>
        <w:t>E</w:t>
      </w:r>
      <w:r>
        <w:rPr>
          <w:rFonts w:ascii="Century" w:hAnsi="Century" w:cs="Century"/>
          <w:b/>
          <w:bCs/>
          <w:color w:val="000000"/>
          <w:spacing w:val="3"/>
          <w:w w:val="103"/>
          <w:sz w:val="20"/>
          <w:szCs w:val="20"/>
        </w:rPr>
        <w:t>ns</w:t>
      </w:r>
      <w:r>
        <w:rPr>
          <w:rFonts w:ascii="Century" w:hAnsi="Century" w:cs="Century"/>
          <w:b/>
          <w:bCs/>
          <w:color w:val="000000"/>
          <w:w w:val="103"/>
          <w:sz w:val="20"/>
          <w:szCs w:val="20"/>
        </w:rPr>
        <w:t>tit</w:t>
      </w:r>
      <w:r>
        <w:rPr>
          <w:rFonts w:ascii="Century" w:hAnsi="Century" w:cs="Century"/>
          <w:b/>
          <w:bCs/>
          <w:color w:val="000000"/>
          <w:spacing w:val="3"/>
          <w:w w:val="103"/>
          <w:sz w:val="20"/>
          <w:szCs w:val="20"/>
        </w:rPr>
        <w:t>üs</w:t>
      </w:r>
      <w:r>
        <w:rPr>
          <w:rFonts w:ascii="Century" w:hAnsi="Century" w:cs="Century"/>
          <w:b/>
          <w:bCs/>
          <w:color w:val="000000"/>
          <w:w w:val="103"/>
          <w:sz w:val="20"/>
          <w:szCs w:val="20"/>
        </w:rPr>
        <w:t>ü</w:t>
      </w:r>
      <w:r>
        <w:rPr>
          <w:rFonts w:ascii="Century" w:hAnsi="Century" w:cs="Century"/>
          <w:b/>
          <w:bCs/>
          <w:color w:val="000000"/>
          <w:sz w:val="20"/>
          <w:szCs w:val="20"/>
        </w:rPr>
        <w:tab/>
        <w:t xml:space="preserve">                                                    </w:t>
      </w:r>
      <w:r>
        <w:rPr>
          <w:rFonts w:ascii="Century" w:hAnsi="Century" w:cs="Century"/>
          <w:b/>
          <w:bCs/>
          <w:color w:val="000000"/>
          <w:spacing w:val="3"/>
          <w:w w:val="103"/>
          <w:sz w:val="20"/>
          <w:szCs w:val="20"/>
        </w:rPr>
        <w:t>Yü</w:t>
      </w:r>
      <w:r>
        <w:rPr>
          <w:rFonts w:ascii="Century" w:hAnsi="Century" w:cs="Century"/>
          <w:b/>
          <w:bCs/>
          <w:color w:val="000000"/>
          <w:w w:val="103"/>
          <w:sz w:val="20"/>
          <w:szCs w:val="20"/>
        </w:rPr>
        <w:t>k</w:t>
      </w:r>
      <w:r>
        <w:rPr>
          <w:rFonts w:ascii="Century" w:hAnsi="Century" w:cs="Century"/>
          <w:b/>
          <w:bCs/>
          <w:color w:val="000000"/>
          <w:spacing w:val="5"/>
          <w:w w:val="103"/>
          <w:sz w:val="20"/>
          <w:szCs w:val="20"/>
        </w:rPr>
        <w:t>s</w:t>
      </w:r>
      <w:r>
        <w:rPr>
          <w:rFonts w:ascii="Century" w:hAnsi="Century" w:cs="Century"/>
          <w:b/>
          <w:bCs/>
          <w:color w:val="000000"/>
          <w:spacing w:val="2"/>
          <w:w w:val="103"/>
          <w:sz w:val="20"/>
          <w:szCs w:val="20"/>
        </w:rPr>
        <w:t>e</w:t>
      </w:r>
      <w:r>
        <w:rPr>
          <w:rFonts w:ascii="Century" w:hAnsi="Century" w:cs="Century"/>
          <w:b/>
          <w:bCs/>
          <w:color w:val="000000"/>
          <w:w w:val="103"/>
          <w:sz w:val="20"/>
          <w:szCs w:val="20"/>
        </w:rPr>
        <w:t>k</w:t>
      </w:r>
      <w:r>
        <w:rPr>
          <w:rFonts w:ascii="Century" w:hAnsi="Century" w:cs="Century"/>
          <w:b/>
          <w:bCs/>
          <w:color w:val="000000"/>
          <w:spacing w:val="6"/>
          <w:sz w:val="20"/>
          <w:szCs w:val="20"/>
        </w:rPr>
        <w:t xml:space="preserve"> </w:t>
      </w:r>
      <w:r>
        <w:rPr>
          <w:rFonts w:ascii="Century" w:hAnsi="Century" w:cs="Century"/>
          <w:b/>
          <w:bCs/>
          <w:color w:val="000000"/>
          <w:w w:val="103"/>
          <w:sz w:val="20"/>
          <w:szCs w:val="20"/>
        </w:rPr>
        <w:t>Li</w:t>
      </w:r>
      <w:r>
        <w:rPr>
          <w:rFonts w:ascii="Century" w:hAnsi="Century" w:cs="Century"/>
          <w:b/>
          <w:bCs/>
          <w:color w:val="000000"/>
          <w:spacing w:val="5"/>
          <w:w w:val="103"/>
          <w:sz w:val="20"/>
          <w:szCs w:val="20"/>
        </w:rPr>
        <w:t>s</w:t>
      </w:r>
      <w:r>
        <w:rPr>
          <w:rFonts w:ascii="Century" w:hAnsi="Century" w:cs="Century"/>
          <w:b/>
          <w:bCs/>
          <w:color w:val="000000"/>
          <w:spacing w:val="3"/>
          <w:w w:val="103"/>
          <w:sz w:val="20"/>
          <w:szCs w:val="20"/>
        </w:rPr>
        <w:t>a</w:t>
      </w:r>
      <w:r>
        <w:rPr>
          <w:rFonts w:ascii="Century" w:hAnsi="Century" w:cs="Century"/>
          <w:b/>
          <w:bCs/>
          <w:color w:val="000000"/>
          <w:w w:val="103"/>
          <w:sz w:val="20"/>
          <w:szCs w:val="20"/>
        </w:rPr>
        <w:t>n</w:t>
      </w:r>
      <w:r>
        <w:rPr>
          <w:rFonts w:ascii="Century" w:hAnsi="Century" w:cs="Century"/>
          <w:b/>
          <w:bCs/>
          <w:color w:val="000000"/>
          <w:spacing w:val="5"/>
          <w:w w:val="103"/>
          <w:sz w:val="20"/>
          <w:szCs w:val="20"/>
        </w:rPr>
        <w:t>s</w:t>
      </w:r>
      <w:r>
        <w:rPr>
          <w:rFonts w:ascii="Century" w:hAnsi="Century" w:cs="Century"/>
          <w:b/>
          <w:bCs/>
          <w:color w:val="000000"/>
          <w:spacing w:val="7"/>
          <w:sz w:val="20"/>
          <w:szCs w:val="20"/>
        </w:rPr>
        <w:t xml:space="preserve"> </w:t>
      </w:r>
      <w:r>
        <w:rPr>
          <w:rFonts w:ascii="Century" w:hAnsi="Century" w:cs="Century"/>
          <w:b/>
          <w:bCs/>
          <w:color w:val="000000"/>
          <w:spacing w:val="3"/>
          <w:w w:val="103"/>
          <w:sz w:val="20"/>
          <w:szCs w:val="20"/>
        </w:rPr>
        <w:t xml:space="preserve">Proje </w:t>
      </w:r>
      <w:r>
        <w:rPr>
          <w:rFonts w:ascii="Century" w:hAnsi="Century" w:cs="Century"/>
          <w:b/>
          <w:bCs/>
          <w:color w:val="000000"/>
          <w:w w:val="103"/>
          <w:sz w:val="20"/>
          <w:szCs w:val="20"/>
        </w:rPr>
        <w:t>Ö</w:t>
      </w:r>
      <w:r>
        <w:rPr>
          <w:rFonts w:ascii="Century" w:hAnsi="Century" w:cs="Century"/>
          <w:b/>
          <w:bCs/>
          <w:color w:val="000000"/>
          <w:spacing w:val="4"/>
          <w:w w:val="103"/>
          <w:sz w:val="20"/>
          <w:szCs w:val="20"/>
        </w:rPr>
        <w:t>ze</w:t>
      </w:r>
      <w:r>
        <w:rPr>
          <w:rFonts w:ascii="Century" w:hAnsi="Century" w:cs="Century"/>
          <w:b/>
          <w:bCs/>
          <w:color w:val="000000"/>
          <w:w w:val="103"/>
          <w:sz w:val="20"/>
          <w:szCs w:val="20"/>
        </w:rPr>
        <w:t>ti</w:t>
      </w:r>
    </w:p>
    <w:tbl>
      <w:tblPr>
        <w:tblW w:w="0" w:type="auto"/>
        <w:tblInd w:w="108" w:type="dxa"/>
        <w:tblLayout w:type="fixed"/>
        <w:tblCellMar>
          <w:left w:w="0" w:type="dxa"/>
          <w:right w:w="0" w:type="dxa"/>
        </w:tblCellMar>
        <w:tblLook w:val="0000"/>
      </w:tblPr>
      <w:tblGrid>
        <w:gridCol w:w="9063"/>
      </w:tblGrid>
      <w:tr w:rsidR="00C64824" w:rsidTr="00866654">
        <w:trPr>
          <w:trHeight w:hRule="exact" w:val="461"/>
        </w:trPr>
        <w:tc>
          <w:tcPr>
            <w:tcW w:w="9063" w:type="dxa"/>
            <w:tcBorders>
              <w:top w:val="single" w:sz="4" w:space="0" w:color="000000"/>
              <w:left w:val="single" w:sz="4" w:space="0" w:color="000000"/>
              <w:bottom w:val="single" w:sz="4" w:space="0" w:color="000000"/>
              <w:right w:val="single" w:sz="4" w:space="0" w:color="000000"/>
            </w:tcBorders>
          </w:tcPr>
          <w:p w:rsidR="00C64824" w:rsidRDefault="00C64824" w:rsidP="00866654">
            <w:pPr>
              <w:widowControl w:val="0"/>
              <w:autoSpaceDE w:val="0"/>
              <w:autoSpaceDN w:val="0"/>
              <w:adjustRightInd w:val="0"/>
              <w:spacing w:before="5" w:line="120" w:lineRule="exact"/>
              <w:rPr>
                <w:sz w:val="12"/>
                <w:szCs w:val="12"/>
              </w:rPr>
            </w:pPr>
          </w:p>
          <w:p w:rsidR="00C64824" w:rsidRDefault="00C64824" w:rsidP="005F4891">
            <w:pPr>
              <w:widowControl w:val="0"/>
              <w:autoSpaceDE w:val="0"/>
              <w:autoSpaceDN w:val="0"/>
              <w:adjustRightInd w:val="0"/>
              <w:ind w:right="-20"/>
            </w:pPr>
            <w:r>
              <w:rPr>
                <w:rFonts w:ascii="Century" w:hAnsi="Century" w:cs="Century"/>
                <w:b/>
                <w:bCs/>
                <w:spacing w:val="2"/>
                <w:w w:val="104"/>
                <w:sz w:val="18"/>
                <w:szCs w:val="18"/>
              </w:rPr>
              <w:t>Projenin</w:t>
            </w:r>
            <w:r>
              <w:rPr>
                <w:rFonts w:ascii="Century" w:hAnsi="Century" w:cs="Century"/>
                <w:b/>
                <w:bCs/>
                <w:spacing w:val="4"/>
                <w:sz w:val="18"/>
                <w:szCs w:val="18"/>
              </w:rPr>
              <w:t xml:space="preserve"> </w:t>
            </w:r>
            <w:r>
              <w:rPr>
                <w:rFonts w:ascii="Century" w:hAnsi="Century" w:cs="Century"/>
                <w:b/>
                <w:bCs/>
                <w:spacing w:val="4"/>
                <w:w w:val="104"/>
                <w:sz w:val="18"/>
                <w:szCs w:val="18"/>
              </w:rPr>
              <w:t>B</w:t>
            </w:r>
            <w:r>
              <w:rPr>
                <w:rFonts w:ascii="Century" w:hAnsi="Century" w:cs="Century"/>
                <w:b/>
                <w:bCs/>
                <w:spacing w:val="5"/>
                <w:w w:val="104"/>
                <w:sz w:val="18"/>
                <w:szCs w:val="18"/>
              </w:rPr>
              <w:t>a</w:t>
            </w:r>
            <w:r>
              <w:rPr>
                <w:rFonts w:ascii="Century Tur" w:hAnsi="Century Tur" w:cs="Century Tur"/>
                <w:b/>
                <w:bCs/>
                <w:spacing w:val="2"/>
                <w:w w:val="104"/>
                <w:sz w:val="18"/>
                <w:szCs w:val="18"/>
              </w:rPr>
              <w:t>ş</w:t>
            </w:r>
            <w:r>
              <w:rPr>
                <w:rFonts w:ascii="Century" w:hAnsi="Century" w:cs="Century"/>
                <w:b/>
                <w:bCs/>
                <w:spacing w:val="3"/>
                <w:w w:val="104"/>
                <w:sz w:val="18"/>
                <w:szCs w:val="18"/>
              </w:rPr>
              <w:t>l</w:t>
            </w:r>
            <w:r>
              <w:rPr>
                <w:rFonts w:ascii="Century Tur" w:hAnsi="Century Tur" w:cs="Century Tur"/>
                <w:b/>
                <w:bCs/>
                <w:spacing w:val="4"/>
                <w:w w:val="104"/>
                <w:sz w:val="18"/>
                <w:szCs w:val="18"/>
              </w:rPr>
              <w:t>ığı</w:t>
            </w:r>
            <w:r>
              <w:rPr>
                <w:rFonts w:ascii="Century" w:hAnsi="Century" w:cs="Century"/>
                <w:b/>
                <w:bCs/>
                <w:w w:val="104"/>
                <w:sz w:val="18"/>
                <w:szCs w:val="18"/>
              </w:rPr>
              <w:t>:</w:t>
            </w:r>
            <w:r>
              <w:rPr>
                <w:rFonts w:ascii="Century" w:hAnsi="Century" w:cs="Century"/>
                <w:b/>
                <w:bCs/>
                <w:spacing w:val="6"/>
                <w:sz w:val="18"/>
                <w:szCs w:val="18"/>
              </w:rPr>
              <w:t xml:space="preserve"> </w:t>
            </w:r>
            <w:r>
              <w:rPr>
                <w:rFonts w:ascii="Century Tur" w:hAnsi="Century Tur" w:cs="Century Tur"/>
                <w:w w:val="104"/>
                <w:sz w:val="18"/>
                <w:szCs w:val="18"/>
              </w:rPr>
              <w:t>Azerbaycan ve Türk Vergi Sistemlerinin Karşılaştırmalı Genel Analizi</w:t>
            </w:r>
          </w:p>
        </w:tc>
      </w:tr>
      <w:tr w:rsidR="00C64824" w:rsidTr="00866654">
        <w:trPr>
          <w:trHeight w:hRule="exact" w:val="462"/>
        </w:trPr>
        <w:tc>
          <w:tcPr>
            <w:tcW w:w="9063" w:type="dxa"/>
            <w:tcBorders>
              <w:top w:val="single" w:sz="4" w:space="0" w:color="000000"/>
              <w:left w:val="single" w:sz="4" w:space="0" w:color="000000"/>
              <w:bottom w:val="single" w:sz="2" w:space="0" w:color="000000"/>
              <w:right w:val="single" w:sz="4" w:space="0" w:color="000000"/>
            </w:tcBorders>
          </w:tcPr>
          <w:p w:rsidR="00C64824" w:rsidRDefault="00C64824" w:rsidP="00866654">
            <w:pPr>
              <w:widowControl w:val="0"/>
              <w:autoSpaceDE w:val="0"/>
              <w:autoSpaceDN w:val="0"/>
              <w:adjustRightInd w:val="0"/>
              <w:spacing w:before="5" w:line="120" w:lineRule="exact"/>
              <w:rPr>
                <w:sz w:val="12"/>
                <w:szCs w:val="12"/>
              </w:rPr>
            </w:pPr>
          </w:p>
          <w:p w:rsidR="00C64824" w:rsidRDefault="00C64824" w:rsidP="00CB2529">
            <w:pPr>
              <w:widowControl w:val="0"/>
              <w:tabs>
                <w:tab w:val="left" w:pos="3820"/>
              </w:tabs>
              <w:autoSpaceDE w:val="0"/>
              <w:autoSpaceDN w:val="0"/>
              <w:adjustRightInd w:val="0"/>
              <w:ind w:right="-20"/>
            </w:pPr>
            <w:r>
              <w:rPr>
                <w:rFonts w:ascii="Century" w:hAnsi="Century" w:cs="Century"/>
                <w:b/>
                <w:bCs/>
                <w:spacing w:val="2"/>
                <w:w w:val="104"/>
                <w:sz w:val="18"/>
                <w:szCs w:val="18"/>
              </w:rPr>
              <w:t>Projenin</w:t>
            </w:r>
            <w:r>
              <w:rPr>
                <w:rFonts w:ascii="Century" w:hAnsi="Century" w:cs="Century"/>
                <w:b/>
                <w:bCs/>
                <w:spacing w:val="4"/>
                <w:sz w:val="18"/>
                <w:szCs w:val="18"/>
              </w:rPr>
              <w:t xml:space="preserve"> </w:t>
            </w:r>
            <w:r>
              <w:rPr>
                <w:rFonts w:ascii="Century" w:hAnsi="Century" w:cs="Century"/>
                <w:b/>
                <w:bCs/>
                <w:spacing w:val="5"/>
                <w:w w:val="104"/>
                <w:sz w:val="18"/>
                <w:szCs w:val="18"/>
              </w:rPr>
              <w:t>Y</w:t>
            </w:r>
            <w:r>
              <w:rPr>
                <w:rFonts w:ascii="Century" w:hAnsi="Century" w:cs="Century"/>
                <w:b/>
                <w:bCs/>
                <w:w w:val="104"/>
                <w:sz w:val="18"/>
                <w:szCs w:val="18"/>
              </w:rPr>
              <w:t>a</w:t>
            </w:r>
            <w:r>
              <w:rPr>
                <w:rFonts w:ascii="Century" w:hAnsi="Century" w:cs="Century"/>
                <w:b/>
                <w:bCs/>
                <w:spacing w:val="3"/>
                <w:w w:val="104"/>
                <w:sz w:val="18"/>
                <w:szCs w:val="18"/>
              </w:rPr>
              <w:t>z</w:t>
            </w:r>
            <w:r>
              <w:rPr>
                <w:rFonts w:ascii="Century" w:hAnsi="Century" w:cs="Century"/>
                <w:b/>
                <w:bCs/>
                <w:w w:val="104"/>
                <w:sz w:val="18"/>
                <w:szCs w:val="18"/>
              </w:rPr>
              <w:t>a</w:t>
            </w:r>
            <w:r>
              <w:rPr>
                <w:rFonts w:ascii="Century" w:hAnsi="Century" w:cs="Century"/>
                <w:b/>
                <w:bCs/>
                <w:spacing w:val="7"/>
                <w:w w:val="104"/>
                <w:sz w:val="18"/>
                <w:szCs w:val="18"/>
              </w:rPr>
              <w:t>r</w:t>
            </w:r>
            <w:r>
              <w:rPr>
                <w:rFonts w:ascii="Century Tur" w:hAnsi="Century Tur" w:cs="Century Tur"/>
                <w:b/>
                <w:bCs/>
                <w:spacing w:val="6"/>
                <w:w w:val="104"/>
                <w:sz w:val="18"/>
                <w:szCs w:val="18"/>
              </w:rPr>
              <w:t>ı</w:t>
            </w:r>
            <w:r>
              <w:rPr>
                <w:rFonts w:ascii="Century" w:hAnsi="Century" w:cs="Century"/>
                <w:b/>
                <w:bCs/>
                <w:w w:val="104"/>
                <w:sz w:val="18"/>
                <w:szCs w:val="18"/>
              </w:rPr>
              <w:t>:</w:t>
            </w:r>
            <w:r>
              <w:rPr>
                <w:rFonts w:ascii="Century" w:hAnsi="Century" w:cs="Century"/>
                <w:b/>
                <w:bCs/>
                <w:spacing w:val="3"/>
                <w:sz w:val="18"/>
                <w:szCs w:val="18"/>
              </w:rPr>
              <w:t xml:space="preserve"> </w:t>
            </w:r>
            <w:r>
              <w:rPr>
                <w:rFonts w:ascii="Century" w:hAnsi="Century" w:cs="Century"/>
                <w:w w:val="104"/>
                <w:sz w:val="18"/>
                <w:szCs w:val="18"/>
              </w:rPr>
              <w:t>Selçuk GÜLTEN</w:t>
            </w:r>
            <w:r>
              <w:rPr>
                <w:rFonts w:ascii="Century" w:hAnsi="Century" w:cs="Century"/>
                <w:sz w:val="18"/>
                <w:szCs w:val="18"/>
              </w:rPr>
              <w:tab/>
            </w:r>
            <w:r>
              <w:rPr>
                <w:rFonts w:ascii="Century" w:hAnsi="Century" w:cs="Century"/>
                <w:b/>
                <w:bCs/>
                <w:spacing w:val="3"/>
                <w:w w:val="104"/>
                <w:sz w:val="18"/>
                <w:szCs w:val="18"/>
              </w:rPr>
              <w:t>D</w:t>
            </w:r>
            <w:r>
              <w:rPr>
                <w:rFonts w:ascii="Century" w:hAnsi="Century" w:cs="Century"/>
                <w:b/>
                <w:bCs/>
                <w:w w:val="104"/>
                <w:sz w:val="18"/>
                <w:szCs w:val="18"/>
              </w:rPr>
              <w:t>a</w:t>
            </w:r>
            <w:r>
              <w:rPr>
                <w:rFonts w:ascii="Century" w:hAnsi="Century" w:cs="Century"/>
                <w:b/>
                <w:bCs/>
                <w:spacing w:val="4"/>
                <w:w w:val="104"/>
                <w:sz w:val="18"/>
                <w:szCs w:val="18"/>
              </w:rPr>
              <w:t>n</w:t>
            </w:r>
            <w:r>
              <w:rPr>
                <w:rFonts w:ascii="Century Tur" w:hAnsi="Century Tur" w:cs="Century Tur"/>
                <w:b/>
                <w:bCs/>
                <w:spacing w:val="3"/>
                <w:w w:val="104"/>
                <w:sz w:val="18"/>
                <w:szCs w:val="18"/>
              </w:rPr>
              <w:t>ı</w:t>
            </w:r>
            <w:r>
              <w:rPr>
                <w:rFonts w:ascii="Century Tur" w:hAnsi="Century Tur" w:cs="Century Tur"/>
                <w:b/>
                <w:bCs/>
                <w:spacing w:val="2"/>
                <w:w w:val="104"/>
                <w:sz w:val="18"/>
                <w:szCs w:val="18"/>
              </w:rPr>
              <w:t>ş</w:t>
            </w:r>
            <w:r>
              <w:rPr>
                <w:rFonts w:ascii="Century" w:hAnsi="Century" w:cs="Century"/>
                <w:b/>
                <w:bCs/>
                <w:w w:val="104"/>
                <w:sz w:val="18"/>
                <w:szCs w:val="18"/>
              </w:rPr>
              <w:t>m</w:t>
            </w:r>
            <w:r>
              <w:rPr>
                <w:rFonts w:ascii="Century" w:hAnsi="Century" w:cs="Century"/>
                <w:b/>
                <w:bCs/>
                <w:spacing w:val="4"/>
                <w:w w:val="104"/>
                <w:sz w:val="18"/>
                <w:szCs w:val="18"/>
              </w:rPr>
              <w:t>an</w:t>
            </w:r>
            <w:r>
              <w:rPr>
                <w:rFonts w:ascii="Century" w:hAnsi="Century" w:cs="Century"/>
                <w:b/>
                <w:bCs/>
                <w:w w:val="104"/>
                <w:sz w:val="18"/>
                <w:szCs w:val="18"/>
              </w:rPr>
              <w:t>:</w:t>
            </w:r>
            <w:r>
              <w:rPr>
                <w:rFonts w:ascii="Century" w:hAnsi="Century" w:cs="Century"/>
                <w:b/>
                <w:bCs/>
                <w:spacing w:val="4"/>
                <w:sz w:val="18"/>
                <w:szCs w:val="18"/>
              </w:rPr>
              <w:t xml:space="preserve"> </w:t>
            </w:r>
            <w:r>
              <w:rPr>
                <w:rFonts w:ascii="Century" w:hAnsi="Century" w:cs="Century"/>
                <w:w w:val="104"/>
                <w:sz w:val="18"/>
                <w:szCs w:val="18"/>
              </w:rPr>
              <w:t>Doç. Dr.</w:t>
            </w:r>
            <w:r>
              <w:rPr>
                <w:rFonts w:ascii="Century" w:hAnsi="Century" w:cs="Century"/>
                <w:spacing w:val="2"/>
                <w:sz w:val="18"/>
                <w:szCs w:val="18"/>
              </w:rPr>
              <w:t xml:space="preserve"> </w:t>
            </w:r>
            <w:r>
              <w:rPr>
                <w:rFonts w:ascii="Century Tur" w:hAnsi="Century Tur" w:cs="Century Tur"/>
                <w:w w:val="104"/>
                <w:sz w:val="18"/>
                <w:szCs w:val="18"/>
              </w:rPr>
              <w:t>Fatih SAVAŞAN</w:t>
            </w:r>
          </w:p>
        </w:tc>
      </w:tr>
      <w:tr w:rsidR="00C64824" w:rsidTr="00866654">
        <w:trPr>
          <w:trHeight w:hRule="exact" w:val="460"/>
        </w:trPr>
        <w:tc>
          <w:tcPr>
            <w:tcW w:w="9063" w:type="dxa"/>
            <w:tcBorders>
              <w:top w:val="single" w:sz="2" w:space="0" w:color="000000"/>
              <w:left w:val="single" w:sz="4" w:space="0" w:color="000000"/>
              <w:bottom w:val="single" w:sz="4" w:space="0" w:color="000000"/>
              <w:right w:val="single" w:sz="4" w:space="0" w:color="000000"/>
            </w:tcBorders>
          </w:tcPr>
          <w:p w:rsidR="00C64824" w:rsidRDefault="00C64824" w:rsidP="00866654">
            <w:pPr>
              <w:widowControl w:val="0"/>
              <w:autoSpaceDE w:val="0"/>
              <w:autoSpaceDN w:val="0"/>
              <w:adjustRightInd w:val="0"/>
              <w:spacing w:before="6" w:line="120" w:lineRule="exact"/>
              <w:rPr>
                <w:sz w:val="12"/>
                <w:szCs w:val="12"/>
              </w:rPr>
            </w:pPr>
          </w:p>
          <w:p w:rsidR="00C64824" w:rsidRDefault="00C64824" w:rsidP="008C4D2D">
            <w:pPr>
              <w:widowControl w:val="0"/>
              <w:tabs>
                <w:tab w:val="left" w:pos="3820"/>
              </w:tabs>
              <w:autoSpaceDE w:val="0"/>
              <w:autoSpaceDN w:val="0"/>
              <w:adjustRightInd w:val="0"/>
              <w:ind w:right="-20"/>
            </w:pPr>
            <w:r>
              <w:rPr>
                <w:rFonts w:ascii="Century" w:hAnsi="Century" w:cs="Century"/>
                <w:b/>
                <w:bCs/>
                <w:spacing w:val="3"/>
                <w:w w:val="104"/>
                <w:sz w:val="18"/>
                <w:szCs w:val="18"/>
              </w:rPr>
              <w:t>K</w:t>
            </w:r>
            <w:r>
              <w:rPr>
                <w:rFonts w:ascii="Century" w:hAnsi="Century" w:cs="Century"/>
                <w:b/>
                <w:bCs/>
                <w:w w:val="104"/>
                <w:sz w:val="18"/>
                <w:szCs w:val="18"/>
              </w:rPr>
              <w:t>ab</w:t>
            </w:r>
            <w:r>
              <w:rPr>
                <w:rFonts w:ascii="Century" w:hAnsi="Century" w:cs="Century"/>
                <w:b/>
                <w:bCs/>
                <w:spacing w:val="3"/>
                <w:w w:val="104"/>
                <w:sz w:val="18"/>
                <w:szCs w:val="18"/>
              </w:rPr>
              <w:t>u</w:t>
            </w:r>
            <w:r>
              <w:rPr>
                <w:rFonts w:ascii="Century" w:hAnsi="Century" w:cs="Century"/>
                <w:b/>
                <w:bCs/>
                <w:w w:val="104"/>
                <w:sz w:val="18"/>
                <w:szCs w:val="18"/>
              </w:rPr>
              <w:t>l</w:t>
            </w:r>
            <w:r>
              <w:rPr>
                <w:rFonts w:ascii="Century" w:hAnsi="Century" w:cs="Century"/>
                <w:b/>
                <w:bCs/>
                <w:spacing w:val="8"/>
                <w:sz w:val="18"/>
                <w:szCs w:val="18"/>
              </w:rPr>
              <w:t xml:space="preserve"> </w:t>
            </w:r>
            <w:r>
              <w:rPr>
                <w:rFonts w:ascii="Century" w:hAnsi="Century" w:cs="Century"/>
                <w:b/>
                <w:bCs/>
                <w:spacing w:val="2"/>
                <w:w w:val="104"/>
                <w:sz w:val="18"/>
                <w:szCs w:val="18"/>
              </w:rPr>
              <w:t>T</w:t>
            </w:r>
            <w:r>
              <w:rPr>
                <w:rFonts w:ascii="Century" w:hAnsi="Century" w:cs="Century"/>
                <w:b/>
                <w:bCs/>
                <w:w w:val="104"/>
                <w:sz w:val="18"/>
                <w:szCs w:val="18"/>
              </w:rPr>
              <w:t>a</w:t>
            </w:r>
            <w:r>
              <w:rPr>
                <w:rFonts w:ascii="Century" w:hAnsi="Century" w:cs="Century"/>
                <w:b/>
                <w:bCs/>
                <w:spacing w:val="3"/>
                <w:w w:val="104"/>
                <w:sz w:val="18"/>
                <w:szCs w:val="18"/>
              </w:rPr>
              <w:t>rihi</w:t>
            </w:r>
            <w:r>
              <w:rPr>
                <w:rFonts w:ascii="Century" w:hAnsi="Century" w:cs="Century"/>
                <w:b/>
                <w:bCs/>
                <w:w w:val="104"/>
                <w:sz w:val="18"/>
                <w:szCs w:val="18"/>
              </w:rPr>
              <w:t>:</w:t>
            </w:r>
            <w:r>
              <w:rPr>
                <w:rFonts w:ascii="Century" w:hAnsi="Century" w:cs="Century"/>
                <w:b/>
                <w:bCs/>
                <w:spacing w:val="11"/>
                <w:sz w:val="18"/>
                <w:szCs w:val="18"/>
              </w:rPr>
              <w:t xml:space="preserve"> </w:t>
            </w:r>
            <w:r>
              <w:rPr>
                <w:rFonts w:ascii="Century" w:hAnsi="Century" w:cs="Century"/>
                <w:w w:val="104"/>
                <w:sz w:val="18"/>
                <w:szCs w:val="18"/>
              </w:rPr>
              <w:t>15</w:t>
            </w:r>
            <w:r>
              <w:rPr>
                <w:rFonts w:ascii="Century" w:hAnsi="Century" w:cs="Century"/>
                <w:spacing w:val="2"/>
                <w:sz w:val="18"/>
                <w:szCs w:val="18"/>
              </w:rPr>
              <w:t xml:space="preserve"> </w:t>
            </w:r>
            <w:r>
              <w:rPr>
                <w:rFonts w:ascii="Century" w:hAnsi="Century" w:cs="Century"/>
                <w:w w:val="104"/>
                <w:sz w:val="18"/>
                <w:szCs w:val="18"/>
              </w:rPr>
              <w:t>Haz</w:t>
            </w:r>
            <w:r>
              <w:rPr>
                <w:rFonts w:ascii="Century" w:hAnsi="Century" w:cs="Century"/>
                <w:spacing w:val="3"/>
                <w:w w:val="104"/>
                <w:sz w:val="18"/>
                <w:szCs w:val="18"/>
              </w:rPr>
              <w:t>i</w:t>
            </w:r>
            <w:r>
              <w:rPr>
                <w:rFonts w:ascii="Century" w:hAnsi="Century" w:cs="Century"/>
                <w:w w:val="104"/>
                <w:sz w:val="18"/>
                <w:szCs w:val="18"/>
              </w:rPr>
              <w:t>ran</w:t>
            </w:r>
            <w:r>
              <w:rPr>
                <w:rFonts w:ascii="Century" w:hAnsi="Century" w:cs="Century"/>
                <w:spacing w:val="2"/>
                <w:sz w:val="18"/>
                <w:szCs w:val="18"/>
              </w:rPr>
              <w:t xml:space="preserve"> </w:t>
            </w:r>
            <w:r>
              <w:rPr>
                <w:rFonts w:ascii="Century" w:hAnsi="Century" w:cs="Century"/>
                <w:w w:val="104"/>
                <w:sz w:val="18"/>
                <w:szCs w:val="18"/>
              </w:rPr>
              <w:t>2012</w:t>
            </w:r>
            <w:r>
              <w:rPr>
                <w:rFonts w:ascii="Century" w:hAnsi="Century" w:cs="Century"/>
                <w:sz w:val="18"/>
                <w:szCs w:val="18"/>
              </w:rPr>
              <w:tab/>
            </w:r>
            <w:r>
              <w:rPr>
                <w:rFonts w:ascii="Century" w:hAnsi="Century" w:cs="Century"/>
                <w:b/>
                <w:bCs/>
                <w:w w:val="104"/>
                <w:sz w:val="18"/>
                <w:szCs w:val="18"/>
              </w:rPr>
              <w:t>Sa</w:t>
            </w:r>
            <w:r>
              <w:rPr>
                <w:rFonts w:ascii="Century" w:hAnsi="Century" w:cs="Century"/>
                <w:b/>
                <w:bCs/>
                <w:spacing w:val="2"/>
                <w:w w:val="104"/>
                <w:sz w:val="18"/>
                <w:szCs w:val="18"/>
              </w:rPr>
              <w:t>yf</w:t>
            </w:r>
            <w:r>
              <w:rPr>
                <w:rFonts w:ascii="Century" w:hAnsi="Century" w:cs="Century"/>
                <w:b/>
                <w:bCs/>
                <w:w w:val="104"/>
                <w:sz w:val="18"/>
                <w:szCs w:val="18"/>
              </w:rPr>
              <w:t>a</w:t>
            </w:r>
            <w:r>
              <w:rPr>
                <w:rFonts w:ascii="Century" w:hAnsi="Century" w:cs="Century"/>
                <w:b/>
                <w:bCs/>
                <w:spacing w:val="5"/>
                <w:sz w:val="18"/>
                <w:szCs w:val="18"/>
              </w:rPr>
              <w:t xml:space="preserve"> </w:t>
            </w:r>
            <w:r>
              <w:rPr>
                <w:rFonts w:ascii="Century" w:hAnsi="Century" w:cs="Century"/>
                <w:b/>
                <w:bCs/>
                <w:w w:val="104"/>
                <w:sz w:val="18"/>
                <w:szCs w:val="18"/>
              </w:rPr>
              <w:t>Sa</w:t>
            </w:r>
            <w:r>
              <w:rPr>
                <w:rFonts w:ascii="Century" w:hAnsi="Century" w:cs="Century"/>
                <w:b/>
                <w:bCs/>
                <w:spacing w:val="11"/>
                <w:w w:val="104"/>
                <w:sz w:val="18"/>
                <w:szCs w:val="18"/>
              </w:rPr>
              <w:t>y</w:t>
            </w:r>
            <w:r>
              <w:rPr>
                <w:rFonts w:ascii="Century Tur" w:hAnsi="Century Tur" w:cs="Century Tur"/>
                <w:b/>
                <w:bCs/>
                <w:spacing w:val="6"/>
                <w:w w:val="104"/>
                <w:sz w:val="18"/>
                <w:szCs w:val="18"/>
              </w:rPr>
              <w:t>ı</w:t>
            </w:r>
            <w:r>
              <w:rPr>
                <w:rFonts w:ascii="Century" w:hAnsi="Century" w:cs="Century"/>
                <w:b/>
                <w:bCs/>
                <w:w w:val="104"/>
                <w:sz w:val="18"/>
                <w:szCs w:val="18"/>
              </w:rPr>
              <w:t>s</w:t>
            </w:r>
            <w:r>
              <w:rPr>
                <w:rFonts w:ascii="Century Tur" w:hAnsi="Century Tur" w:cs="Century Tur"/>
                <w:b/>
                <w:bCs/>
                <w:spacing w:val="6"/>
                <w:w w:val="104"/>
                <w:sz w:val="18"/>
                <w:szCs w:val="18"/>
              </w:rPr>
              <w:t>ı</w:t>
            </w:r>
            <w:r>
              <w:rPr>
                <w:rFonts w:ascii="Century" w:hAnsi="Century" w:cs="Century"/>
                <w:b/>
                <w:bCs/>
                <w:w w:val="104"/>
                <w:sz w:val="18"/>
                <w:szCs w:val="18"/>
              </w:rPr>
              <w:t>:</w:t>
            </w:r>
            <w:r>
              <w:rPr>
                <w:rFonts w:ascii="Century" w:hAnsi="Century" w:cs="Century"/>
                <w:b/>
                <w:bCs/>
                <w:spacing w:val="3"/>
                <w:sz w:val="18"/>
                <w:szCs w:val="18"/>
              </w:rPr>
              <w:t xml:space="preserve"> </w:t>
            </w:r>
            <w:r w:rsidR="00135D18">
              <w:rPr>
                <w:rFonts w:ascii="Century" w:hAnsi="Century" w:cs="Century"/>
                <w:w w:val="104"/>
                <w:sz w:val="18"/>
                <w:szCs w:val="18"/>
              </w:rPr>
              <w:t>XI</w:t>
            </w:r>
            <w:r>
              <w:rPr>
                <w:rFonts w:ascii="Century" w:hAnsi="Century" w:cs="Century"/>
                <w:w w:val="104"/>
                <w:sz w:val="18"/>
                <w:szCs w:val="18"/>
              </w:rPr>
              <w:t>(ön</w:t>
            </w:r>
            <w:r>
              <w:rPr>
                <w:rFonts w:ascii="Century" w:hAnsi="Century" w:cs="Century"/>
                <w:spacing w:val="2"/>
                <w:sz w:val="18"/>
                <w:szCs w:val="18"/>
              </w:rPr>
              <w:t xml:space="preserve"> </w:t>
            </w:r>
            <w:r>
              <w:rPr>
                <w:rFonts w:ascii="Century" w:hAnsi="Century" w:cs="Century"/>
                <w:spacing w:val="1"/>
                <w:w w:val="104"/>
                <w:sz w:val="18"/>
                <w:szCs w:val="18"/>
              </w:rPr>
              <w:t>k</w:t>
            </w:r>
            <w:r>
              <w:rPr>
                <w:rFonts w:ascii="Century Tur" w:hAnsi="Century Tur" w:cs="Century Tur"/>
                <w:spacing w:val="3"/>
                <w:w w:val="104"/>
                <w:sz w:val="18"/>
                <w:szCs w:val="18"/>
              </w:rPr>
              <w:t>ı</w:t>
            </w:r>
            <w:r>
              <w:rPr>
                <w:rFonts w:ascii="Century" w:hAnsi="Century" w:cs="Century"/>
                <w:spacing w:val="-3"/>
                <w:w w:val="104"/>
                <w:sz w:val="18"/>
                <w:szCs w:val="18"/>
              </w:rPr>
              <w:t>s</w:t>
            </w:r>
            <w:r>
              <w:rPr>
                <w:rFonts w:ascii="Century Tur" w:hAnsi="Century Tur" w:cs="Century Tur"/>
                <w:spacing w:val="3"/>
                <w:w w:val="104"/>
                <w:sz w:val="18"/>
                <w:szCs w:val="18"/>
              </w:rPr>
              <w:t>ı</w:t>
            </w:r>
            <w:r>
              <w:rPr>
                <w:rFonts w:ascii="Century" w:hAnsi="Century" w:cs="Century"/>
                <w:spacing w:val="-3"/>
                <w:w w:val="104"/>
                <w:sz w:val="18"/>
                <w:szCs w:val="18"/>
              </w:rPr>
              <w:t>m</w:t>
            </w:r>
            <w:r>
              <w:rPr>
                <w:rFonts w:ascii="Century" w:hAnsi="Century" w:cs="Century"/>
                <w:w w:val="104"/>
                <w:sz w:val="18"/>
                <w:szCs w:val="18"/>
              </w:rPr>
              <w:t>)</w:t>
            </w:r>
            <w:r>
              <w:rPr>
                <w:rFonts w:ascii="Century" w:hAnsi="Century" w:cs="Century"/>
                <w:spacing w:val="5"/>
                <w:sz w:val="18"/>
                <w:szCs w:val="18"/>
              </w:rPr>
              <w:t xml:space="preserve"> </w:t>
            </w:r>
            <w:r>
              <w:rPr>
                <w:rFonts w:ascii="Century" w:hAnsi="Century" w:cs="Century"/>
                <w:w w:val="104"/>
                <w:sz w:val="18"/>
                <w:szCs w:val="18"/>
              </w:rPr>
              <w:t>+</w:t>
            </w:r>
            <w:r>
              <w:rPr>
                <w:rFonts w:ascii="Century" w:hAnsi="Century" w:cs="Century"/>
                <w:spacing w:val="2"/>
                <w:sz w:val="18"/>
                <w:szCs w:val="18"/>
              </w:rPr>
              <w:t xml:space="preserve"> </w:t>
            </w:r>
            <w:r w:rsidR="00135D18">
              <w:rPr>
                <w:rFonts w:ascii="Century" w:hAnsi="Century" w:cs="Century"/>
                <w:w w:val="104"/>
                <w:sz w:val="18"/>
                <w:szCs w:val="18"/>
              </w:rPr>
              <w:t>10</w:t>
            </w:r>
            <w:r w:rsidR="008C4D2D">
              <w:rPr>
                <w:rFonts w:ascii="Century" w:hAnsi="Century" w:cs="Century"/>
                <w:w w:val="104"/>
                <w:sz w:val="18"/>
                <w:szCs w:val="18"/>
              </w:rPr>
              <w:t>1</w:t>
            </w:r>
            <w:r>
              <w:rPr>
                <w:rFonts w:ascii="Century" w:hAnsi="Century" w:cs="Century"/>
                <w:spacing w:val="2"/>
                <w:sz w:val="18"/>
                <w:szCs w:val="18"/>
              </w:rPr>
              <w:t xml:space="preserve"> </w:t>
            </w:r>
            <w:r>
              <w:rPr>
                <w:rFonts w:ascii="Century" w:hAnsi="Century" w:cs="Century"/>
                <w:w w:val="104"/>
                <w:sz w:val="18"/>
                <w:szCs w:val="18"/>
              </w:rPr>
              <w:t>(proje)</w:t>
            </w:r>
            <w:r>
              <w:rPr>
                <w:rFonts w:ascii="Century" w:hAnsi="Century" w:cs="Century"/>
                <w:spacing w:val="5"/>
                <w:sz w:val="18"/>
                <w:szCs w:val="18"/>
              </w:rPr>
              <w:t xml:space="preserve"> </w:t>
            </w:r>
          </w:p>
        </w:tc>
      </w:tr>
      <w:tr w:rsidR="00C64824" w:rsidTr="00866654">
        <w:trPr>
          <w:trHeight w:hRule="exact" w:val="463"/>
        </w:trPr>
        <w:tc>
          <w:tcPr>
            <w:tcW w:w="9063" w:type="dxa"/>
            <w:tcBorders>
              <w:top w:val="single" w:sz="4" w:space="0" w:color="000000"/>
              <w:left w:val="single" w:sz="4" w:space="0" w:color="000000"/>
              <w:bottom w:val="single" w:sz="4" w:space="0" w:color="000000"/>
              <w:right w:val="single" w:sz="4" w:space="0" w:color="000000"/>
            </w:tcBorders>
          </w:tcPr>
          <w:p w:rsidR="00C64824" w:rsidRDefault="00C64824" w:rsidP="00866654">
            <w:pPr>
              <w:widowControl w:val="0"/>
              <w:autoSpaceDE w:val="0"/>
              <w:autoSpaceDN w:val="0"/>
              <w:adjustRightInd w:val="0"/>
              <w:spacing w:before="5" w:line="120" w:lineRule="exact"/>
              <w:rPr>
                <w:sz w:val="12"/>
                <w:szCs w:val="12"/>
              </w:rPr>
            </w:pPr>
          </w:p>
          <w:p w:rsidR="00C64824" w:rsidRDefault="00C64824" w:rsidP="005F4891">
            <w:pPr>
              <w:widowControl w:val="0"/>
              <w:tabs>
                <w:tab w:val="left" w:pos="3820"/>
              </w:tabs>
              <w:autoSpaceDE w:val="0"/>
              <w:autoSpaceDN w:val="0"/>
              <w:adjustRightInd w:val="0"/>
              <w:ind w:right="-20"/>
            </w:pPr>
            <w:r>
              <w:rPr>
                <w:rFonts w:ascii="Century" w:hAnsi="Century" w:cs="Century"/>
                <w:b/>
                <w:bCs/>
                <w:w w:val="104"/>
                <w:sz w:val="18"/>
                <w:szCs w:val="18"/>
              </w:rPr>
              <w:t>A</w:t>
            </w:r>
            <w:r>
              <w:rPr>
                <w:rFonts w:ascii="Century" w:hAnsi="Century" w:cs="Century"/>
                <w:b/>
                <w:bCs/>
                <w:spacing w:val="3"/>
                <w:w w:val="104"/>
                <w:sz w:val="18"/>
                <w:szCs w:val="18"/>
              </w:rPr>
              <w:t>n</w:t>
            </w:r>
            <w:r>
              <w:rPr>
                <w:rFonts w:ascii="Century" w:hAnsi="Century" w:cs="Century"/>
                <w:b/>
                <w:bCs/>
                <w:w w:val="104"/>
                <w:sz w:val="18"/>
                <w:szCs w:val="18"/>
              </w:rPr>
              <w:t>a</w:t>
            </w:r>
            <w:r>
              <w:rPr>
                <w:rFonts w:ascii="Century" w:hAnsi="Century" w:cs="Century"/>
                <w:b/>
                <w:bCs/>
                <w:spacing w:val="4"/>
                <w:w w:val="104"/>
                <w:sz w:val="18"/>
                <w:szCs w:val="18"/>
              </w:rPr>
              <w:t>bili</w:t>
            </w:r>
            <w:r>
              <w:rPr>
                <w:rFonts w:ascii="Century" w:hAnsi="Century" w:cs="Century"/>
                <w:b/>
                <w:bCs/>
                <w:w w:val="104"/>
                <w:sz w:val="18"/>
                <w:szCs w:val="18"/>
              </w:rPr>
              <w:t>m</w:t>
            </w:r>
            <w:r>
              <w:rPr>
                <w:rFonts w:ascii="Century" w:hAnsi="Century" w:cs="Century"/>
                <w:b/>
                <w:bCs/>
                <w:spacing w:val="3"/>
                <w:w w:val="104"/>
                <w:sz w:val="18"/>
                <w:szCs w:val="18"/>
              </w:rPr>
              <w:t>d</w:t>
            </w:r>
            <w:r>
              <w:rPr>
                <w:rFonts w:ascii="Century" w:hAnsi="Century" w:cs="Century"/>
                <w:b/>
                <w:bCs/>
                <w:w w:val="104"/>
                <w:sz w:val="18"/>
                <w:szCs w:val="18"/>
              </w:rPr>
              <w:t>a</w:t>
            </w:r>
            <w:r>
              <w:rPr>
                <w:rFonts w:ascii="Century" w:hAnsi="Century" w:cs="Century"/>
                <w:b/>
                <w:bCs/>
                <w:spacing w:val="10"/>
                <w:w w:val="104"/>
                <w:sz w:val="18"/>
                <w:szCs w:val="18"/>
              </w:rPr>
              <w:t>l</w:t>
            </w:r>
            <w:r>
              <w:rPr>
                <w:rFonts w:ascii="Century Tur" w:hAnsi="Century Tur" w:cs="Century Tur"/>
                <w:b/>
                <w:bCs/>
                <w:spacing w:val="3"/>
                <w:w w:val="104"/>
                <w:sz w:val="18"/>
                <w:szCs w:val="18"/>
              </w:rPr>
              <w:t>ı</w:t>
            </w:r>
            <w:r>
              <w:rPr>
                <w:rFonts w:ascii="Century" w:hAnsi="Century" w:cs="Century"/>
                <w:w w:val="104"/>
                <w:sz w:val="18"/>
                <w:szCs w:val="18"/>
              </w:rPr>
              <w:t>:</w:t>
            </w:r>
            <w:r>
              <w:rPr>
                <w:rFonts w:ascii="Century" w:hAnsi="Century" w:cs="Century"/>
                <w:spacing w:val="1"/>
                <w:sz w:val="18"/>
                <w:szCs w:val="18"/>
              </w:rPr>
              <w:t xml:space="preserve"> </w:t>
            </w:r>
            <w:r>
              <w:rPr>
                <w:rFonts w:ascii="Century" w:hAnsi="Century" w:cs="Century"/>
                <w:w w:val="104"/>
                <w:sz w:val="18"/>
                <w:szCs w:val="18"/>
              </w:rPr>
              <w:t>Maliye</w:t>
            </w:r>
            <w:r>
              <w:rPr>
                <w:rFonts w:ascii="Century" w:hAnsi="Century" w:cs="Century"/>
                <w:sz w:val="18"/>
                <w:szCs w:val="18"/>
              </w:rPr>
              <w:tab/>
            </w:r>
            <w:r>
              <w:rPr>
                <w:rFonts w:ascii="Century" w:hAnsi="Century" w:cs="Century"/>
                <w:b/>
                <w:bCs/>
                <w:w w:val="104"/>
                <w:sz w:val="18"/>
                <w:szCs w:val="18"/>
              </w:rPr>
              <w:t>B</w:t>
            </w:r>
            <w:r>
              <w:rPr>
                <w:rFonts w:ascii="Century" w:hAnsi="Century" w:cs="Century"/>
                <w:b/>
                <w:bCs/>
                <w:spacing w:val="6"/>
                <w:w w:val="104"/>
                <w:sz w:val="18"/>
                <w:szCs w:val="18"/>
              </w:rPr>
              <w:t>i</w:t>
            </w:r>
            <w:r>
              <w:rPr>
                <w:rFonts w:ascii="Century" w:hAnsi="Century" w:cs="Century"/>
                <w:b/>
                <w:bCs/>
                <w:spacing w:val="3"/>
                <w:w w:val="104"/>
                <w:sz w:val="18"/>
                <w:szCs w:val="18"/>
              </w:rPr>
              <w:t>li</w:t>
            </w:r>
            <w:r>
              <w:rPr>
                <w:rFonts w:ascii="Century" w:hAnsi="Century" w:cs="Century"/>
                <w:b/>
                <w:bCs/>
                <w:w w:val="104"/>
                <w:sz w:val="18"/>
                <w:szCs w:val="18"/>
              </w:rPr>
              <w:t>m</w:t>
            </w:r>
            <w:r>
              <w:rPr>
                <w:rFonts w:ascii="Century" w:hAnsi="Century" w:cs="Century"/>
                <w:b/>
                <w:bCs/>
                <w:spacing w:val="3"/>
                <w:w w:val="104"/>
                <w:sz w:val="18"/>
                <w:szCs w:val="18"/>
              </w:rPr>
              <w:t>d</w:t>
            </w:r>
            <w:r>
              <w:rPr>
                <w:rFonts w:ascii="Century" w:hAnsi="Century" w:cs="Century"/>
                <w:b/>
                <w:bCs/>
                <w:w w:val="104"/>
                <w:sz w:val="18"/>
                <w:szCs w:val="18"/>
              </w:rPr>
              <w:t>a</w:t>
            </w:r>
            <w:r>
              <w:rPr>
                <w:rFonts w:ascii="Century" w:hAnsi="Century" w:cs="Century"/>
                <w:b/>
                <w:bCs/>
                <w:spacing w:val="7"/>
                <w:w w:val="104"/>
                <w:sz w:val="18"/>
                <w:szCs w:val="18"/>
              </w:rPr>
              <w:t>l</w:t>
            </w:r>
            <w:r>
              <w:rPr>
                <w:rFonts w:ascii="Century Tur" w:hAnsi="Century Tur" w:cs="Century Tur"/>
                <w:b/>
                <w:bCs/>
                <w:spacing w:val="6"/>
                <w:w w:val="104"/>
                <w:sz w:val="18"/>
                <w:szCs w:val="18"/>
              </w:rPr>
              <w:t>ı</w:t>
            </w:r>
            <w:r>
              <w:rPr>
                <w:rFonts w:ascii="Century" w:hAnsi="Century" w:cs="Century"/>
                <w:b/>
                <w:bCs/>
                <w:w w:val="104"/>
                <w:sz w:val="18"/>
                <w:szCs w:val="18"/>
              </w:rPr>
              <w:t>:</w:t>
            </w:r>
            <w:r>
              <w:rPr>
                <w:rFonts w:ascii="Century" w:hAnsi="Century" w:cs="Century"/>
                <w:b/>
                <w:bCs/>
                <w:spacing w:val="3"/>
                <w:sz w:val="18"/>
                <w:szCs w:val="18"/>
              </w:rPr>
              <w:t xml:space="preserve"> </w:t>
            </w:r>
            <w:r w:rsidRPr="005F4891">
              <w:rPr>
                <w:rFonts w:ascii="Century" w:hAnsi="Century" w:cs="Century"/>
                <w:bCs/>
                <w:spacing w:val="3"/>
                <w:sz w:val="18"/>
                <w:szCs w:val="18"/>
              </w:rPr>
              <w:t>Uzaktan</w:t>
            </w:r>
            <w:r>
              <w:rPr>
                <w:rFonts w:ascii="Century" w:hAnsi="Century" w:cs="Century"/>
                <w:b/>
                <w:bCs/>
                <w:spacing w:val="3"/>
                <w:sz w:val="18"/>
                <w:szCs w:val="18"/>
              </w:rPr>
              <w:t xml:space="preserve"> </w:t>
            </w:r>
            <w:r>
              <w:rPr>
                <w:rFonts w:ascii="Century Tur" w:hAnsi="Century Tur" w:cs="Century Tur"/>
                <w:bCs/>
                <w:spacing w:val="3"/>
                <w:sz w:val="18"/>
                <w:szCs w:val="18"/>
              </w:rPr>
              <w:t>Öğretim</w:t>
            </w:r>
            <w:r>
              <w:rPr>
                <w:rFonts w:ascii="Century" w:hAnsi="Century" w:cs="Century"/>
                <w:b/>
                <w:bCs/>
                <w:spacing w:val="3"/>
                <w:sz w:val="18"/>
                <w:szCs w:val="18"/>
              </w:rPr>
              <w:t xml:space="preserve"> </w:t>
            </w:r>
            <w:r w:rsidRPr="009426CE">
              <w:rPr>
                <w:rFonts w:ascii="Century" w:hAnsi="Century" w:cs="Century"/>
                <w:bCs/>
                <w:spacing w:val="3"/>
                <w:sz w:val="18"/>
                <w:szCs w:val="18"/>
              </w:rPr>
              <w:t>Tezsiz Yüksek Lisans</w:t>
            </w:r>
          </w:p>
        </w:tc>
      </w:tr>
      <w:tr w:rsidR="00C64824" w:rsidTr="005F3D7A">
        <w:trPr>
          <w:trHeight w:hRule="exact" w:val="10177"/>
        </w:trPr>
        <w:tc>
          <w:tcPr>
            <w:tcW w:w="9063" w:type="dxa"/>
            <w:tcBorders>
              <w:top w:val="single" w:sz="4" w:space="0" w:color="000000"/>
              <w:left w:val="single" w:sz="4" w:space="0" w:color="000000"/>
              <w:bottom w:val="single" w:sz="2" w:space="0" w:color="000000"/>
              <w:right w:val="single" w:sz="4" w:space="0" w:color="000000"/>
            </w:tcBorders>
          </w:tcPr>
          <w:p w:rsidR="00C64824" w:rsidRDefault="00C64824" w:rsidP="00866654">
            <w:pPr>
              <w:widowControl w:val="0"/>
              <w:autoSpaceDE w:val="0"/>
              <w:autoSpaceDN w:val="0"/>
              <w:adjustRightInd w:val="0"/>
              <w:spacing w:before="3" w:line="260" w:lineRule="exact"/>
              <w:rPr>
                <w:sz w:val="26"/>
                <w:szCs w:val="26"/>
              </w:rPr>
            </w:pPr>
          </w:p>
          <w:p w:rsidR="00C64824" w:rsidRDefault="00C64824" w:rsidP="00866654">
            <w:pPr>
              <w:widowControl w:val="0"/>
              <w:autoSpaceDE w:val="0"/>
              <w:autoSpaceDN w:val="0"/>
              <w:adjustRightInd w:val="0"/>
              <w:spacing w:line="250" w:lineRule="auto"/>
              <w:ind w:right="47"/>
              <w:jc w:val="both"/>
              <w:rPr>
                <w:rFonts w:ascii="Century Tur" w:hAnsi="Century Tur" w:cs="Century Tur"/>
                <w:w w:val="104"/>
                <w:sz w:val="18"/>
                <w:szCs w:val="18"/>
              </w:rPr>
            </w:pPr>
            <w:r>
              <w:rPr>
                <w:rFonts w:ascii="Century" w:hAnsi="Century" w:cs="Century"/>
                <w:w w:val="104"/>
                <w:sz w:val="18"/>
                <w:szCs w:val="18"/>
              </w:rPr>
              <w:t xml:space="preserve">     Azerbaycan ve Türk vergi sistemleri</w:t>
            </w:r>
            <w:r>
              <w:rPr>
                <w:rFonts w:ascii="Century Tur" w:hAnsi="Century Tur" w:cs="Century Tur"/>
                <w:w w:val="104"/>
                <w:sz w:val="18"/>
                <w:szCs w:val="18"/>
              </w:rPr>
              <w:t>nin detaylı bir karşılaştırmasını amaçlayan bu çalışmanın temel amacı iki vergi sistemi arasındaki benzerlik ve farklılıkları detaylı bir şekilde açıklamaktır. İki vergi sisteminin karşılaştırılmasının her iki sistemdeki hatalı, yanlış, eksik yönleri ortaya çıkaracağı gibi her iki sisteminde üstünlüklerini, olumlu yönlerini de gösterecektir. Ülkelerin vergi sistemlerinin oluşumunu ve değişimini etkileyen pek çok unsur bulunmaktadır.</w:t>
            </w:r>
          </w:p>
          <w:p w:rsidR="00C64824" w:rsidRDefault="00C64824" w:rsidP="00866654">
            <w:pPr>
              <w:widowControl w:val="0"/>
              <w:autoSpaceDE w:val="0"/>
              <w:autoSpaceDN w:val="0"/>
              <w:adjustRightInd w:val="0"/>
              <w:spacing w:line="250" w:lineRule="auto"/>
              <w:ind w:right="47"/>
              <w:jc w:val="both"/>
              <w:rPr>
                <w:rFonts w:ascii="Century" w:hAnsi="Century" w:cs="Century"/>
                <w:w w:val="104"/>
                <w:sz w:val="18"/>
                <w:szCs w:val="18"/>
              </w:rPr>
            </w:pPr>
          </w:p>
          <w:p w:rsidR="00C64824" w:rsidRDefault="00C64824" w:rsidP="00866654">
            <w:pPr>
              <w:widowControl w:val="0"/>
              <w:autoSpaceDE w:val="0"/>
              <w:autoSpaceDN w:val="0"/>
              <w:adjustRightInd w:val="0"/>
              <w:spacing w:line="250" w:lineRule="auto"/>
              <w:ind w:right="47"/>
              <w:jc w:val="both"/>
              <w:rPr>
                <w:rFonts w:ascii="Century Tur" w:hAnsi="Century Tur" w:cs="Century Tur"/>
                <w:w w:val="104"/>
                <w:sz w:val="18"/>
                <w:szCs w:val="18"/>
              </w:rPr>
            </w:pPr>
            <w:r>
              <w:rPr>
                <w:rFonts w:ascii="Century Tur" w:hAnsi="Century Tur" w:cs="Century Tur"/>
                <w:w w:val="104"/>
                <w:sz w:val="18"/>
                <w:szCs w:val="18"/>
              </w:rPr>
              <w:t xml:space="preserve">     Her ülkenin kendisine ait bir vergi sistemi kullandığı bilinen bir gerçektir. Her ülke kendisinin tarihi, kültürel, sosyal, siyasal, ekonomik ve hukuki yapısının gereği olarak kendisine has bir vergi sistemi kullanılır. Ülkeler arası ilişkiler, küreselleşme olgusu, dış ticaret, sermaye ve para akımlarının finansal piyasaların, artan ulaşım ve iletişim olanakları neticesinde birbirlerine yaklaşması gibi nedenler ülkelerin vergi sistemlerini belli bir ölçüde birbirlerine yaklaştırmıştır. Zaten vergileme ilkelerinin genel kabul görmüş olmuş olması, ülkelerin bu ilkelere uygun vergi sistemleri oluşturmaları neticesinde belli ölçüde birbirine benzer bir vergi sistemini zorunlu kılacaktır. Vergi sistemlerinin karşılaştırılmasının temel amacı, her bir ülkede iyi uygulanan ve iyi sonuçlar veren kısımları alarak günden güne var olan vergi sistemini mükemmelleştirme isteğidir. </w:t>
            </w:r>
          </w:p>
          <w:p w:rsidR="00C64824" w:rsidRDefault="00C64824" w:rsidP="00866654">
            <w:pPr>
              <w:widowControl w:val="0"/>
              <w:autoSpaceDE w:val="0"/>
              <w:autoSpaceDN w:val="0"/>
              <w:adjustRightInd w:val="0"/>
              <w:spacing w:line="250" w:lineRule="auto"/>
              <w:ind w:right="47"/>
              <w:jc w:val="both"/>
              <w:rPr>
                <w:rFonts w:ascii="Century" w:hAnsi="Century" w:cs="Century"/>
                <w:w w:val="104"/>
                <w:sz w:val="18"/>
                <w:szCs w:val="18"/>
              </w:rPr>
            </w:pPr>
          </w:p>
          <w:p w:rsidR="00C64824" w:rsidRDefault="00C64824" w:rsidP="00866654">
            <w:pPr>
              <w:widowControl w:val="0"/>
              <w:autoSpaceDE w:val="0"/>
              <w:autoSpaceDN w:val="0"/>
              <w:adjustRightInd w:val="0"/>
              <w:spacing w:line="250" w:lineRule="auto"/>
              <w:ind w:right="47"/>
              <w:jc w:val="both"/>
              <w:rPr>
                <w:rFonts w:ascii="Century Tur" w:hAnsi="Century Tur" w:cs="Century Tur"/>
                <w:w w:val="104"/>
                <w:sz w:val="18"/>
                <w:szCs w:val="18"/>
              </w:rPr>
            </w:pPr>
            <w:r>
              <w:rPr>
                <w:rFonts w:ascii="Century Tur" w:hAnsi="Century Tur" w:cs="Century Tur"/>
                <w:w w:val="104"/>
                <w:sz w:val="18"/>
                <w:szCs w:val="18"/>
              </w:rPr>
              <w:t xml:space="preserve">     Azerbaycan yeni bağımsızlığını kazanmış (1991) ve sosyalist sistemden karma ekonomik sisteme yönelmeye çalışan geçiş ekonomilerinden birisidir. Geçiş ekonomilerinin vergi sistemlerinde görülen pek çok aksaklığı Azerbaycan kısa sürede gidererek bugünkü modern vergi sistemi yapısına ulaşmıştır. Azerbaycan vergi sistemi devlet vergileri, özerk cumhuriyet vergileri ve belediye vergileri olmak üzere üçlü bir yapıya sahiptir. Devlet vergileri fiziki şahısların gelir vergisi, hukuki şahısların menfaat (kurumlar) vergisi, ilave (katma) değer vergisi, aksizler, hukuki şahısların emlak vergisi, hukuki şahısların toprak vergisi, yol vergisi, maden vergisi ve sadeleştirilmiş vergiden oluşmaktadır. Özerk Cumhuriyet vergileri ise Nahçıvan Özerk Cumhuriyeti’nde uygulanan vergileri kapsamaktadır. Yerli vergiler (Belediye vergileri) ise fiziki şahısların toprak vergisi, fiziki şahısların emlak vergisi, yerel önemde inşaat malzemeleri üzerine maden vergisi ve belediye mülkiyetinde olan müessese ve teşkilatların menfaat (kurumlar) vergisinden ibarettir. Vergi tutmanın (almanın) şekilleri ise kaynaktan kesinti, beyanname üzerinden ve idarece tarhiyat olmak üzere üç çeşitten oluşmaktadır. </w:t>
            </w:r>
          </w:p>
          <w:p w:rsidR="00C64824" w:rsidRDefault="00C64824" w:rsidP="00866654">
            <w:pPr>
              <w:widowControl w:val="0"/>
              <w:autoSpaceDE w:val="0"/>
              <w:autoSpaceDN w:val="0"/>
              <w:adjustRightInd w:val="0"/>
              <w:spacing w:line="250" w:lineRule="auto"/>
              <w:ind w:right="47"/>
              <w:jc w:val="both"/>
              <w:rPr>
                <w:rFonts w:ascii="Century" w:hAnsi="Century" w:cs="Century"/>
                <w:w w:val="104"/>
                <w:sz w:val="18"/>
                <w:szCs w:val="18"/>
              </w:rPr>
            </w:pPr>
          </w:p>
          <w:p w:rsidR="00C64824" w:rsidRDefault="00C64824" w:rsidP="00AF1C08">
            <w:pPr>
              <w:widowControl w:val="0"/>
              <w:autoSpaceDE w:val="0"/>
              <w:autoSpaceDN w:val="0"/>
              <w:adjustRightInd w:val="0"/>
              <w:spacing w:line="250" w:lineRule="auto"/>
              <w:ind w:right="47"/>
              <w:jc w:val="both"/>
              <w:rPr>
                <w:rFonts w:ascii="Century Tur" w:hAnsi="Century Tur" w:cs="Century Tur"/>
                <w:w w:val="104"/>
                <w:sz w:val="18"/>
                <w:szCs w:val="18"/>
              </w:rPr>
            </w:pPr>
            <w:r>
              <w:rPr>
                <w:rFonts w:ascii="Century" w:hAnsi="Century" w:cs="Century"/>
                <w:w w:val="104"/>
                <w:sz w:val="18"/>
                <w:szCs w:val="18"/>
              </w:rPr>
              <w:t xml:space="preserve">     </w:t>
            </w:r>
            <w:r w:rsidRPr="00AF1C08">
              <w:rPr>
                <w:rFonts w:ascii="Century" w:hAnsi="Century" w:cs="Century"/>
                <w:w w:val="104"/>
                <w:sz w:val="18"/>
                <w:szCs w:val="18"/>
              </w:rPr>
              <w:t>Vergileme</w:t>
            </w:r>
            <w:r>
              <w:rPr>
                <w:rFonts w:ascii="Century" w:hAnsi="Century" w:cs="Century"/>
                <w:w w:val="104"/>
                <w:sz w:val="18"/>
                <w:szCs w:val="18"/>
              </w:rPr>
              <w:t xml:space="preserve">de </w:t>
            </w:r>
            <w:r w:rsidRPr="00AF1C08">
              <w:rPr>
                <w:rFonts w:ascii="Century" w:hAnsi="Century" w:cs="Century"/>
                <w:w w:val="104"/>
                <w:sz w:val="18"/>
                <w:szCs w:val="18"/>
              </w:rPr>
              <w:t xml:space="preserve">kanunilik ilkesine her </w:t>
            </w:r>
            <w:r>
              <w:rPr>
                <w:rFonts w:ascii="Century" w:hAnsi="Century" w:cs="Century"/>
                <w:w w:val="104"/>
                <w:sz w:val="18"/>
                <w:szCs w:val="18"/>
              </w:rPr>
              <w:t xml:space="preserve">iki </w:t>
            </w:r>
            <w:r w:rsidRPr="00AF1C08">
              <w:rPr>
                <w:rFonts w:ascii="Century Tur" w:hAnsi="Century Tur" w:cs="Century Tur"/>
                <w:w w:val="104"/>
                <w:sz w:val="18"/>
                <w:szCs w:val="18"/>
              </w:rPr>
              <w:t xml:space="preserve">ülkenin anayasasında </w:t>
            </w:r>
            <w:r>
              <w:rPr>
                <w:rFonts w:ascii="Century" w:hAnsi="Century" w:cs="Century"/>
                <w:w w:val="104"/>
                <w:sz w:val="18"/>
                <w:szCs w:val="18"/>
              </w:rPr>
              <w:t xml:space="preserve">da </w:t>
            </w:r>
            <w:r w:rsidRPr="00AF1C08">
              <w:rPr>
                <w:rFonts w:ascii="Century Tur" w:hAnsi="Century Tur" w:cs="Century Tur"/>
                <w:w w:val="104"/>
                <w:sz w:val="18"/>
                <w:szCs w:val="18"/>
              </w:rPr>
              <w:t xml:space="preserve">yer verildiği görülmektedir. Azerbaycan'da da </w:t>
            </w:r>
            <w:r>
              <w:rPr>
                <w:rFonts w:ascii="Century" w:hAnsi="Century" w:cs="Century"/>
                <w:w w:val="104"/>
                <w:sz w:val="18"/>
                <w:szCs w:val="18"/>
              </w:rPr>
              <w:t>v</w:t>
            </w:r>
            <w:r w:rsidRPr="00AF1C08">
              <w:rPr>
                <w:rFonts w:ascii="Century Tur" w:hAnsi="Century Tur" w:cs="Century Tur"/>
                <w:w w:val="104"/>
                <w:sz w:val="18"/>
                <w:szCs w:val="18"/>
              </w:rPr>
              <w:t>ergilemenin temel ilkeleri Azerbaycan Cumhuriyeti Anayasası</w:t>
            </w:r>
            <w:r>
              <w:rPr>
                <w:rFonts w:ascii="Century" w:hAnsi="Century" w:cs="Century"/>
                <w:w w:val="104"/>
                <w:sz w:val="18"/>
                <w:szCs w:val="18"/>
              </w:rPr>
              <w:t>’</w:t>
            </w:r>
            <w:r w:rsidRPr="00AF1C08">
              <w:rPr>
                <w:rFonts w:ascii="Century Tur" w:hAnsi="Century Tur" w:cs="Century Tur"/>
                <w:w w:val="104"/>
                <w:sz w:val="18"/>
                <w:szCs w:val="18"/>
              </w:rPr>
              <w:t>nda yer almaktadır. A</w:t>
            </w:r>
            <w:r>
              <w:rPr>
                <w:rFonts w:ascii="Century" w:hAnsi="Century" w:cs="Century"/>
                <w:w w:val="104"/>
                <w:sz w:val="18"/>
                <w:szCs w:val="18"/>
              </w:rPr>
              <w:t>zerbaycan A</w:t>
            </w:r>
            <w:r w:rsidRPr="00AF1C08">
              <w:rPr>
                <w:rFonts w:ascii="Century" w:hAnsi="Century" w:cs="Century"/>
                <w:w w:val="104"/>
                <w:sz w:val="18"/>
                <w:szCs w:val="18"/>
              </w:rPr>
              <w:t>nayasa</w:t>
            </w:r>
            <w:r>
              <w:rPr>
                <w:rFonts w:ascii="Century Tur" w:hAnsi="Century Tur" w:cs="Century Tur"/>
                <w:w w:val="104"/>
                <w:sz w:val="18"/>
                <w:szCs w:val="18"/>
              </w:rPr>
              <w:t>sı’</w:t>
            </w:r>
            <w:r w:rsidRPr="00AF1C08">
              <w:rPr>
                <w:rFonts w:ascii="Century Tur" w:hAnsi="Century Tur" w:cs="Century Tur"/>
                <w:w w:val="104"/>
                <w:sz w:val="18"/>
                <w:szCs w:val="18"/>
              </w:rPr>
              <w:t xml:space="preserve">nın 73. maddesine göre, herkes kanunla belirlenmiş vergi, resim ve harçları tam olarak ve zamanında ödemekle yükümlüdür ve kimse kanunla belirlenen miktardan daha fazla vergi, resim ve harç ödemeye mecbur edilemez. </w:t>
            </w:r>
            <w:r>
              <w:rPr>
                <w:rFonts w:ascii="Century Tur" w:hAnsi="Century Tur" w:cs="Century Tur"/>
                <w:w w:val="104"/>
                <w:sz w:val="18"/>
                <w:szCs w:val="18"/>
              </w:rPr>
              <w:t>Anayasal vergilendirme ilkelerinin benzerliği iki ülke vergi sistemlerini birbirlerine yakınlaştırmaktadır.</w:t>
            </w:r>
          </w:p>
          <w:p w:rsidR="00C64824" w:rsidRDefault="00C64824" w:rsidP="00AF1C08">
            <w:pPr>
              <w:widowControl w:val="0"/>
              <w:autoSpaceDE w:val="0"/>
              <w:autoSpaceDN w:val="0"/>
              <w:adjustRightInd w:val="0"/>
              <w:spacing w:line="250" w:lineRule="auto"/>
              <w:ind w:right="47"/>
              <w:jc w:val="both"/>
              <w:rPr>
                <w:rFonts w:ascii="Century" w:hAnsi="Century" w:cs="Century"/>
                <w:w w:val="104"/>
                <w:sz w:val="18"/>
                <w:szCs w:val="18"/>
              </w:rPr>
            </w:pPr>
          </w:p>
          <w:p w:rsidR="00C64824" w:rsidRPr="00AF1C08" w:rsidRDefault="00C64824" w:rsidP="00AF1C08">
            <w:pPr>
              <w:widowControl w:val="0"/>
              <w:autoSpaceDE w:val="0"/>
              <w:autoSpaceDN w:val="0"/>
              <w:adjustRightInd w:val="0"/>
              <w:spacing w:line="250" w:lineRule="auto"/>
              <w:ind w:right="47"/>
              <w:jc w:val="both"/>
              <w:rPr>
                <w:rFonts w:ascii="Century" w:hAnsi="Century" w:cs="Century"/>
                <w:w w:val="104"/>
                <w:sz w:val="18"/>
                <w:szCs w:val="18"/>
              </w:rPr>
            </w:pPr>
            <w:r>
              <w:rPr>
                <w:rFonts w:ascii="Century Tur" w:hAnsi="Century Tur" w:cs="Century Tur"/>
                <w:w w:val="104"/>
                <w:sz w:val="18"/>
                <w:szCs w:val="18"/>
              </w:rPr>
              <w:t xml:space="preserve">     Azerbaycan vergi kanunlarına göre vergi ödeyicisi (mükellef) ve vergi agenti (sorumlusu) olmak üzere Türk vergi sistemindekine çok benzer bir ayırım yapılmıştır. Sonuçları aynı olmakla beraber rezident-gayrı rezident ayırımı koşulları, Türk vergi sistemindeki tam mükellefiyet ve dar mükellefiyet koşullarından biraz farklıdır. İlave değer vergisi uygulamaları, Türk katma değer vergisi uygulamalarına çok benzer. Temel farklılık ise ilave değer vergisinin Azerbaycan’da daha sıkı korunması ve alacağın devlet tarafından çok daha yüksek oranda tahsil edilmesidir. </w:t>
            </w:r>
          </w:p>
          <w:p w:rsidR="00C64824" w:rsidRPr="00612714" w:rsidRDefault="00C64824" w:rsidP="00866654">
            <w:pPr>
              <w:widowControl w:val="0"/>
              <w:autoSpaceDE w:val="0"/>
              <w:autoSpaceDN w:val="0"/>
              <w:adjustRightInd w:val="0"/>
              <w:spacing w:line="250" w:lineRule="auto"/>
              <w:ind w:right="47"/>
              <w:jc w:val="both"/>
              <w:rPr>
                <w:rFonts w:ascii="Century" w:hAnsi="Century" w:cs="Century"/>
                <w:w w:val="104"/>
                <w:sz w:val="18"/>
                <w:szCs w:val="18"/>
              </w:rPr>
            </w:pPr>
          </w:p>
          <w:p w:rsidR="00C64824" w:rsidRDefault="00C64824" w:rsidP="00866654">
            <w:pPr>
              <w:widowControl w:val="0"/>
              <w:autoSpaceDE w:val="0"/>
              <w:autoSpaceDN w:val="0"/>
              <w:adjustRightInd w:val="0"/>
              <w:spacing w:line="200" w:lineRule="exact"/>
              <w:rPr>
                <w:sz w:val="20"/>
                <w:szCs w:val="20"/>
              </w:rPr>
            </w:pPr>
          </w:p>
          <w:p w:rsidR="00C64824" w:rsidRDefault="00C64824" w:rsidP="00866654">
            <w:pPr>
              <w:widowControl w:val="0"/>
              <w:autoSpaceDE w:val="0"/>
              <w:autoSpaceDN w:val="0"/>
              <w:adjustRightInd w:val="0"/>
              <w:spacing w:line="250" w:lineRule="auto"/>
              <w:ind w:right="40"/>
              <w:jc w:val="both"/>
            </w:pPr>
          </w:p>
        </w:tc>
      </w:tr>
      <w:tr w:rsidR="00C64824" w:rsidTr="0057578B">
        <w:trPr>
          <w:trHeight w:hRule="exact" w:val="557"/>
        </w:trPr>
        <w:tc>
          <w:tcPr>
            <w:tcW w:w="9063" w:type="dxa"/>
            <w:tcBorders>
              <w:top w:val="single" w:sz="2" w:space="0" w:color="000000"/>
              <w:left w:val="single" w:sz="4" w:space="0" w:color="000000"/>
              <w:bottom w:val="single" w:sz="4" w:space="0" w:color="000000"/>
              <w:right w:val="single" w:sz="4" w:space="0" w:color="000000"/>
            </w:tcBorders>
          </w:tcPr>
          <w:p w:rsidR="00C64824" w:rsidRDefault="00C64824" w:rsidP="00866654">
            <w:pPr>
              <w:widowControl w:val="0"/>
              <w:autoSpaceDE w:val="0"/>
              <w:autoSpaceDN w:val="0"/>
              <w:adjustRightInd w:val="0"/>
              <w:spacing w:before="4" w:line="120" w:lineRule="exact"/>
              <w:rPr>
                <w:sz w:val="12"/>
                <w:szCs w:val="12"/>
              </w:rPr>
            </w:pPr>
          </w:p>
          <w:p w:rsidR="00C64824" w:rsidRDefault="00C64824" w:rsidP="00237F9A">
            <w:pPr>
              <w:widowControl w:val="0"/>
              <w:autoSpaceDE w:val="0"/>
              <w:autoSpaceDN w:val="0"/>
              <w:adjustRightInd w:val="0"/>
              <w:ind w:right="-151"/>
            </w:pPr>
            <w:r>
              <w:rPr>
                <w:rFonts w:ascii="Century" w:hAnsi="Century" w:cs="Century"/>
                <w:b/>
                <w:bCs/>
                <w:w w:val="104"/>
                <w:sz w:val="18"/>
                <w:szCs w:val="18"/>
              </w:rPr>
              <w:t>A</w:t>
            </w:r>
            <w:r>
              <w:rPr>
                <w:rFonts w:ascii="Century" w:hAnsi="Century" w:cs="Century"/>
                <w:b/>
                <w:bCs/>
                <w:spacing w:val="3"/>
                <w:w w:val="104"/>
                <w:sz w:val="18"/>
                <w:szCs w:val="18"/>
              </w:rPr>
              <w:t>n</w:t>
            </w:r>
            <w:r>
              <w:rPr>
                <w:rFonts w:ascii="Century" w:hAnsi="Century" w:cs="Century"/>
                <w:b/>
                <w:bCs/>
                <w:w w:val="104"/>
                <w:sz w:val="18"/>
                <w:szCs w:val="18"/>
              </w:rPr>
              <w:t>a</w:t>
            </w:r>
            <w:r>
              <w:rPr>
                <w:rFonts w:ascii="Century" w:hAnsi="Century" w:cs="Century"/>
                <w:b/>
                <w:bCs/>
                <w:spacing w:val="3"/>
                <w:w w:val="104"/>
                <w:sz w:val="18"/>
                <w:szCs w:val="18"/>
              </w:rPr>
              <w:t>h</w:t>
            </w:r>
            <w:r>
              <w:rPr>
                <w:rFonts w:ascii="Century" w:hAnsi="Century" w:cs="Century"/>
                <w:b/>
                <w:bCs/>
                <w:w w:val="104"/>
                <w:sz w:val="18"/>
                <w:szCs w:val="18"/>
              </w:rPr>
              <w:t>tar</w:t>
            </w:r>
            <w:r>
              <w:rPr>
                <w:rFonts w:ascii="Century" w:hAnsi="Century" w:cs="Century"/>
                <w:b/>
                <w:bCs/>
                <w:sz w:val="18"/>
                <w:szCs w:val="18"/>
              </w:rPr>
              <w:t xml:space="preserve"> </w:t>
            </w:r>
            <w:r>
              <w:rPr>
                <w:rFonts w:ascii="Century" w:hAnsi="Century" w:cs="Century"/>
                <w:b/>
                <w:bCs/>
                <w:w w:val="104"/>
                <w:sz w:val="18"/>
                <w:szCs w:val="18"/>
              </w:rPr>
              <w:t>k</w:t>
            </w:r>
            <w:r>
              <w:rPr>
                <w:rFonts w:ascii="Century" w:hAnsi="Century" w:cs="Century"/>
                <w:b/>
                <w:bCs/>
                <w:spacing w:val="2"/>
                <w:w w:val="104"/>
                <w:sz w:val="18"/>
                <w:szCs w:val="18"/>
              </w:rPr>
              <w:t>e</w:t>
            </w:r>
            <w:r>
              <w:rPr>
                <w:rFonts w:ascii="Century" w:hAnsi="Century" w:cs="Century"/>
                <w:b/>
                <w:bCs/>
                <w:spacing w:val="6"/>
                <w:w w:val="104"/>
                <w:sz w:val="18"/>
                <w:szCs w:val="18"/>
              </w:rPr>
              <w:t>l</w:t>
            </w:r>
            <w:r>
              <w:rPr>
                <w:rFonts w:ascii="Century" w:hAnsi="Century" w:cs="Century"/>
                <w:b/>
                <w:bCs/>
                <w:spacing w:val="3"/>
                <w:w w:val="104"/>
                <w:sz w:val="18"/>
                <w:szCs w:val="18"/>
              </w:rPr>
              <w:t>i</w:t>
            </w:r>
            <w:r>
              <w:rPr>
                <w:rFonts w:ascii="Century" w:hAnsi="Century" w:cs="Century"/>
                <w:b/>
                <w:bCs/>
                <w:w w:val="104"/>
                <w:sz w:val="18"/>
                <w:szCs w:val="18"/>
              </w:rPr>
              <w:t>m</w:t>
            </w:r>
            <w:r>
              <w:rPr>
                <w:rFonts w:ascii="Century" w:hAnsi="Century" w:cs="Century"/>
                <w:b/>
                <w:bCs/>
                <w:spacing w:val="2"/>
                <w:w w:val="104"/>
                <w:sz w:val="18"/>
                <w:szCs w:val="18"/>
              </w:rPr>
              <w:t>el</w:t>
            </w:r>
            <w:r>
              <w:rPr>
                <w:rFonts w:ascii="Century" w:hAnsi="Century" w:cs="Century"/>
                <w:b/>
                <w:bCs/>
                <w:spacing w:val="5"/>
                <w:w w:val="104"/>
                <w:sz w:val="18"/>
                <w:szCs w:val="18"/>
              </w:rPr>
              <w:t>e</w:t>
            </w:r>
            <w:r>
              <w:rPr>
                <w:rFonts w:ascii="Century" w:hAnsi="Century" w:cs="Century"/>
                <w:b/>
                <w:bCs/>
                <w:w w:val="104"/>
                <w:sz w:val="18"/>
                <w:szCs w:val="18"/>
              </w:rPr>
              <w:t>r :</w:t>
            </w:r>
            <w:r>
              <w:rPr>
                <w:rFonts w:ascii="Century" w:hAnsi="Century" w:cs="Century"/>
                <w:b/>
                <w:bCs/>
                <w:sz w:val="18"/>
                <w:szCs w:val="18"/>
              </w:rPr>
              <w:t xml:space="preserve"> </w:t>
            </w:r>
            <w:r>
              <w:rPr>
                <w:rFonts w:ascii="Century" w:hAnsi="Century" w:cs="Century"/>
                <w:bCs/>
                <w:sz w:val="18"/>
                <w:szCs w:val="18"/>
              </w:rPr>
              <w:t xml:space="preserve">Azerbaycan </w:t>
            </w:r>
            <w:r>
              <w:rPr>
                <w:rFonts w:ascii="Century" w:hAnsi="Century" w:cs="Century"/>
                <w:w w:val="104"/>
                <w:sz w:val="18"/>
                <w:szCs w:val="18"/>
              </w:rPr>
              <w:t>Vergi Sistemi,</w:t>
            </w:r>
            <w:r>
              <w:rPr>
                <w:rFonts w:ascii="Century" w:hAnsi="Century" w:cs="Century"/>
                <w:sz w:val="18"/>
                <w:szCs w:val="18"/>
              </w:rPr>
              <w:t xml:space="preserve"> </w:t>
            </w:r>
            <w:r>
              <w:rPr>
                <w:rFonts w:ascii="Century" w:hAnsi="Century" w:cs="Century"/>
                <w:w w:val="104"/>
                <w:sz w:val="18"/>
                <w:szCs w:val="18"/>
              </w:rPr>
              <w:t>Türk Vergi Sistemi,</w:t>
            </w:r>
            <w:r>
              <w:rPr>
                <w:rFonts w:ascii="Century" w:hAnsi="Century" w:cs="Century"/>
                <w:sz w:val="18"/>
                <w:szCs w:val="18"/>
              </w:rPr>
              <w:t xml:space="preserve"> </w:t>
            </w:r>
            <w:r>
              <w:rPr>
                <w:rFonts w:ascii="Century Tur" w:hAnsi="Century Tur" w:cs="Century Tur"/>
                <w:w w:val="104"/>
                <w:sz w:val="18"/>
                <w:szCs w:val="18"/>
              </w:rPr>
              <w:t>Vergilendirme İlkeleri</w:t>
            </w:r>
          </w:p>
        </w:tc>
      </w:tr>
    </w:tbl>
    <w:p w:rsidR="00C64824" w:rsidRDefault="00C64824" w:rsidP="005F4891">
      <w:pPr>
        <w:widowControl w:val="0"/>
        <w:autoSpaceDE w:val="0"/>
        <w:autoSpaceDN w:val="0"/>
        <w:adjustRightInd w:val="0"/>
        <w:ind w:right="-20"/>
        <w:rPr>
          <w:b/>
          <w:bCs/>
          <w:color w:val="000000"/>
          <w:w w:val="102"/>
          <w:sz w:val="22"/>
          <w:szCs w:val="22"/>
        </w:rPr>
      </w:pPr>
    </w:p>
    <w:p w:rsidR="00C64824" w:rsidRDefault="00C64824" w:rsidP="005F4891">
      <w:pPr>
        <w:widowControl w:val="0"/>
        <w:autoSpaceDE w:val="0"/>
        <w:autoSpaceDN w:val="0"/>
        <w:adjustRightInd w:val="0"/>
        <w:ind w:right="-20"/>
        <w:rPr>
          <w:b/>
          <w:bCs/>
          <w:color w:val="000000"/>
          <w:w w:val="102"/>
          <w:sz w:val="22"/>
          <w:szCs w:val="22"/>
        </w:rPr>
      </w:pPr>
    </w:p>
    <w:p w:rsidR="00C64824" w:rsidRDefault="00C64824">
      <w:pPr>
        <w:rPr>
          <w:b/>
        </w:rPr>
      </w:pPr>
    </w:p>
    <w:p w:rsidR="00AB4457" w:rsidRDefault="00AB4457" w:rsidP="00881C6C">
      <w:pPr>
        <w:spacing w:line="360" w:lineRule="auto"/>
        <w:rPr>
          <w:b/>
        </w:rPr>
      </w:pPr>
    </w:p>
    <w:p w:rsidR="00C64824" w:rsidRDefault="00C64824" w:rsidP="00881C6C">
      <w:pPr>
        <w:spacing w:line="360" w:lineRule="auto"/>
        <w:rPr>
          <w:b/>
        </w:rPr>
      </w:pPr>
      <w:r w:rsidRPr="00C919A9">
        <w:rPr>
          <w:b/>
        </w:rPr>
        <w:lastRenderedPageBreak/>
        <w:t>GİRİŞ</w:t>
      </w:r>
    </w:p>
    <w:p w:rsidR="00C64824" w:rsidRDefault="00C64824" w:rsidP="00881C6C">
      <w:pPr>
        <w:spacing w:line="360" w:lineRule="auto"/>
        <w:rPr>
          <w:b/>
        </w:rPr>
      </w:pPr>
    </w:p>
    <w:p w:rsidR="00C64824" w:rsidRDefault="00C64824" w:rsidP="00881C6C">
      <w:pPr>
        <w:spacing w:line="360" w:lineRule="auto"/>
        <w:rPr>
          <w:b/>
        </w:rPr>
      </w:pPr>
      <w:r>
        <w:rPr>
          <w:b/>
        </w:rPr>
        <w:t>Çalışmanın Konusu</w:t>
      </w:r>
    </w:p>
    <w:p w:rsidR="00C64824" w:rsidRPr="00020C6A" w:rsidRDefault="00C64824" w:rsidP="00881C6C">
      <w:pPr>
        <w:spacing w:line="360" w:lineRule="auto"/>
        <w:rPr>
          <w:b/>
        </w:rPr>
      </w:pPr>
    </w:p>
    <w:p w:rsidR="00C64824" w:rsidRDefault="00C64824" w:rsidP="00881C6C">
      <w:pPr>
        <w:widowControl w:val="0"/>
        <w:autoSpaceDE w:val="0"/>
        <w:autoSpaceDN w:val="0"/>
        <w:adjustRightInd w:val="0"/>
        <w:spacing w:line="360" w:lineRule="auto"/>
        <w:jc w:val="both"/>
      </w:pPr>
      <w:bookmarkStart w:id="10" w:name="OLE_LINK3"/>
      <w:bookmarkStart w:id="11" w:name="OLE_LINK4"/>
      <w:r>
        <w:t xml:space="preserve">     Yüksek lisans tez projesinin konusu </w:t>
      </w:r>
      <w:bookmarkStart w:id="12" w:name="OLE_LINK1"/>
      <w:bookmarkStart w:id="13" w:name="OLE_LINK2"/>
      <w:bookmarkStart w:id="14" w:name="OLE_LINK9"/>
      <w:bookmarkStart w:id="15" w:name="OLE_LINK10"/>
      <w:r>
        <w:t>“Azerbaycan ve Türk Vergi Sistemlerinin Karşılaştırmalı Genel Analizi”</w:t>
      </w:r>
      <w:bookmarkEnd w:id="12"/>
      <w:bookmarkEnd w:id="13"/>
      <w:r>
        <w:t xml:space="preserve"> olarak seçilmiştir</w:t>
      </w:r>
      <w:bookmarkEnd w:id="10"/>
      <w:bookmarkEnd w:id="11"/>
      <w:r>
        <w:t>. Bu çalışma konusunun seçilmesinin nedeni sadece tek bir vergi sistemi penceresinden bakılarak değerlendirmeler yapmanın çeşitli problemleri ve yetersizlikleri ortaya çıkaracağı gerçeğidir</w:t>
      </w:r>
      <w:bookmarkEnd w:id="14"/>
      <w:bookmarkEnd w:id="15"/>
      <w:r>
        <w:t>. Böylece birbirinden farklı vergi sistemlerinin incelenerek, her bir sistemde yer a</w:t>
      </w:r>
      <w:r w:rsidR="000806D6">
        <w:t>lan olumlu veya olumsuz yönleri</w:t>
      </w:r>
      <w:r>
        <w:t xml:space="preserve"> görülecek ve analizlerde daha geniş bir perspektiften bakabilmek mümkün olacaktır. Esas olarak vergileme ilkeleri genel kabul görmüş olsa bile vergilendirme sistemleri yeknesaklık kazanmamıştır. Dünya üzerinde tek bir vergi sistemi idealdir veya bu sistem mükemmeldir diyebilmek için henüz çok erkendir. Küreselleşmeye artan iletişim ve ulaşım olanaklarına rağmen her ülke kendine has vergi sistemleri kullanmaktadır. </w:t>
      </w:r>
    </w:p>
    <w:p w:rsidR="00C64824" w:rsidRDefault="00C64824" w:rsidP="00881C6C">
      <w:pPr>
        <w:widowControl w:val="0"/>
        <w:autoSpaceDE w:val="0"/>
        <w:autoSpaceDN w:val="0"/>
        <w:adjustRightInd w:val="0"/>
        <w:spacing w:line="360" w:lineRule="auto"/>
        <w:jc w:val="both"/>
        <w:rPr>
          <w:b/>
        </w:rPr>
      </w:pPr>
      <w:r>
        <w:rPr>
          <w:b/>
        </w:rPr>
        <w:t>Çalışmanın Önemi</w:t>
      </w:r>
    </w:p>
    <w:p w:rsidR="00C64824" w:rsidRDefault="00C64824" w:rsidP="00881C6C">
      <w:pPr>
        <w:widowControl w:val="0"/>
        <w:autoSpaceDE w:val="0"/>
        <w:autoSpaceDN w:val="0"/>
        <w:adjustRightInd w:val="0"/>
        <w:spacing w:line="360" w:lineRule="auto"/>
        <w:jc w:val="both"/>
        <w:rPr>
          <w:b/>
        </w:rPr>
      </w:pPr>
    </w:p>
    <w:p w:rsidR="00C64824" w:rsidRDefault="00C64824" w:rsidP="00881C6C">
      <w:pPr>
        <w:widowControl w:val="0"/>
        <w:autoSpaceDE w:val="0"/>
        <w:autoSpaceDN w:val="0"/>
        <w:adjustRightInd w:val="0"/>
        <w:spacing w:line="360" w:lineRule="auto"/>
        <w:jc w:val="both"/>
      </w:pPr>
      <w:r>
        <w:t xml:space="preserve">     Proje çalışmasının önemi ise her iki vergi sistemini karşılaştırmalı olarak inceleyen çalışmaların Türk Maliye Literatürü’nde yok denecek kadar az olmasıdır. Azerbaycan Vergi Sistemi’nin belirli kısımlarını Türk Vergi Sistemi’nin belirli kısımları ile karşılaştıran birkaç tez çalışması yapılmış olmasına rağmen, genel olarak bu çalışmalar ülkemizde eğitim gören Azerbaycan uyruklu öğrencilere aittir. Doğal olarak yapılan çalışmalarda da bu öğrenciler kendi ülkelerinin penceresinden değerlendirmeler yapmaktadırlar. Daha önce ele alınmamış bir konunun seçilerek yüksek lisans tez projesi haline getirilmesini amaçlayan bu çalışmamızda, önemli bir diğer nokta ise Azerbaycan Vergi Sistemi’ndeki Devlet vergilerinin tamamının Türk Vergi Sistemi ile karşılaştırılacak olmasıdır. Böylece f</w:t>
      </w:r>
      <w:r w:rsidRPr="007617E7">
        <w:t>iziki şahısların gelir vergisi;  hukuki şahısların menfaat vergisi (belediye mülkiyetinde olan idare ve teşkilatlar hariç);  ilave değer vergisi;  aksizler;  hukuki şahısların emlak vergisi; hukuki şahısların toprak vergisi;  yol vergisi; maden vergisi ve</w:t>
      </w:r>
      <w:r>
        <w:t xml:space="preserve"> </w:t>
      </w:r>
      <w:r w:rsidRPr="007617E7">
        <w:t>sadeleştirilmiş vergi</w:t>
      </w:r>
      <w:r>
        <w:t xml:space="preserve"> olmak üzere dokuz vergi türüne ait detaylı karşılaştırmalar yapılmış bulunacaktır. </w:t>
      </w:r>
    </w:p>
    <w:p w:rsidR="00C64824" w:rsidRDefault="00C64824" w:rsidP="00881C6C">
      <w:pPr>
        <w:widowControl w:val="0"/>
        <w:autoSpaceDE w:val="0"/>
        <w:autoSpaceDN w:val="0"/>
        <w:adjustRightInd w:val="0"/>
        <w:spacing w:line="360" w:lineRule="auto"/>
        <w:jc w:val="both"/>
        <w:rPr>
          <w:b/>
        </w:rPr>
      </w:pPr>
      <w:r>
        <w:rPr>
          <w:b/>
        </w:rPr>
        <w:t>Çalışmanın Amacı</w:t>
      </w:r>
    </w:p>
    <w:p w:rsidR="00C64824" w:rsidRDefault="00C64824" w:rsidP="00881C6C">
      <w:pPr>
        <w:widowControl w:val="0"/>
        <w:autoSpaceDE w:val="0"/>
        <w:autoSpaceDN w:val="0"/>
        <w:adjustRightInd w:val="0"/>
        <w:spacing w:line="360" w:lineRule="auto"/>
        <w:jc w:val="both"/>
      </w:pPr>
    </w:p>
    <w:p w:rsidR="00C64824" w:rsidRDefault="00C64824" w:rsidP="00881C6C">
      <w:pPr>
        <w:widowControl w:val="0"/>
        <w:autoSpaceDE w:val="0"/>
        <w:autoSpaceDN w:val="0"/>
        <w:adjustRightInd w:val="0"/>
        <w:spacing w:line="360" w:lineRule="auto"/>
        <w:jc w:val="both"/>
      </w:pPr>
      <w:r>
        <w:t xml:space="preserve">      Proje çalışması ile ülkelerin birbirinden farklı vergi sistemlerine sahip oldukları ve her bir sistemin kendine has üstünlükleri olduğunu göstermeyi amaçlamaktayız. Her ülke diğer ülkelerin vergi sistemlerini inceleyerek kendi sisteminin mükemmelleştirme yolunda </w:t>
      </w:r>
      <w:r>
        <w:lastRenderedPageBreak/>
        <w:t xml:space="preserve">çalışmalarına devam etmelidir. Sadece kendi sistemine odaklanan ve kendi sisteminin noksanlıklarını inceleyen sistemler belli bir süre sonra bir kısır döngüye girmektedir. Böylece sürekli olarak denenmiş eski yöntemleri uygulamaya sokmakta veya uygulamada olan yöntemleri kaldırarak önceki yöntemlere dönmektedir. Yüksek lisans tez projesinin amacı her iki sistemin benzerlik ve farklılıklarını açıklamak olumlu veya olumsuz yönlerini vurgulamaktır. Bu şekilde geçiş ekonomilerinden biri olan ve Türki ülkeler arasında ekonomik performansı çok dikkat çeken ve kültürel yapısı ülkemize çok benzeyen Azerbaycan ile Türk Vergi Sistemleri karşılaştırılmak istenmiştir. Kültürel yapısı, örf ve adetleri ülkemize benzeyen Azerbaycan ile Türk Vergi Sistemi arasında ciddi farklılıklar olduğu hemen ilk bakışta söylenebilecek bir tespittir. Vergi sistemlerinin oluşmasında kültürel yapı kadar ülkelerin tarihi, ekonomik, hukuki ve siyasal yapılarının da etkisi bulunmaktadır. Sovyetler birliğinin egemenliği altında bulunduğu dönemlerde, uygulanan sosyalist rejimin etkisi altında Azerbaycan hukuk sistemi, ekonomik yapısı, siyasal yapısı ülkemize göre ciddi farklılıklar göstermektedir. 1991 yılında bağımsızlığını kazandıktan sonra Azerbaycan, kapitalist sisteme, karma ekonomik düzene geçmek için ciddi atılımlar göstermiş ve ülkenin, hukuki, ekonomik ve vergisel yapısını hızla değiştirmek istemiştir. Ancak yaşanan ekonomik krizler ve Ermenistan ile yapılan savaş bu gelişmelerin önünü kesmiştir.  Ülkenin istikrar kazanması ile bugün yürürlükte olan anayasa, başkanlık sistemi ve vergi mecellesi (vergi kanunları külliyatı) uygulanmaya başlanmıştır. Modern bir anayasa ile ülke hukuk sistemi kısa zamanda revize edilmiş ancak eski dönemden kalan rüşvet, tekelci yapı, aşiret ilişkileri vb. olumsuzluklar henüz bütünüyle giderilememiştir. Vergi sisteminde ise internetten beyanname verilmesi ve e-fatura düzenlenmesi gibi modern uygulamalarla Azerbaycan, diğer bağımsız devletler topluluğu üyesi ülkelerden önde olduğunu göstermektedir. </w:t>
      </w:r>
    </w:p>
    <w:p w:rsidR="00C64824" w:rsidRDefault="00C64824" w:rsidP="00881C6C">
      <w:pPr>
        <w:widowControl w:val="0"/>
        <w:autoSpaceDE w:val="0"/>
        <w:autoSpaceDN w:val="0"/>
        <w:adjustRightInd w:val="0"/>
        <w:spacing w:line="360" w:lineRule="auto"/>
        <w:jc w:val="both"/>
        <w:rPr>
          <w:b/>
        </w:rPr>
      </w:pPr>
      <w:r>
        <w:rPr>
          <w:b/>
        </w:rPr>
        <w:t>Çalışmanın Yöntemi</w:t>
      </w:r>
    </w:p>
    <w:p w:rsidR="00C64824" w:rsidRDefault="00C64824" w:rsidP="00881C6C">
      <w:pPr>
        <w:widowControl w:val="0"/>
        <w:autoSpaceDE w:val="0"/>
        <w:autoSpaceDN w:val="0"/>
        <w:adjustRightInd w:val="0"/>
        <w:spacing w:line="360" w:lineRule="auto"/>
        <w:jc w:val="both"/>
      </w:pPr>
    </w:p>
    <w:p w:rsidR="00C64824" w:rsidRDefault="00C64824" w:rsidP="00881C6C">
      <w:pPr>
        <w:widowControl w:val="0"/>
        <w:autoSpaceDE w:val="0"/>
        <w:autoSpaceDN w:val="0"/>
        <w:adjustRightInd w:val="0"/>
        <w:spacing w:line="360" w:lineRule="auto"/>
        <w:jc w:val="both"/>
      </w:pPr>
      <w:r>
        <w:t xml:space="preserve">     Proje çalışmasında yöntem olarak şekiller ve tablolar, açıklamalardan, karşılaştırmalardan yararlanılacaktır. Ayrıca kullanılan vergi terminolojisinde birliktelik sağlayabilmek amacıyla Azerbaycan vergi sistemine ait olan terminoloji de Türkçe ’ye çevrilecektir. Azerbaycan’da yerleşik uygulamalardan da örnekler verilecek ve konunun açıklanmasıyla ilgili her türlü anlatım yöntemi kullanılacaktır. Ayrıca detaylı bir kaynak taraması yapılmıştır. Ülkemizde Azerbaycan vergi sistemine ilişkin kaynakların yeterli olmaması, Azerbaycan’da kaynak taraması yapılmasını da gerektirmiştir. </w:t>
      </w:r>
    </w:p>
    <w:p w:rsidR="00C64824" w:rsidRDefault="00C64824" w:rsidP="00881C6C">
      <w:pPr>
        <w:widowControl w:val="0"/>
        <w:autoSpaceDE w:val="0"/>
        <w:autoSpaceDN w:val="0"/>
        <w:adjustRightInd w:val="0"/>
        <w:spacing w:line="360" w:lineRule="auto"/>
        <w:jc w:val="both"/>
      </w:pPr>
    </w:p>
    <w:p w:rsidR="00C64824" w:rsidRDefault="00C64824" w:rsidP="00881C6C">
      <w:pPr>
        <w:widowControl w:val="0"/>
        <w:autoSpaceDE w:val="0"/>
        <w:autoSpaceDN w:val="0"/>
        <w:adjustRightInd w:val="0"/>
        <w:spacing w:line="360" w:lineRule="auto"/>
        <w:jc w:val="both"/>
      </w:pPr>
      <w:r>
        <w:t xml:space="preserve">     Çalışmamızın birinci bölümünde genel esaslar ve kavramsal çerçeve açıklanmıştır. Bu </w:t>
      </w:r>
      <w:r>
        <w:lastRenderedPageBreak/>
        <w:t xml:space="preserve">bölümde Azerbaycan vergi sisteminde yer alan anayasal ilkeler, vergi denetim sistemi, vergi yargısı sistemi, vergi cezaları anlatılmış olup, her iki ülke sisteminin temel farklılıkları ve benzerlikleri de gösterilmiştir. </w:t>
      </w:r>
    </w:p>
    <w:p w:rsidR="00C64824" w:rsidRDefault="00C64824" w:rsidP="00881C6C">
      <w:pPr>
        <w:widowControl w:val="0"/>
        <w:autoSpaceDE w:val="0"/>
        <w:autoSpaceDN w:val="0"/>
        <w:adjustRightInd w:val="0"/>
        <w:spacing w:line="360" w:lineRule="auto"/>
        <w:jc w:val="both"/>
      </w:pPr>
    </w:p>
    <w:p w:rsidR="00C64824" w:rsidRDefault="00C64824" w:rsidP="00881C6C">
      <w:pPr>
        <w:widowControl w:val="0"/>
        <w:autoSpaceDE w:val="0"/>
        <w:autoSpaceDN w:val="0"/>
        <w:adjustRightInd w:val="0"/>
        <w:spacing w:line="360" w:lineRule="auto"/>
        <w:jc w:val="both"/>
      </w:pPr>
      <w:r>
        <w:t xml:space="preserve">     Çalışmanın ikinci bölümünde ise her iki ülke sisteminin de temel unsuru olan gelir vergisi uygulamaları detaylı bir şekilde ele alınarak incelenmiştir. Bu bölümde Azerbaycan gelir vergisi sistemi önemli tüm maddelerinin türkçeleri açıklanmış ve Türk vergi sistemindeki gelir vergisi ile benzerlik ve farklılıkları açıklanmıştır. </w:t>
      </w:r>
    </w:p>
    <w:p w:rsidR="00C64824" w:rsidRDefault="00C64824" w:rsidP="00881C6C">
      <w:pPr>
        <w:widowControl w:val="0"/>
        <w:autoSpaceDE w:val="0"/>
        <w:autoSpaceDN w:val="0"/>
        <w:adjustRightInd w:val="0"/>
        <w:spacing w:line="360" w:lineRule="auto"/>
        <w:jc w:val="both"/>
      </w:pPr>
    </w:p>
    <w:p w:rsidR="00C64824" w:rsidRDefault="00C64824" w:rsidP="00881C6C">
      <w:pPr>
        <w:widowControl w:val="0"/>
        <w:autoSpaceDE w:val="0"/>
        <w:autoSpaceDN w:val="0"/>
        <w:adjustRightInd w:val="0"/>
        <w:spacing w:line="360" w:lineRule="auto"/>
        <w:jc w:val="both"/>
      </w:pPr>
      <w:r>
        <w:t xml:space="preserve">     Çalışmamızın üçüncü bölümünde ise Türk vergi sisteminde kurumlar vergisi olarak adlandırılmasına karşılık Azerbaycan’da menfaat vergisi olarak tanınan verginin önemli tüm maddeleri incelenmiştir. Yapılan bu açıklamalarda her iki ülke sisteminin karşılaştırmalı detaylı bir analizi de yapılmıştır.</w:t>
      </w:r>
    </w:p>
    <w:p w:rsidR="00C64824" w:rsidRDefault="00C64824" w:rsidP="00881C6C">
      <w:pPr>
        <w:widowControl w:val="0"/>
        <w:autoSpaceDE w:val="0"/>
        <w:autoSpaceDN w:val="0"/>
        <w:adjustRightInd w:val="0"/>
        <w:spacing w:line="360" w:lineRule="auto"/>
        <w:jc w:val="both"/>
      </w:pPr>
    </w:p>
    <w:p w:rsidR="00C64824" w:rsidRDefault="00C64824" w:rsidP="00881C6C">
      <w:pPr>
        <w:widowControl w:val="0"/>
        <w:autoSpaceDE w:val="0"/>
        <w:autoSpaceDN w:val="0"/>
        <w:adjustRightInd w:val="0"/>
        <w:spacing w:line="360" w:lineRule="auto"/>
        <w:jc w:val="both"/>
      </w:pPr>
      <w:r>
        <w:t xml:space="preserve">     Çalışmamızın dördüncü bölümünde ise Azerbaycan sisteminin önemli bir öğesi olan ilave değer vergisi ile ülkemizdeki katma değer vergisi uygulamaları karşılaştırılmıştır. İlave değer vergisi uygulamaları anlatılarak ülkemiz sisteminden farklı işleyen yapının tüm boyutlarının göz önüne serilmesine çalışılmıştır. Bir Türk maliyecisinin bakış açısını oldukça genişletecek olan bu sistemin uygulamadaki sonuçları anlatılmak istenmiştir.</w:t>
      </w:r>
    </w:p>
    <w:p w:rsidR="00C64824" w:rsidRDefault="00C64824" w:rsidP="00881C6C">
      <w:pPr>
        <w:widowControl w:val="0"/>
        <w:autoSpaceDE w:val="0"/>
        <w:autoSpaceDN w:val="0"/>
        <w:adjustRightInd w:val="0"/>
        <w:spacing w:line="360" w:lineRule="auto"/>
        <w:jc w:val="both"/>
      </w:pPr>
    </w:p>
    <w:p w:rsidR="00C64824" w:rsidRDefault="00C64824" w:rsidP="00881C6C">
      <w:pPr>
        <w:widowControl w:val="0"/>
        <w:autoSpaceDE w:val="0"/>
        <w:autoSpaceDN w:val="0"/>
        <w:adjustRightInd w:val="0"/>
        <w:spacing w:line="360" w:lineRule="auto"/>
        <w:jc w:val="both"/>
      </w:pPr>
      <w:r>
        <w:t xml:space="preserve">    Çalışmamızın beşinci bölümünde Aksiz vergisi anlatılmış, Türk vergi sistemindeki karşılığı olan ÖTV ile karşılaştırılmıştır. Altıncı bölümde ise Azerbaycan Emlak vergisi uygulamaları anlatılmıştır. Toprak vergisi uygulamaları ise Emlak vergisinden bağımsız bir şekilde yedinci bölümün konusunu oluşturmuştur. </w:t>
      </w:r>
    </w:p>
    <w:p w:rsidR="00C64824" w:rsidRDefault="00C64824" w:rsidP="00881C6C">
      <w:pPr>
        <w:widowControl w:val="0"/>
        <w:autoSpaceDE w:val="0"/>
        <w:autoSpaceDN w:val="0"/>
        <w:adjustRightInd w:val="0"/>
        <w:spacing w:line="360" w:lineRule="auto"/>
        <w:jc w:val="both"/>
      </w:pPr>
    </w:p>
    <w:p w:rsidR="00C64824" w:rsidRDefault="00C64824" w:rsidP="00881C6C">
      <w:pPr>
        <w:widowControl w:val="0"/>
        <w:autoSpaceDE w:val="0"/>
        <w:autoSpaceDN w:val="0"/>
        <w:adjustRightInd w:val="0"/>
        <w:spacing w:line="360" w:lineRule="auto"/>
        <w:jc w:val="both"/>
      </w:pPr>
      <w:r>
        <w:t xml:space="preserve">     Çalışmamızın sekizinci bölümünde yol vergisi anlatılırken, Azerbaycan Vergi Mecellesi’ndeki sıralamaya uygun olarak dokuzuncu bölümde maden vergisi anlatılmıştır. </w:t>
      </w:r>
    </w:p>
    <w:p w:rsidR="00C64824" w:rsidRDefault="00C64824" w:rsidP="00881C6C">
      <w:pPr>
        <w:widowControl w:val="0"/>
        <w:autoSpaceDE w:val="0"/>
        <w:autoSpaceDN w:val="0"/>
        <w:adjustRightInd w:val="0"/>
        <w:spacing w:line="360" w:lineRule="auto"/>
        <w:jc w:val="both"/>
      </w:pPr>
    </w:p>
    <w:p w:rsidR="00C64824" w:rsidRDefault="00C64824" w:rsidP="0066330D">
      <w:pPr>
        <w:widowControl w:val="0"/>
        <w:autoSpaceDE w:val="0"/>
        <w:autoSpaceDN w:val="0"/>
        <w:adjustRightInd w:val="0"/>
        <w:spacing w:line="360" w:lineRule="auto"/>
        <w:jc w:val="both"/>
      </w:pPr>
      <w:r>
        <w:t xml:space="preserve">     Onuncu bölümde sadeleştirilmiş vergi uygulamaları kısaca açıklanmıştır. Onbirinci bölümde Azerbaycan vergilerinin ekonomik analizi yapılmıştır. Azerbaycan vergi sistemi ile ilgili genel değerlendirmeler sonuç bölümünde gösterilmiştir.</w:t>
      </w:r>
    </w:p>
    <w:p w:rsidR="00C64824" w:rsidRDefault="00C64824" w:rsidP="0066330D">
      <w:pPr>
        <w:widowControl w:val="0"/>
        <w:autoSpaceDE w:val="0"/>
        <w:autoSpaceDN w:val="0"/>
        <w:adjustRightInd w:val="0"/>
        <w:spacing w:line="360" w:lineRule="auto"/>
        <w:jc w:val="both"/>
      </w:pPr>
    </w:p>
    <w:p w:rsidR="00C64824" w:rsidRDefault="00C64824" w:rsidP="0066330D">
      <w:pPr>
        <w:widowControl w:val="0"/>
        <w:autoSpaceDE w:val="0"/>
        <w:autoSpaceDN w:val="0"/>
        <w:adjustRightInd w:val="0"/>
        <w:spacing w:line="360" w:lineRule="auto"/>
        <w:jc w:val="both"/>
      </w:pPr>
    </w:p>
    <w:p w:rsidR="00C64824" w:rsidRDefault="00C64824" w:rsidP="0066330D">
      <w:pPr>
        <w:widowControl w:val="0"/>
        <w:autoSpaceDE w:val="0"/>
        <w:autoSpaceDN w:val="0"/>
        <w:adjustRightInd w:val="0"/>
        <w:spacing w:line="360" w:lineRule="auto"/>
        <w:jc w:val="both"/>
      </w:pPr>
    </w:p>
    <w:p w:rsidR="00C64824" w:rsidRDefault="00C64824" w:rsidP="006C5919">
      <w:pPr>
        <w:spacing w:line="360" w:lineRule="auto"/>
        <w:rPr>
          <w:b/>
        </w:rPr>
      </w:pPr>
      <w:r w:rsidRPr="00A30A94">
        <w:rPr>
          <w:b/>
        </w:rPr>
        <w:lastRenderedPageBreak/>
        <w:t>ŞEKİLLER VE TABLOLAR LİSTESİ</w:t>
      </w:r>
    </w:p>
    <w:p w:rsidR="00C64824" w:rsidRDefault="00C64824" w:rsidP="006C5919">
      <w:pPr>
        <w:spacing w:line="360" w:lineRule="auto"/>
        <w:rPr>
          <w:b/>
        </w:rPr>
      </w:pPr>
    </w:p>
    <w:p w:rsidR="00C64824" w:rsidRPr="00A2549C" w:rsidRDefault="00C64824" w:rsidP="006C5919">
      <w:pPr>
        <w:spacing w:line="360" w:lineRule="auto"/>
      </w:pPr>
      <w:r>
        <w:rPr>
          <w:b/>
        </w:rPr>
        <w:t xml:space="preserve">Şekil 1: </w:t>
      </w:r>
      <w:r>
        <w:t>Azerbaycan Cumhuriyeti’nin Vergi Sistemi</w:t>
      </w:r>
      <w:r>
        <w:tab/>
      </w:r>
      <w:r>
        <w:tab/>
      </w:r>
      <w:r>
        <w:tab/>
      </w:r>
      <w:r>
        <w:tab/>
      </w:r>
      <w:r>
        <w:tab/>
      </w:r>
      <w:r w:rsidRPr="00B879B2">
        <w:rPr>
          <w:b/>
          <w:bCs/>
          <w:color w:val="000000"/>
          <w:spacing w:val="-23"/>
          <w:sz w:val="22"/>
          <w:szCs w:val="22"/>
        </w:rPr>
        <w:t>0</w:t>
      </w:r>
      <w:r>
        <w:rPr>
          <w:b/>
          <w:bCs/>
          <w:color w:val="000000"/>
          <w:spacing w:val="-23"/>
          <w:sz w:val="22"/>
          <w:szCs w:val="22"/>
        </w:rPr>
        <w:t>12</w:t>
      </w:r>
    </w:p>
    <w:p w:rsidR="00C64824" w:rsidRDefault="00C64824" w:rsidP="006C5919">
      <w:pPr>
        <w:spacing w:line="360" w:lineRule="auto"/>
        <w:rPr>
          <w:b/>
        </w:rPr>
      </w:pPr>
      <w:r>
        <w:rPr>
          <w:b/>
        </w:rPr>
        <w:t xml:space="preserve">Şekil 2: </w:t>
      </w:r>
      <w:r w:rsidRPr="006415EA">
        <w:t>Vergi Tutmanın Prensipleri</w:t>
      </w:r>
      <w:r>
        <w:tab/>
      </w:r>
      <w:r>
        <w:tab/>
      </w:r>
      <w:r>
        <w:tab/>
      </w:r>
      <w:r>
        <w:tab/>
      </w:r>
      <w:r>
        <w:tab/>
      </w:r>
      <w:r>
        <w:tab/>
      </w:r>
      <w:r>
        <w:tab/>
      </w:r>
      <w:r>
        <w:tab/>
      </w:r>
      <w:r w:rsidRPr="006415EA">
        <w:rPr>
          <w:b/>
          <w:bCs/>
          <w:color w:val="000000"/>
          <w:spacing w:val="-23"/>
          <w:sz w:val="22"/>
          <w:szCs w:val="22"/>
        </w:rPr>
        <w:t>01</w:t>
      </w:r>
      <w:r>
        <w:rPr>
          <w:b/>
          <w:bCs/>
          <w:color w:val="000000"/>
          <w:spacing w:val="-23"/>
          <w:sz w:val="22"/>
          <w:szCs w:val="22"/>
        </w:rPr>
        <w:t>7</w:t>
      </w:r>
    </w:p>
    <w:p w:rsidR="00C64824" w:rsidRPr="00966A97" w:rsidRDefault="00C64824" w:rsidP="006C5919">
      <w:pPr>
        <w:spacing w:line="360" w:lineRule="auto"/>
        <w:rPr>
          <w:b/>
          <w:bCs/>
          <w:color w:val="000000"/>
          <w:spacing w:val="-23"/>
          <w:sz w:val="22"/>
          <w:szCs w:val="22"/>
        </w:rPr>
      </w:pPr>
      <w:r w:rsidRPr="00EA39D9">
        <w:rPr>
          <w:b/>
        </w:rPr>
        <w:t>Şekil 3:</w:t>
      </w:r>
      <w:r>
        <w:rPr>
          <w:b/>
        </w:rPr>
        <w:t xml:space="preserve"> </w:t>
      </w:r>
      <w:r w:rsidRPr="00966A97">
        <w:t>Vergi Bakanlığı İdari Yapılanması</w:t>
      </w:r>
      <w:r>
        <w:tab/>
      </w:r>
      <w:r>
        <w:tab/>
      </w:r>
      <w:r>
        <w:tab/>
      </w:r>
      <w:r>
        <w:tab/>
      </w:r>
      <w:r>
        <w:tab/>
      </w:r>
      <w:r>
        <w:tab/>
      </w:r>
      <w:r>
        <w:tab/>
      </w:r>
      <w:r w:rsidRPr="00966A97">
        <w:rPr>
          <w:b/>
          <w:bCs/>
          <w:color w:val="000000"/>
          <w:spacing w:val="-23"/>
          <w:sz w:val="22"/>
          <w:szCs w:val="22"/>
        </w:rPr>
        <w:t>01</w:t>
      </w:r>
      <w:r>
        <w:rPr>
          <w:b/>
          <w:bCs/>
          <w:color w:val="000000"/>
          <w:spacing w:val="-23"/>
          <w:sz w:val="22"/>
          <w:szCs w:val="22"/>
        </w:rPr>
        <w:t>9</w:t>
      </w:r>
    </w:p>
    <w:p w:rsidR="00C64824" w:rsidRPr="00966A97" w:rsidRDefault="00C64824" w:rsidP="00593CFC">
      <w:pPr>
        <w:spacing w:line="360" w:lineRule="auto"/>
        <w:rPr>
          <w:b/>
          <w:bCs/>
          <w:color w:val="000000"/>
          <w:spacing w:val="-23"/>
          <w:sz w:val="22"/>
          <w:szCs w:val="22"/>
        </w:rPr>
      </w:pPr>
      <w:r w:rsidRPr="00EA39D9">
        <w:rPr>
          <w:b/>
        </w:rPr>
        <w:t xml:space="preserve">Şekil </w:t>
      </w:r>
      <w:r>
        <w:rPr>
          <w:b/>
        </w:rPr>
        <w:t>4</w:t>
      </w:r>
      <w:r w:rsidRPr="00EA39D9">
        <w:rPr>
          <w:b/>
        </w:rPr>
        <w:t>:</w:t>
      </w:r>
      <w:r>
        <w:rPr>
          <w:b/>
        </w:rPr>
        <w:t xml:space="preserve"> </w:t>
      </w:r>
      <w:r>
        <w:t>Azerbaycan Yargı Sistemi</w:t>
      </w:r>
      <w:r>
        <w:tab/>
      </w:r>
      <w:r>
        <w:tab/>
      </w:r>
      <w:r>
        <w:tab/>
      </w:r>
      <w:r>
        <w:tab/>
      </w:r>
      <w:r>
        <w:tab/>
      </w:r>
      <w:r>
        <w:tab/>
      </w:r>
      <w:r>
        <w:tab/>
      </w:r>
      <w:r>
        <w:tab/>
      </w:r>
      <w:r>
        <w:rPr>
          <w:b/>
          <w:bCs/>
          <w:color w:val="000000"/>
          <w:spacing w:val="-23"/>
          <w:sz w:val="22"/>
          <w:szCs w:val="22"/>
        </w:rPr>
        <w:t>020</w:t>
      </w:r>
    </w:p>
    <w:p w:rsidR="00C64824" w:rsidRPr="00966A97" w:rsidRDefault="00C64824" w:rsidP="00512FED">
      <w:pPr>
        <w:spacing w:line="360" w:lineRule="auto"/>
        <w:rPr>
          <w:b/>
          <w:bCs/>
          <w:color w:val="000000"/>
          <w:spacing w:val="-23"/>
          <w:sz w:val="22"/>
          <w:szCs w:val="22"/>
        </w:rPr>
      </w:pPr>
      <w:r w:rsidRPr="00EA39D9">
        <w:rPr>
          <w:b/>
        </w:rPr>
        <w:t xml:space="preserve">Şekil </w:t>
      </w:r>
      <w:r>
        <w:rPr>
          <w:b/>
        </w:rPr>
        <w:t>5</w:t>
      </w:r>
      <w:r w:rsidRPr="00EA39D9">
        <w:rPr>
          <w:b/>
        </w:rPr>
        <w:t>:</w:t>
      </w:r>
      <w:r>
        <w:rPr>
          <w:b/>
        </w:rPr>
        <w:t xml:space="preserve"> </w:t>
      </w:r>
      <w:r>
        <w:t>Azerbaycan’da Vergi Denetim Sistemi</w:t>
      </w:r>
      <w:r>
        <w:tab/>
      </w:r>
      <w:r>
        <w:tab/>
      </w:r>
      <w:r>
        <w:tab/>
      </w:r>
      <w:r>
        <w:tab/>
      </w:r>
      <w:r>
        <w:tab/>
      </w:r>
      <w:r>
        <w:tab/>
      </w:r>
      <w:r>
        <w:rPr>
          <w:b/>
          <w:bCs/>
          <w:color w:val="000000"/>
          <w:spacing w:val="-23"/>
          <w:sz w:val="22"/>
          <w:szCs w:val="22"/>
        </w:rPr>
        <w:t>022</w:t>
      </w:r>
    </w:p>
    <w:p w:rsidR="00C64824" w:rsidRDefault="00C64824" w:rsidP="00193290">
      <w:pPr>
        <w:spacing w:line="360" w:lineRule="auto"/>
        <w:jc w:val="both"/>
        <w:rPr>
          <w:b/>
          <w:bCs/>
          <w:color w:val="000000"/>
          <w:spacing w:val="-23"/>
          <w:sz w:val="22"/>
          <w:szCs w:val="22"/>
        </w:rPr>
      </w:pPr>
      <w:r w:rsidRPr="00193290">
        <w:rPr>
          <w:b/>
        </w:rPr>
        <w:t xml:space="preserve">Şekil 6: </w:t>
      </w:r>
      <w:r w:rsidRPr="00193290">
        <w:t>Azerbaycan Gelir Vergisi Sistemi Temel Yapısı</w:t>
      </w:r>
      <w:r>
        <w:tab/>
      </w:r>
      <w:r>
        <w:tab/>
      </w:r>
      <w:r>
        <w:tab/>
      </w:r>
      <w:r>
        <w:tab/>
      </w:r>
      <w:r>
        <w:tab/>
      </w:r>
      <w:r>
        <w:rPr>
          <w:b/>
          <w:bCs/>
          <w:color w:val="000000"/>
          <w:spacing w:val="-23"/>
          <w:sz w:val="22"/>
          <w:szCs w:val="22"/>
        </w:rPr>
        <w:t>028</w:t>
      </w:r>
    </w:p>
    <w:p w:rsidR="00C64824" w:rsidRPr="004073A7" w:rsidRDefault="00C64824" w:rsidP="0051431E">
      <w:pPr>
        <w:spacing w:line="360" w:lineRule="auto"/>
        <w:jc w:val="both"/>
      </w:pPr>
      <w:r w:rsidRPr="004073A7">
        <w:rPr>
          <w:b/>
        </w:rPr>
        <w:t>Şekil 7:</w:t>
      </w:r>
      <w:r>
        <w:rPr>
          <w:b/>
        </w:rPr>
        <w:t xml:space="preserve"> </w:t>
      </w:r>
      <w:r>
        <w:t>Azerbaycan’da Tam ve Dar Mükellefiyet</w:t>
      </w:r>
      <w:r>
        <w:tab/>
      </w:r>
      <w:r>
        <w:tab/>
      </w:r>
      <w:r>
        <w:tab/>
      </w:r>
      <w:r>
        <w:tab/>
      </w:r>
      <w:r>
        <w:tab/>
      </w:r>
      <w:r>
        <w:tab/>
      </w:r>
      <w:r>
        <w:rPr>
          <w:b/>
          <w:bCs/>
          <w:color w:val="000000"/>
          <w:spacing w:val="-23"/>
          <w:sz w:val="22"/>
          <w:szCs w:val="22"/>
        </w:rPr>
        <w:t>032</w:t>
      </w:r>
    </w:p>
    <w:p w:rsidR="00C64824" w:rsidRPr="009F1CBC" w:rsidRDefault="00C64824" w:rsidP="009F1CBC">
      <w:pPr>
        <w:spacing w:line="360" w:lineRule="auto"/>
        <w:jc w:val="both"/>
      </w:pPr>
      <w:r w:rsidRPr="009F1CBC">
        <w:rPr>
          <w:b/>
        </w:rPr>
        <w:t xml:space="preserve">Şekil </w:t>
      </w:r>
      <w:r>
        <w:rPr>
          <w:b/>
        </w:rPr>
        <w:t>8</w:t>
      </w:r>
      <w:r w:rsidRPr="009F1CBC">
        <w:rPr>
          <w:b/>
        </w:rPr>
        <w:t xml:space="preserve">: </w:t>
      </w:r>
      <w:r w:rsidRPr="009F1CBC">
        <w:t>Azerbaycan Gelir Vergisi’nin Konusu</w:t>
      </w:r>
      <w:r>
        <w:tab/>
      </w:r>
      <w:r>
        <w:tab/>
      </w:r>
      <w:r>
        <w:tab/>
      </w:r>
      <w:r>
        <w:tab/>
      </w:r>
      <w:r>
        <w:tab/>
      </w:r>
      <w:r>
        <w:tab/>
      </w:r>
      <w:r>
        <w:rPr>
          <w:b/>
          <w:bCs/>
          <w:color w:val="000000"/>
          <w:spacing w:val="-23"/>
          <w:sz w:val="22"/>
          <w:szCs w:val="22"/>
        </w:rPr>
        <w:t>032</w:t>
      </w:r>
    </w:p>
    <w:p w:rsidR="00C64824" w:rsidRPr="009F1CBC" w:rsidRDefault="00C64824" w:rsidP="00A175F6">
      <w:pPr>
        <w:spacing w:line="360" w:lineRule="auto"/>
        <w:jc w:val="both"/>
      </w:pPr>
      <w:r>
        <w:rPr>
          <w:b/>
        </w:rPr>
        <w:t xml:space="preserve">Şekil 9: </w:t>
      </w:r>
      <w:r>
        <w:t>Yıllara Göre Azerbaycan ve Türkiye Kurumlar Vergisi Oranları</w:t>
      </w:r>
      <w:r>
        <w:tab/>
      </w:r>
      <w:r>
        <w:tab/>
      </w:r>
      <w:r>
        <w:tab/>
      </w:r>
      <w:r>
        <w:rPr>
          <w:b/>
          <w:bCs/>
          <w:color w:val="000000"/>
          <w:spacing w:val="-23"/>
          <w:sz w:val="22"/>
          <w:szCs w:val="22"/>
        </w:rPr>
        <w:t>040</w:t>
      </w:r>
    </w:p>
    <w:p w:rsidR="00C64824" w:rsidRPr="00A175F6" w:rsidRDefault="00C64824" w:rsidP="00A175F6">
      <w:pPr>
        <w:spacing w:line="360" w:lineRule="auto"/>
        <w:jc w:val="both"/>
      </w:pPr>
      <w:r>
        <w:rPr>
          <w:b/>
        </w:rPr>
        <w:t xml:space="preserve">Şekil 10: </w:t>
      </w:r>
      <w:r>
        <w:t>Azerbaycan Kurumlar Vergisi Sistemi</w:t>
      </w:r>
      <w:r>
        <w:tab/>
      </w:r>
      <w:r>
        <w:tab/>
      </w:r>
      <w:r>
        <w:tab/>
      </w:r>
      <w:r>
        <w:tab/>
      </w:r>
      <w:r>
        <w:tab/>
      </w:r>
      <w:r>
        <w:tab/>
      </w:r>
      <w:r>
        <w:rPr>
          <w:b/>
          <w:bCs/>
          <w:color w:val="000000"/>
          <w:spacing w:val="-23"/>
          <w:sz w:val="22"/>
          <w:szCs w:val="22"/>
        </w:rPr>
        <w:t>046</w:t>
      </w:r>
    </w:p>
    <w:p w:rsidR="00C64824" w:rsidRPr="00A175F6" w:rsidRDefault="00C64824" w:rsidP="00275093">
      <w:pPr>
        <w:spacing w:line="360" w:lineRule="auto"/>
        <w:jc w:val="both"/>
      </w:pPr>
      <w:r w:rsidRPr="00275093">
        <w:rPr>
          <w:b/>
        </w:rPr>
        <w:t>Şekil 11:</w:t>
      </w:r>
      <w:r>
        <w:t xml:space="preserve"> Azerbaycan Vergi Gelirleri</w:t>
      </w:r>
      <w:r>
        <w:tab/>
      </w:r>
      <w:r>
        <w:tab/>
      </w:r>
      <w:r>
        <w:tab/>
      </w:r>
      <w:r>
        <w:tab/>
      </w:r>
      <w:r>
        <w:tab/>
      </w:r>
      <w:r>
        <w:tab/>
      </w:r>
      <w:r>
        <w:tab/>
      </w:r>
      <w:r>
        <w:rPr>
          <w:b/>
          <w:bCs/>
          <w:color w:val="000000"/>
          <w:spacing w:val="-23"/>
          <w:sz w:val="22"/>
          <w:szCs w:val="22"/>
        </w:rPr>
        <w:t>052</w:t>
      </w:r>
    </w:p>
    <w:p w:rsidR="00C64824" w:rsidRPr="00A457BF" w:rsidRDefault="00C64824" w:rsidP="00275093">
      <w:pPr>
        <w:spacing w:line="360" w:lineRule="auto"/>
        <w:jc w:val="both"/>
      </w:pPr>
      <w:r>
        <w:rPr>
          <w:b/>
        </w:rPr>
        <w:t xml:space="preserve">Şekil 12: </w:t>
      </w:r>
      <w:r>
        <w:t>Azerbaycan İlave Değer Vergisi Sistemi</w:t>
      </w:r>
      <w:r>
        <w:tab/>
      </w:r>
      <w:r>
        <w:tab/>
      </w:r>
      <w:r>
        <w:tab/>
      </w:r>
      <w:r>
        <w:tab/>
      </w:r>
      <w:r>
        <w:tab/>
      </w:r>
      <w:r>
        <w:tab/>
      </w:r>
      <w:r>
        <w:rPr>
          <w:b/>
          <w:bCs/>
          <w:color w:val="000000"/>
          <w:spacing w:val="-23"/>
          <w:sz w:val="22"/>
          <w:szCs w:val="22"/>
        </w:rPr>
        <w:t>056</w:t>
      </w:r>
    </w:p>
    <w:p w:rsidR="00C64824" w:rsidRDefault="00C64824" w:rsidP="00283D38">
      <w:pPr>
        <w:spacing w:line="360" w:lineRule="auto"/>
        <w:jc w:val="both"/>
        <w:rPr>
          <w:b/>
          <w:bCs/>
          <w:color w:val="000000"/>
          <w:spacing w:val="-23"/>
          <w:sz w:val="22"/>
          <w:szCs w:val="22"/>
        </w:rPr>
      </w:pPr>
      <w:r>
        <w:rPr>
          <w:b/>
        </w:rPr>
        <w:t xml:space="preserve">Şekil 13: </w:t>
      </w:r>
      <w:r>
        <w:t>EDV Mükellefleri</w:t>
      </w:r>
      <w:r>
        <w:tab/>
      </w:r>
      <w:r>
        <w:tab/>
      </w:r>
      <w:r>
        <w:tab/>
      </w:r>
      <w:r>
        <w:tab/>
      </w:r>
      <w:r>
        <w:tab/>
      </w:r>
      <w:r>
        <w:tab/>
      </w:r>
      <w:r>
        <w:tab/>
      </w:r>
      <w:r>
        <w:tab/>
      </w:r>
      <w:r>
        <w:tab/>
      </w:r>
      <w:r>
        <w:rPr>
          <w:b/>
          <w:bCs/>
          <w:color w:val="000000"/>
          <w:spacing w:val="-23"/>
          <w:sz w:val="22"/>
          <w:szCs w:val="22"/>
        </w:rPr>
        <w:t>058</w:t>
      </w:r>
    </w:p>
    <w:p w:rsidR="00C64824" w:rsidRPr="00A457BF" w:rsidRDefault="00C64824" w:rsidP="00283D38">
      <w:pPr>
        <w:spacing w:line="360" w:lineRule="auto"/>
        <w:jc w:val="both"/>
      </w:pPr>
      <w:r>
        <w:rPr>
          <w:b/>
        </w:rPr>
        <w:t xml:space="preserve">Şekil 14: </w:t>
      </w:r>
      <w:r w:rsidRPr="003E052B">
        <w:t>Aksiz Vergisi Genel Hatları</w:t>
      </w:r>
      <w:r>
        <w:tab/>
      </w:r>
      <w:r>
        <w:tab/>
      </w:r>
      <w:r>
        <w:tab/>
      </w:r>
      <w:r>
        <w:tab/>
      </w:r>
      <w:r>
        <w:tab/>
      </w:r>
      <w:r>
        <w:tab/>
      </w:r>
      <w:r>
        <w:tab/>
      </w:r>
      <w:r>
        <w:rPr>
          <w:b/>
          <w:bCs/>
          <w:color w:val="000000"/>
          <w:spacing w:val="-23"/>
          <w:sz w:val="22"/>
          <w:szCs w:val="22"/>
        </w:rPr>
        <w:t>067</w:t>
      </w:r>
    </w:p>
    <w:p w:rsidR="00C64824" w:rsidRPr="00283D38" w:rsidRDefault="00C64824" w:rsidP="00283D38">
      <w:pPr>
        <w:autoSpaceDE w:val="0"/>
        <w:autoSpaceDN w:val="0"/>
        <w:adjustRightInd w:val="0"/>
        <w:spacing w:line="360" w:lineRule="auto"/>
        <w:jc w:val="both"/>
      </w:pPr>
      <w:r>
        <w:rPr>
          <w:b/>
        </w:rPr>
        <w:t xml:space="preserve">Şekil 15: </w:t>
      </w:r>
      <w:r>
        <w:t xml:space="preserve">Emlak </w:t>
      </w:r>
      <w:r w:rsidRPr="003E052B">
        <w:t>Vergisi Genel Hatları</w:t>
      </w:r>
      <w:r>
        <w:tab/>
      </w:r>
      <w:r>
        <w:tab/>
      </w:r>
      <w:r>
        <w:tab/>
      </w:r>
      <w:r>
        <w:tab/>
      </w:r>
      <w:r>
        <w:tab/>
      </w:r>
      <w:r>
        <w:tab/>
      </w:r>
      <w:r>
        <w:tab/>
      </w:r>
      <w:r>
        <w:rPr>
          <w:b/>
          <w:bCs/>
          <w:color w:val="000000"/>
          <w:spacing w:val="-23"/>
          <w:sz w:val="22"/>
          <w:szCs w:val="22"/>
        </w:rPr>
        <w:t>073</w:t>
      </w:r>
    </w:p>
    <w:p w:rsidR="00C64824" w:rsidRPr="00A84BF1" w:rsidRDefault="00C64824" w:rsidP="00A84BF1">
      <w:pPr>
        <w:spacing w:line="360" w:lineRule="auto"/>
        <w:rPr>
          <w:bCs/>
        </w:rPr>
      </w:pPr>
      <w:r>
        <w:rPr>
          <w:b/>
        </w:rPr>
        <w:t xml:space="preserve">Şekil 16: </w:t>
      </w:r>
      <w:r>
        <w:t>Türkiye’de Emlak Vergisi Oranları</w:t>
      </w:r>
      <w:r>
        <w:tab/>
      </w:r>
      <w:r>
        <w:tab/>
      </w:r>
      <w:r>
        <w:tab/>
      </w:r>
      <w:r>
        <w:tab/>
      </w:r>
      <w:r>
        <w:tab/>
      </w:r>
      <w:r>
        <w:tab/>
      </w:r>
      <w:r>
        <w:rPr>
          <w:b/>
          <w:bCs/>
          <w:color w:val="000000"/>
          <w:spacing w:val="-23"/>
          <w:sz w:val="22"/>
          <w:szCs w:val="22"/>
        </w:rPr>
        <w:t>076</w:t>
      </w:r>
      <w:r w:rsidRPr="00650DB5">
        <w:br/>
      </w:r>
      <w:r w:rsidRPr="002A49C1">
        <w:rPr>
          <w:b/>
          <w:bCs/>
        </w:rPr>
        <w:t xml:space="preserve">Şekil 17: </w:t>
      </w:r>
      <w:r w:rsidRPr="002A49C1">
        <w:rPr>
          <w:bCs/>
        </w:rPr>
        <w:t>Toprak Vergisi Genel Sistemi</w:t>
      </w:r>
      <w:r>
        <w:rPr>
          <w:bCs/>
        </w:rPr>
        <w:tab/>
      </w:r>
      <w:r>
        <w:rPr>
          <w:bCs/>
        </w:rPr>
        <w:tab/>
      </w:r>
      <w:r>
        <w:rPr>
          <w:bCs/>
        </w:rPr>
        <w:tab/>
      </w:r>
      <w:r>
        <w:rPr>
          <w:bCs/>
        </w:rPr>
        <w:tab/>
      </w:r>
      <w:r>
        <w:rPr>
          <w:bCs/>
        </w:rPr>
        <w:tab/>
      </w:r>
      <w:r>
        <w:rPr>
          <w:bCs/>
        </w:rPr>
        <w:tab/>
      </w:r>
      <w:r>
        <w:rPr>
          <w:bCs/>
        </w:rPr>
        <w:tab/>
      </w:r>
      <w:r>
        <w:rPr>
          <w:b/>
          <w:bCs/>
          <w:color w:val="000000"/>
          <w:spacing w:val="-23"/>
          <w:sz w:val="22"/>
          <w:szCs w:val="22"/>
        </w:rPr>
        <w:t>081</w:t>
      </w:r>
      <w:r w:rsidRPr="00650DB5">
        <w:br/>
      </w:r>
      <w:r w:rsidRPr="00A84BF1">
        <w:rPr>
          <w:b/>
          <w:bCs/>
        </w:rPr>
        <w:t xml:space="preserve">Şekil 18: </w:t>
      </w:r>
      <w:r w:rsidRPr="00A84BF1">
        <w:rPr>
          <w:bCs/>
        </w:rPr>
        <w:t>Yol Vergisi Genel Sistemi</w:t>
      </w:r>
      <w:r>
        <w:rPr>
          <w:bCs/>
        </w:rPr>
        <w:tab/>
      </w:r>
      <w:r>
        <w:rPr>
          <w:bCs/>
        </w:rPr>
        <w:tab/>
      </w:r>
      <w:r>
        <w:rPr>
          <w:bCs/>
        </w:rPr>
        <w:tab/>
      </w:r>
      <w:r>
        <w:rPr>
          <w:bCs/>
        </w:rPr>
        <w:tab/>
      </w:r>
      <w:r>
        <w:rPr>
          <w:bCs/>
        </w:rPr>
        <w:tab/>
      </w:r>
      <w:r>
        <w:rPr>
          <w:bCs/>
        </w:rPr>
        <w:tab/>
      </w:r>
      <w:r>
        <w:rPr>
          <w:bCs/>
        </w:rPr>
        <w:tab/>
      </w:r>
      <w:r>
        <w:rPr>
          <w:bCs/>
        </w:rPr>
        <w:tab/>
      </w:r>
      <w:r>
        <w:rPr>
          <w:b/>
          <w:bCs/>
          <w:color w:val="000000"/>
          <w:spacing w:val="-23"/>
          <w:sz w:val="22"/>
          <w:szCs w:val="22"/>
        </w:rPr>
        <w:t>086</w:t>
      </w:r>
    </w:p>
    <w:p w:rsidR="00C64824" w:rsidRPr="00A84BF1" w:rsidRDefault="00C64824" w:rsidP="00614B81">
      <w:pPr>
        <w:spacing w:line="360" w:lineRule="auto"/>
        <w:rPr>
          <w:bCs/>
        </w:rPr>
      </w:pPr>
      <w:r>
        <w:rPr>
          <w:b/>
          <w:bCs/>
          <w:color w:val="000000"/>
          <w:spacing w:val="2"/>
          <w:w w:val="102"/>
        </w:rPr>
        <w:t xml:space="preserve">Şekil 19: </w:t>
      </w:r>
      <w:r>
        <w:rPr>
          <w:bCs/>
          <w:color w:val="000000"/>
          <w:spacing w:val="2"/>
          <w:w w:val="102"/>
        </w:rPr>
        <w:t>Azerbaycan Gayrı Safi Yurtiçi Hasılası’nın Yıllara Göre Değişimi</w:t>
      </w:r>
      <w:r>
        <w:rPr>
          <w:bCs/>
          <w:color w:val="000000"/>
          <w:spacing w:val="2"/>
          <w:w w:val="102"/>
        </w:rPr>
        <w:tab/>
      </w:r>
      <w:r>
        <w:rPr>
          <w:bCs/>
          <w:color w:val="000000"/>
          <w:spacing w:val="2"/>
          <w:w w:val="102"/>
        </w:rPr>
        <w:tab/>
      </w:r>
      <w:r>
        <w:rPr>
          <w:b/>
          <w:bCs/>
          <w:color w:val="000000"/>
          <w:spacing w:val="-23"/>
          <w:sz w:val="22"/>
          <w:szCs w:val="22"/>
        </w:rPr>
        <w:t>094</w:t>
      </w:r>
      <w:r w:rsidRPr="00B84ABF">
        <w:rPr>
          <w:b/>
          <w:bCs/>
          <w:color w:val="000000"/>
          <w:spacing w:val="2"/>
          <w:w w:val="102"/>
        </w:rPr>
        <w:t xml:space="preserve"> </w:t>
      </w:r>
      <w:r>
        <w:rPr>
          <w:b/>
          <w:bCs/>
          <w:color w:val="000000"/>
          <w:spacing w:val="2"/>
          <w:w w:val="102"/>
        </w:rPr>
        <w:t xml:space="preserve">Şekil 20: </w:t>
      </w:r>
      <w:r>
        <w:rPr>
          <w:bCs/>
          <w:color w:val="000000"/>
          <w:spacing w:val="2"/>
          <w:w w:val="102"/>
        </w:rPr>
        <w:t>Azerbaycan Bütçe Gelir ve Giderlerinin Yıllara Göre Değişimi</w:t>
      </w:r>
      <w:r>
        <w:rPr>
          <w:bCs/>
          <w:color w:val="000000"/>
          <w:spacing w:val="2"/>
          <w:w w:val="102"/>
        </w:rPr>
        <w:tab/>
      </w:r>
      <w:r>
        <w:rPr>
          <w:bCs/>
          <w:color w:val="000000"/>
          <w:spacing w:val="2"/>
          <w:w w:val="102"/>
        </w:rPr>
        <w:tab/>
      </w:r>
      <w:r>
        <w:rPr>
          <w:b/>
          <w:bCs/>
          <w:color w:val="000000"/>
          <w:spacing w:val="-23"/>
          <w:sz w:val="22"/>
          <w:szCs w:val="22"/>
        </w:rPr>
        <w:t>095</w:t>
      </w:r>
    </w:p>
    <w:p w:rsidR="00C64824" w:rsidRPr="00A84BF1" w:rsidRDefault="00C64824" w:rsidP="00363457">
      <w:pPr>
        <w:spacing w:line="360" w:lineRule="auto"/>
        <w:rPr>
          <w:bCs/>
        </w:rPr>
      </w:pPr>
      <w:r>
        <w:rPr>
          <w:b/>
        </w:rPr>
        <w:t xml:space="preserve">Şekil 21: </w:t>
      </w:r>
      <w:r>
        <w:t>Petrol Gelirlerinin Ülke Ekonomisine Etkileri</w:t>
      </w:r>
      <w:r>
        <w:tab/>
      </w:r>
      <w:r>
        <w:tab/>
      </w:r>
      <w:r>
        <w:tab/>
      </w:r>
      <w:r>
        <w:tab/>
      </w:r>
      <w:r>
        <w:tab/>
      </w:r>
      <w:r>
        <w:rPr>
          <w:b/>
          <w:bCs/>
          <w:color w:val="000000"/>
          <w:spacing w:val="-23"/>
          <w:sz w:val="22"/>
          <w:szCs w:val="22"/>
        </w:rPr>
        <w:t>097</w:t>
      </w:r>
    </w:p>
    <w:p w:rsidR="00C64824" w:rsidRPr="00283D38" w:rsidRDefault="00D7112B" w:rsidP="00363457">
      <w:pPr>
        <w:autoSpaceDE w:val="0"/>
        <w:autoSpaceDN w:val="0"/>
        <w:adjustRightInd w:val="0"/>
        <w:spacing w:line="360" w:lineRule="auto"/>
        <w:jc w:val="both"/>
      </w:pPr>
      <w:r w:rsidRPr="00236C10">
        <w:rPr>
          <w:rStyle w:val="TabloyazsKaln"/>
          <w:sz w:val="24"/>
          <w:szCs w:val="24"/>
        </w:rPr>
        <w:t xml:space="preserve">Şekil 22: </w:t>
      </w:r>
      <w:r w:rsidRPr="00D7112B">
        <w:rPr>
          <w:rStyle w:val="TabloyazsKaln"/>
          <w:b w:val="0"/>
          <w:sz w:val="24"/>
          <w:szCs w:val="24"/>
        </w:rPr>
        <w:t>Devlet Bütçesinde Petrol Gelirleri</w:t>
      </w:r>
      <w:r>
        <w:rPr>
          <w:rStyle w:val="TabloyazsKaln"/>
          <w:b w:val="0"/>
          <w:sz w:val="24"/>
          <w:szCs w:val="24"/>
        </w:rPr>
        <w:tab/>
      </w:r>
      <w:r>
        <w:rPr>
          <w:rStyle w:val="TabloyazsKaln"/>
          <w:b w:val="0"/>
          <w:sz w:val="24"/>
          <w:szCs w:val="24"/>
        </w:rPr>
        <w:tab/>
      </w:r>
      <w:r>
        <w:rPr>
          <w:rStyle w:val="TabloyazsKaln"/>
          <w:b w:val="0"/>
          <w:sz w:val="24"/>
          <w:szCs w:val="24"/>
        </w:rPr>
        <w:tab/>
      </w:r>
      <w:r>
        <w:rPr>
          <w:rStyle w:val="TabloyazsKaln"/>
          <w:b w:val="0"/>
          <w:sz w:val="24"/>
          <w:szCs w:val="24"/>
        </w:rPr>
        <w:tab/>
      </w:r>
      <w:r>
        <w:rPr>
          <w:rStyle w:val="TabloyazsKaln"/>
          <w:b w:val="0"/>
          <w:sz w:val="24"/>
          <w:szCs w:val="24"/>
        </w:rPr>
        <w:tab/>
      </w:r>
      <w:r>
        <w:rPr>
          <w:rStyle w:val="TabloyazsKaln"/>
          <w:b w:val="0"/>
          <w:sz w:val="24"/>
          <w:szCs w:val="24"/>
        </w:rPr>
        <w:tab/>
      </w:r>
      <w:r>
        <w:rPr>
          <w:rStyle w:val="TabloyazsKaln"/>
          <w:b w:val="0"/>
          <w:sz w:val="24"/>
          <w:szCs w:val="24"/>
        </w:rPr>
        <w:tab/>
      </w:r>
      <w:r>
        <w:rPr>
          <w:b/>
          <w:bCs/>
          <w:color w:val="000000"/>
          <w:spacing w:val="-23"/>
          <w:sz w:val="22"/>
          <w:szCs w:val="22"/>
        </w:rPr>
        <w:t>09</w:t>
      </w:r>
      <w:r w:rsidR="00132916">
        <w:rPr>
          <w:b/>
          <w:bCs/>
          <w:color w:val="000000"/>
          <w:spacing w:val="-23"/>
          <w:sz w:val="22"/>
          <w:szCs w:val="22"/>
        </w:rPr>
        <w:t>8</w:t>
      </w:r>
    </w:p>
    <w:p w:rsidR="00C64824" w:rsidRDefault="00C64824" w:rsidP="00614B81">
      <w:pPr>
        <w:spacing w:line="418" w:lineRule="exact"/>
        <w:jc w:val="both"/>
        <w:rPr>
          <w:bCs/>
          <w:color w:val="000000"/>
          <w:spacing w:val="2"/>
          <w:w w:val="102"/>
        </w:rPr>
      </w:pPr>
    </w:p>
    <w:p w:rsidR="00C64824" w:rsidRPr="009403C9" w:rsidRDefault="00C64824" w:rsidP="009403C9">
      <w:pPr>
        <w:spacing w:line="360" w:lineRule="auto"/>
        <w:rPr>
          <w:bCs/>
        </w:rPr>
      </w:pPr>
    </w:p>
    <w:p w:rsidR="00C64824" w:rsidRPr="002A49C1" w:rsidRDefault="00C64824" w:rsidP="002A49C1">
      <w:pPr>
        <w:spacing w:line="360" w:lineRule="auto"/>
        <w:rPr>
          <w:bCs/>
        </w:rPr>
      </w:pPr>
    </w:p>
    <w:p w:rsidR="00C64824" w:rsidRPr="00593CFC" w:rsidRDefault="00C64824" w:rsidP="00DA05F3">
      <w:pPr>
        <w:spacing w:line="360" w:lineRule="auto"/>
      </w:pPr>
    </w:p>
    <w:p w:rsidR="00C64824" w:rsidRDefault="00C64824" w:rsidP="006C5919">
      <w:pPr>
        <w:spacing w:line="360" w:lineRule="auto"/>
        <w:rPr>
          <w:b/>
        </w:rPr>
      </w:pPr>
    </w:p>
    <w:p w:rsidR="00C64824" w:rsidRDefault="00C64824" w:rsidP="006C5919">
      <w:pPr>
        <w:spacing w:line="360" w:lineRule="auto"/>
        <w:rPr>
          <w:b/>
        </w:rPr>
      </w:pPr>
    </w:p>
    <w:p w:rsidR="00C64824" w:rsidRDefault="00C64824" w:rsidP="006C5919">
      <w:pPr>
        <w:spacing w:line="360" w:lineRule="auto"/>
        <w:rPr>
          <w:b/>
        </w:rPr>
      </w:pPr>
    </w:p>
    <w:p w:rsidR="00C64824" w:rsidRDefault="00C64824" w:rsidP="006C5919">
      <w:pPr>
        <w:spacing w:line="360" w:lineRule="auto"/>
      </w:pPr>
    </w:p>
    <w:p w:rsidR="00D7112B" w:rsidRDefault="00D7112B" w:rsidP="006C5919">
      <w:pPr>
        <w:spacing w:line="360" w:lineRule="auto"/>
      </w:pPr>
    </w:p>
    <w:p w:rsidR="00C64824" w:rsidRDefault="00C64824" w:rsidP="006C5919">
      <w:pPr>
        <w:spacing w:line="360" w:lineRule="auto"/>
      </w:pPr>
    </w:p>
    <w:p w:rsidR="00C64824" w:rsidRDefault="00C64824" w:rsidP="006C5919">
      <w:pPr>
        <w:spacing w:line="360" w:lineRule="auto"/>
        <w:rPr>
          <w:b/>
        </w:rPr>
      </w:pPr>
      <w:r w:rsidRPr="001A67D0">
        <w:rPr>
          <w:b/>
        </w:rPr>
        <w:lastRenderedPageBreak/>
        <w:t>KISALTMALAR VE TANIMLAMALAR</w:t>
      </w:r>
    </w:p>
    <w:p w:rsidR="00C64824" w:rsidRDefault="00C64824" w:rsidP="006C5919">
      <w:pPr>
        <w:spacing w:line="360" w:lineRule="auto"/>
        <w:rPr>
          <w:b/>
        </w:rPr>
      </w:pPr>
    </w:p>
    <w:p w:rsidR="00C64824" w:rsidRDefault="00C64824" w:rsidP="006C5919">
      <w:pPr>
        <w:spacing w:line="360" w:lineRule="auto"/>
        <w:rPr>
          <w:b/>
        </w:rPr>
      </w:pPr>
      <w:r>
        <w:rPr>
          <w:b/>
        </w:rPr>
        <w:t>Fiziki Şahıs:</w:t>
      </w:r>
      <w:r>
        <w:t xml:space="preserve"> Türk Hukuk Sistemi’nde gerçek kişi demektir.</w:t>
      </w:r>
    </w:p>
    <w:p w:rsidR="00C64824" w:rsidRDefault="00C64824" w:rsidP="001A67D0">
      <w:pPr>
        <w:spacing w:line="360" w:lineRule="auto"/>
        <w:jc w:val="both"/>
      </w:pPr>
      <w:r w:rsidRPr="00396CF5">
        <w:rPr>
          <w:b/>
        </w:rPr>
        <w:t>Hukuki Şahıs</w:t>
      </w:r>
      <w:r>
        <w:rPr>
          <w:b/>
        </w:rPr>
        <w:t>:</w:t>
      </w:r>
      <w:r>
        <w:t xml:space="preserve"> Türk Hukuk Sistemi’nde tüzel kişi demektir.</w:t>
      </w:r>
    </w:p>
    <w:p w:rsidR="00C64824" w:rsidRDefault="00C64824" w:rsidP="00A81E6E">
      <w:pPr>
        <w:spacing w:line="360" w:lineRule="auto"/>
        <w:jc w:val="both"/>
        <w:rPr>
          <w:b/>
        </w:rPr>
      </w:pPr>
      <w:r>
        <w:rPr>
          <w:b/>
        </w:rPr>
        <w:t>İlave Değer Vergisi:</w:t>
      </w:r>
      <w:r>
        <w:t xml:space="preserve"> Türk Vergi Sistemi’nde yer alan Katma Değer Vergisi’nin karşılığıdır. Azerice’de Türk Alfabesi’nde olmayan e ve i arası bir sesle söylendiğinden kısaca EDV olarak yazılır.</w:t>
      </w:r>
    </w:p>
    <w:p w:rsidR="00C64824" w:rsidRDefault="00C64824" w:rsidP="006C5919">
      <w:pPr>
        <w:spacing w:line="360" w:lineRule="auto"/>
        <w:rPr>
          <w:b/>
        </w:rPr>
      </w:pPr>
      <w:r w:rsidRPr="00A81E6E">
        <w:rPr>
          <w:b/>
        </w:rPr>
        <w:t>Aksiz Vergisi</w:t>
      </w:r>
      <w:r>
        <w:rPr>
          <w:b/>
        </w:rPr>
        <w:t>:</w:t>
      </w:r>
      <w:r>
        <w:t xml:space="preserve"> Türk Vergi Sistemi’ndeki karşılığı Özel Tüketim Vergisi’dir.</w:t>
      </w:r>
    </w:p>
    <w:p w:rsidR="00C64824" w:rsidRDefault="00C64824" w:rsidP="00A81E6E">
      <w:pPr>
        <w:spacing w:line="360" w:lineRule="auto"/>
        <w:jc w:val="both"/>
        <w:rPr>
          <w:b/>
        </w:rPr>
      </w:pPr>
      <w:r w:rsidRPr="00A81E6E">
        <w:rPr>
          <w:b/>
        </w:rPr>
        <w:t>Sadeleştirilmiş Vergi</w:t>
      </w:r>
      <w:r>
        <w:rPr>
          <w:b/>
        </w:rPr>
        <w:t>:</w:t>
      </w:r>
      <w:r>
        <w:t xml:space="preserve"> Türk Vergi Sistemi’ndeki Basit Usul vergilendirme mantığına benzemektedir.</w:t>
      </w:r>
    </w:p>
    <w:p w:rsidR="00C64824" w:rsidRDefault="00C64824" w:rsidP="006C5919">
      <w:pPr>
        <w:spacing w:line="360" w:lineRule="auto"/>
        <w:rPr>
          <w:b/>
        </w:rPr>
      </w:pPr>
      <w:r w:rsidRPr="00A81E6E">
        <w:rPr>
          <w:b/>
        </w:rPr>
        <w:t>Menfaat Vergisi</w:t>
      </w:r>
      <w:r>
        <w:rPr>
          <w:b/>
        </w:rPr>
        <w:t>:</w:t>
      </w:r>
      <w:r>
        <w:t xml:space="preserve"> Türk Vergi Sistemi’ndeki tam karşılığı Kurumlar Vergisi’dir.</w:t>
      </w:r>
    </w:p>
    <w:p w:rsidR="00C64824" w:rsidRDefault="00C64824" w:rsidP="00A07529">
      <w:pPr>
        <w:spacing w:line="360" w:lineRule="auto"/>
        <w:jc w:val="both"/>
        <w:rPr>
          <w:b/>
        </w:rPr>
      </w:pPr>
      <w:r w:rsidRPr="00A07529">
        <w:rPr>
          <w:b/>
        </w:rPr>
        <w:t xml:space="preserve">Vergi </w:t>
      </w:r>
      <w:r>
        <w:rPr>
          <w:b/>
        </w:rPr>
        <w:t>T</w:t>
      </w:r>
      <w:r w:rsidRPr="00A07529">
        <w:rPr>
          <w:b/>
        </w:rPr>
        <w:t>utma</w:t>
      </w:r>
      <w:r w:rsidRPr="00F4330F">
        <w:rPr>
          <w:b/>
        </w:rPr>
        <w:t>:</w:t>
      </w:r>
      <w:r>
        <w:t xml:space="preserve"> Teknik terim olan vergi tutmanın Türk Vergi Sistemi’ndeki karşılığı vergi alma, vergilendirme olarak söylenebilir.</w:t>
      </w:r>
    </w:p>
    <w:p w:rsidR="00C64824" w:rsidRDefault="00C64824" w:rsidP="006C5919">
      <w:pPr>
        <w:spacing w:line="360" w:lineRule="auto"/>
      </w:pPr>
      <w:r>
        <w:rPr>
          <w:b/>
        </w:rPr>
        <w:t xml:space="preserve">Vergi Mecellesi: </w:t>
      </w:r>
      <w:r>
        <w:t>Kanun maddelerinin yer aldığı kitap, mevzuat</w:t>
      </w:r>
    </w:p>
    <w:p w:rsidR="00C64824" w:rsidRPr="00F4330F" w:rsidRDefault="00C64824" w:rsidP="006C5919">
      <w:pPr>
        <w:spacing w:line="360" w:lineRule="auto"/>
      </w:pPr>
      <w:r w:rsidRPr="00F4330F">
        <w:rPr>
          <w:b/>
        </w:rPr>
        <w:t>Vergi Fırıldağı</w:t>
      </w:r>
      <w:r>
        <w:rPr>
          <w:b/>
        </w:rPr>
        <w:t xml:space="preserve">: </w:t>
      </w:r>
      <w:r>
        <w:t xml:space="preserve">Vergi kaçırma, vergi yolsuzluğu, vergi ödememek için başvurulan her türlü yasadışı, oyun ve hiledir. </w:t>
      </w:r>
    </w:p>
    <w:p w:rsidR="00C64824" w:rsidRPr="00820914" w:rsidRDefault="00C64824" w:rsidP="006C5919">
      <w:pPr>
        <w:spacing w:line="360" w:lineRule="auto"/>
      </w:pPr>
      <w:r>
        <w:rPr>
          <w:b/>
        </w:rPr>
        <w:t xml:space="preserve">Vergi Agenti: </w:t>
      </w:r>
      <w:r>
        <w:t>Türk Vergi Hukuku’nda vergi sorumlusu olarak nitelendirilir.</w:t>
      </w:r>
    </w:p>
    <w:p w:rsidR="00C64824" w:rsidRPr="00363457" w:rsidRDefault="00C64824" w:rsidP="006C5919">
      <w:pPr>
        <w:spacing w:line="360" w:lineRule="auto"/>
      </w:pPr>
      <w:r>
        <w:rPr>
          <w:b/>
        </w:rPr>
        <w:t xml:space="preserve">Neft: </w:t>
      </w:r>
      <w:r>
        <w:t>Petrol anlamında kullanılmaktadır.</w:t>
      </w:r>
    </w:p>
    <w:p w:rsidR="00C64824" w:rsidRPr="00A66E1B" w:rsidRDefault="00C64824" w:rsidP="006C5919">
      <w:pPr>
        <w:spacing w:line="360" w:lineRule="auto"/>
      </w:pPr>
      <w:r>
        <w:rPr>
          <w:b/>
        </w:rPr>
        <w:t xml:space="preserve">Milli Bank: </w:t>
      </w:r>
      <w:r>
        <w:t xml:space="preserve">Azerbaycan Merkez Bankası’dır. </w:t>
      </w:r>
    </w:p>
    <w:p w:rsidR="00C64824" w:rsidRDefault="00C64824" w:rsidP="006C5919">
      <w:pPr>
        <w:spacing w:line="360" w:lineRule="auto"/>
        <w:rPr>
          <w:b/>
        </w:rPr>
      </w:pPr>
    </w:p>
    <w:p w:rsidR="00C64824" w:rsidRDefault="00C64824" w:rsidP="006C5919">
      <w:pPr>
        <w:spacing w:line="360" w:lineRule="auto"/>
        <w:rPr>
          <w:b/>
        </w:rPr>
      </w:pPr>
    </w:p>
    <w:p w:rsidR="00C64824" w:rsidRDefault="00C64824" w:rsidP="006C5919">
      <w:pPr>
        <w:spacing w:line="360" w:lineRule="auto"/>
        <w:rPr>
          <w:b/>
        </w:rPr>
      </w:pPr>
    </w:p>
    <w:p w:rsidR="00C64824" w:rsidRDefault="00C64824" w:rsidP="006C5919">
      <w:pPr>
        <w:spacing w:line="360" w:lineRule="auto"/>
        <w:rPr>
          <w:b/>
        </w:rPr>
      </w:pPr>
    </w:p>
    <w:p w:rsidR="00C64824" w:rsidRDefault="00C64824" w:rsidP="006C5919">
      <w:pPr>
        <w:spacing w:line="360" w:lineRule="auto"/>
        <w:rPr>
          <w:b/>
        </w:rPr>
      </w:pPr>
    </w:p>
    <w:p w:rsidR="00C64824" w:rsidRDefault="00C64824" w:rsidP="006C5919">
      <w:pPr>
        <w:spacing w:line="360" w:lineRule="auto"/>
        <w:rPr>
          <w:b/>
        </w:rPr>
      </w:pPr>
    </w:p>
    <w:p w:rsidR="00C64824" w:rsidRDefault="00C64824" w:rsidP="006C5919">
      <w:pPr>
        <w:spacing w:line="360" w:lineRule="auto"/>
        <w:rPr>
          <w:b/>
        </w:rPr>
      </w:pPr>
    </w:p>
    <w:p w:rsidR="00C64824" w:rsidRDefault="00C64824" w:rsidP="006C5919">
      <w:pPr>
        <w:spacing w:line="360" w:lineRule="auto"/>
        <w:rPr>
          <w:b/>
        </w:rPr>
      </w:pPr>
    </w:p>
    <w:p w:rsidR="00C64824" w:rsidRDefault="00C64824" w:rsidP="0043747C">
      <w:pPr>
        <w:spacing w:line="360" w:lineRule="auto"/>
        <w:jc w:val="center"/>
        <w:rPr>
          <w:b/>
          <w:bCs/>
          <w:color w:val="000000"/>
          <w:w w:val="102"/>
          <w:sz w:val="28"/>
          <w:szCs w:val="28"/>
        </w:rPr>
      </w:pPr>
    </w:p>
    <w:p w:rsidR="00C64824" w:rsidRDefault="00C64824" w:rsidP="0043747C">
      <w:pPr>
        <w:spacing w:line="360" w:lineRule="auto"/>
        <w:jc w:val="center"/>
        <w:rPr>
          <w:b/>
          <w:bCs/>
          <w:color w:val="000000"/>
          <w:w w:val="102"/>
          <w:sz w:val="28"/>
          <w:szCs w:val="28"/>
        </w:rPr>
      </w:pPr>
    </w:p>
    <w:p w:rsidR="00C64824" w:rsidRDefault="00C64824" w:rsidP="0043747C">
      <w:pPr>
        <w:spacing w:line="360" w:lineRule="auto"/>
        <w:jc w:val="center"/>
        <w:rPr>
          <w:b/>
          <w:bCs/>
          <w:color w:val="000000"/>
          <w:w w:val="102"/>
          <w:sz w:val="28"/>
          <w:szCs w:val="28"/>
        </w:rPr>
      </w:pPr>
    </w:p>
    <w:p w:rsidR="00C64824" w:rsidRDefault="00C64824" w:rsidP="0043747C">
      <w:pPr>
        <w:spacing w:line="360" w:lineRule="auto"/>
        <w:jc w:val="center"/>
        <w:rPr>
          <w:b/>
          <w:bCs/>
          <w:color w:val="000000"/>
          <w:w w:val="102"/>
          <w:sz w:val="28"/>
          <w:szCs w:val="28"/>
        </w:rPr>
      </w:pPr>
    </w:p>
    <w:p w:rsidR="00AB4457" w:rsidRDefault="00AB4457" w:rsidP="0043747C">
      <w:pPr>
        <w:spacing w:line="360" w:lineRule="auto"/>
        <w:jc w:val="center"/>
        <w:rPr>
          <w:b/>
          <w:bCs/>
          <w:color w:val="000000"/>
          <w:w w:val="102"/>
          <w:sz w:val="28"/>
          <w:szCs w:val="28"/>
        </w:rPr>
      </w:pPr>
    </w:p>
    <w:p w:rsidR="00C64824" w:rsidRDefault="00C64824" w:rsidP="0043747C">
      <w:pPr>
        <w:spacing w:line="360" w:lineRule="auto"/>
        <w:jc w:val="center"/>
        <w:rPr>
          <w:b/>
          <w:bCs/>
          <w:color w:val="000000"/>
          <w:w w:val="102"/>
          <w:sz w:val="28"/>
          <w:szCs w:val="28"/>
        </w:rPr>
      </w:pPr>
    </w:p>
    <w:p w:rsidR="00C64824" w:rsidRDefault="00C64824" w:rsidP="0043747C">
      <w:pPr>
        <w:spacing w:line="360" w:lineRule="auto"/>
        <w:jc w:val="center"/>
        <w:rPr>
          <w:b/>
          <w:bCs/>
          <w:color w:val="000000"/>
          <w:w w:val="102"/>
          <w:sz w:val="28"/>
          <w:szCs w:val="28"/>
        </w:rPr>
      </w:pPr>
      <w:r w:rsidRPr="0043747C">
        <w:rPr>
          <w:b/>
          <w:bCs/>
          <w:color w:val="000000"/>
          <w:w w:val="102"/>
          <w:sz w:val="28"/>
          <w:szCs w:val="28"/>
        </w:rPr>
        <w:lastRenderedPageBreak/>
        <w:t>B</w:t>
      </w:r>
      <w:r w:rsidRPr="0043747C">
        <w:rPr>
          <w:b/>
          <w:bCs/>
          <w:color w:val="000000"/>
          <w:spacing w:val="2"/>
          <w:w w:val="102"/>
          <w:sz w:val="28"/>
          <w:szCs w:val="28"/>
        </w:rPr>
        <w:t>Ö</w:t>
      </w:r>
      <w:r w:rsidRPr="0043747C">
        <w:rPr>
          <w:b/>
          <w:bCs/>
          <w:color w:val="000000"/>
          <w:w w:val="102"/>
          <w:sz w:val="28"/>
          <w:szCs w:val="28"/>
        </w:rPr>
        <w:t>L</w:t>
      </w:r>
      <w:r w:rsidRPr="0043747C">
        <w:rPr>
          <w:b/>
          <w:bCs/>
          <w:color w:val="000000"/>
          <w:spacing w:val="-2"/>
          <w:w w:val="102"/>
          <w:sz w:val="28"/>
          <w:szCs w:val="28"/>
        </w:rPr>
        <w:t>Ü</w:t>
      </w:r>
      <w:r w:rsidRPr="0043747C">
        <w:rPr>
          <w:b/>
          <w:bCs/>
          <w:color w:val="000000"/>
          <w:w w:val="102"/>
          <w:sz w:val="28"/>
          <w:szCs w:val="28"/>
        </w:rPr>
        <w:t>M</w:t>
      </w:r>
      <w:r w:rsidRPr="0043747C">
        <w:rPr>
          <w:b/>
          <w:bCs/>
          <w:color w:val="000000"/>
          <w:spacing w:val="-9"/>
          <w:sz w:val="28"/>
          <w:szCs w:val="28"/>
        </w:rPr>
        <w:t xml:space="preserve"> </w:t>
      </w:r>
      <w:r>
        <w:rPr>
          <w:b/>
          <w:bCs/>
          <w:color w:val="000000"/>
          <w:w w:val="102"/>
          <w:sz w:val="28"/>
          <w:szCs w:val="28"/>
        </w:rPr>
        <w:t>1</w:t>
      </w:r>
    </w:p>
    <w:p w:rsidR="00C64824" w:rsidRDefault="00C64824" w:rsidP="0043747C">
      <w:pPr>
        <w:spacing w:line="360" w:lineRule="auto"/>
        <w:jc w:val="center"/>
        <w:rPr>
          <w:b/>
          <w:bCs/>
          <w:color w:val="000000"/>
          <w:spacing w:val="2"/>
          <w:w w:val="102"/>
          <w:sz w:val="28"/>
          <w:szCs w:val="28"/>
        </w:rPr>
      </w:pPr>
      <w:r w:rsidRPr="0043747C">
        <w:rPr>
          <w:b/>
          <w:bCs/>
          <w:color w:val="000000"/>
          <w:spacing w:val="2"/>
          <w:w w:val="102"/>
          <w:sz w:val="28"/>
          <w:szCs w:val="28"/>
        </w:rPr>
        <w:t>KAVRAMSAL ÇERÇEVE VE GENEL ESASLAR</w:t>
      </w:r>
    </w:p>
    <w:p w:rsidR="00C64824" w:rsidRDefault="00C64824" w:rsidP="0043747C">
      <w:pPr>
        <w:spacing w:line="360" w:lineRule="auto"/>
        <w:jc w:val="both"/>
      </w:pPr>
      <w:r>
        <w:t xml:space="preserve">     Çalışmamızın bu bölümünde genel hatlarıyla Azerbaycan vergi sistemi ve bu vergi sistemini oluşturan vergilere dair temel ilke ve kavramları açıklamaya çalışacağız. Bu açıklamaları yaparken Rusça veya Azerice terimlerden çok anlaşılabilirliği sağlayabilmek için Türk Vergi Sistemi’ne ait terim ve kavramları kullanacağız.</w:t>
      </w:r>
    </w:p>
    <w:p w:rsidR="00C64824" w:rsidRDefault="00C64824" w:rsidP="007D04A9">
      <w:pPr>
        <w:pStyle w:val="ListeParagraf"/>
        <w:numPr>
          <w:ilvl w:val="1"/>
          <w:numId w:val="9"/>
        </w:numPr>
        <w:spacing w:line="360" w:lineRule="auto"/>
        <w:jc w:val="both"/>
        <w:rPr>
          <w:b/>
        </w:rPr>
      </w:pPr>
      <w:r>
        <w:rPr>
          <w:b/>
        </w:rPr>
        <w:t xml:space="preserve"> Azerbaycan Vergi Sistemi Genel Yapısı</w:t>
      </w:r>
    </w:p>
    <w:p w:rsidR="00C64824" w:rsidRDefault="00C64824" w:rsidP="007D04A9">
      <w:pPr>
        <w:spacing w:line="360" w:lineRule="auto"/>
        <w:jc w:val="both"/>
      </w:pPr>
      <w:r>
        <w:t xml:space="preserve">     Azerbaycan vergi sisteminin anayasal kaynakları üzerinde açıklamalara girmeden ve Anayasa’nın vergilendirme ile ilgili temel ilkelerini belirten 73’ncü maddesini incelemeden önce, Azerbaycan vergi sisteminin esasını oluşturan yapıya göz atmak gerekmektedir. Azerbaycan vergi sistemi; devletin üniter yapısına, güçlü bir başkanlık sistemi uygulamalarına rağmen üçlü bir yapıya sahiptir. Azerbaycan Vergi Sistemi’ni oluşturan üçlü yapı ve bu üçlü yapının Anayasal dayanakları şu şekildedir.</w:t>
      </w:r>
    </w:p>
    <w:p w:rsidR="00C64824" w:rsidRDefault="00C64824" w:rsidP="007D04A9">
      <w:pPr>
        <w:spacing w:line="360" w:lineRule="auto"/>
        <w:jc w:val="both"/>
      </w:pPr>
      <w:r w:rsidRPr="00743FB6">
        <w:rPr>
          <w:b/>
        </w:rPr>
        <w:t>1-</w:t>
      </w:r>
      <w:r>
        <w:t>Devlet Vergileri (Azerbaycan Anayasası Madde 94 esas kaynağını oluşturur)</w:t>
      </w:r>
    </w:p>
    <w:p w:rsidR="00C64824" w:rsidRDefault="00C64824" w:rsidP="007D04A9">
      <w:pPr>
        <w:spacing w:line="360" w:lineRule="auto"/>
        <w:jc w:val="both"/>
      </w:pPr>
      <w:r w:rsidRPr="00743FB6">
        <w:rPr>
          <w:b/>
        </w:rPr>
        <w:t>2-</w:t>
      </w:r>
      <w:r>
        <w:t>Nahçıvan Özerk Cumhuriyeti Vergileri (Azerbaycan Anayasası madde 138)</w:t>
      </w:r>
    </w:p>
    <w:p w:rsidR="00C64824" w:rsidRDefault="00C64824" w:rsidP="007D04A9">
      <w:pPr>
        <w:spacing w:line="360" w:lineRule="auto"/>
        <w:jc w:val="both"/>
      </w:pPr>
      <w:r w:rsidRPr="00743FB6">
        <w:rPr>
          <w:b/>
        </w:rPr>
        <w:t>3-</w:t>
      </w:r>
      <w:r>
        <w:t>Belediye Vergileri (Azerbaycan Anayasası Madde 144 ve Madde 145)</w:t>
      </w:r>
    </w:p>
    <w:p w:rsidR="00C64824" w:rsidRDefault="008C097B" w:rsidP="007D04A9">
      <w:pPr>
        <w:spacing w:line="360" w:lineRule="auto"/>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i1025" type="#_x0000_t75" style="width:453.75pt;height:300.75pt;visibility:visible">
            <v:imagedata r:id="rId10" o:title=""/>
          </v:shape>
        </w:pict>
      </w:r>
    </w:p>
    <w:p w:rsidR="00C64824" w:rsidRPr="00A2549C" w:rsidRDefault="00C64824" w:rsidP="007D04A9">
      <w:pPr>
        <w:spacing w:line="360" w:lineRule="auto"/>
        <w:jc w:val="both"/>
      </w:pPr>
      <w:r w:rsidRPr="00A2549C">
        <w:rPr>
          <w:b/>
        </w:rPr>
        <w:t xml:space="preserve">       Şekil 1:</w:t>
      </w:r>
      <w:r>
        <w:t xml:space="preserve"> Azerbaycan Cumhuriyeti’nin Vergi Sistemi </w:t>
      </w:r>
      <w:r>
        <w:rPr>
          <w:b/>
        </w:rPr>
        <w:t xml:space="preserve">Kaynak: </w:t>
      </w:r>
      <w:r>
        <w:t>Orhan Ahmedov Azerbaycan’ın Vergi Haberleri Dergisi 5/2011 Sayfa:96</w:t>
      </w:r>
    </w:p>
    <w:p w:rsidR="00C64824" w:rsidRDefault="00C64824" w:rsidP="007D04A9">
      <w:pPr>
        <w:spacing w:line="360" w:lineRule="auto"/>
        <w:jc w:val="both"/>
      </w:pPr>
      <w:r>
        <w:lastRenderedPageBreak/>
        <w:t xml:space="preserve">     Azerbaycan Vergi Mecellesi’nin “Azerbaycan Cumhuriyeti’nde Vergi Sistemi” başlıklı 4’ncü maddesine göre, devlet vergileri, özerk cumhuriyet vergileri ve yerli vergiler dışında vergi alınması mümkün değildir (Bayramov; 2012:4). Azerbaycan Vergi Mecellesi’nin 6’ncı maddesinde devlet vergileri şu şekilde sıralanmıştır. </w:t>
      </w:r>
    </w:p>
    <w:p w:rsidR="00C64824" w:rsidRDefault="00C64824" w:rsidP="003C3BBF">
      <w:pPr>
        <w:spacing w:line="360" w:lineRule="auto"/>
        <w:jc w:val="both"/>
      </w:pPr>
      <w:r w:rsidRPr="003C3BBF">
        <w:rPr>
          <w:b/>
        </w:rPr>
        <w:t>1-</w:t>
      </w:r>
      <w:r>
        <w:rPr>
          <w:b/>
        </w:rPr>
        <w:t xml:space="preserve"> </w:t>
      </w:r>
      <w:r>
        <w:t>Fiziki şahısların gelir vergisi; (Fiziki şahıs Türk Hukuk Sistemi’nde gerçek kişi demektir.)</w:t>
      </w:r>
    </w:p>
    <w:p w:rsidR="00C64824" w:rsidRDefault="00C64824" w:rsidP="003C3BBF">
      <w:pPr>
        <w:spacing w:line="360" w:lineRule="auto"/>
        <w:jc w:val="both"/>
      </w:pPr>
      <w:r w:rsidRPr="003C3BBF">
        <w:rPr>
          <w:b/>
        </w:rPr>
        <w:t>2-</w:t>
      </w:r>
      <w:r>
        <w:t xml:space="preserve"> Hukuki şahısların menfaat vergisi (belediye mülkiyetinde olan müessese ve teşkilatlar hariç); (Hukuki Şahıs Türk Hukuk Sistemi’nde tüzel kişi demektir.)</w:t>
      </w:r>
    </w:p>
    <w:p w:rsidR="00C64824" w:rsidRDefault="00C64824" w:rsidP="003C3BBF">
      <w:pPr>
        <w:spacing w:line="360" w:lineRule="auto"/>
        <w:jc w:val="both"/>
      </w:pPr>
      <w:r w:rsidRPr="003C3BBF">
        <w:rPr>
          <w:b/>
        </w:rPr>
        <w:t>3-</w:t>
      </w:r>
      <w:r>
        <w:t xml:space="preserve"> İlave değer vergisi; (İlave Değer Vergisi Türk Vergi Sistemi’nde Katma Değer Vergisi’nin karşılığıdır. Azerice’de Türk Alfabesi’nde olmayan e ve i arası bir sesle söylendiğinden kısaca EDV olarak yazılır.)</w:t>
      </w:r>
    </w:p>
    <w:p w:rsidR="00C64824" w:rsidRDefault="00C64824" w:rsidP="003C3BBF">
      <w:pPr>
        <w:spacing w:line="360" w:lineRule="auto"/>
        <w:jc w:val="both"/>
      </w:pPr>
      <w:r w:rsidRPr="003C3BBF">
        <w:rPr>
          <w:b/>
        </w:rPr>
        <w:t>4-</w:t>
      </w:r>
      <w:r>
        <w:t xml:space="preserve"> Aksizler; (Aksiz Vergisi’nin Türk Vergi Sistemi’ndeki karşılığı Özel Tüketim Vergisi’dir.)</w:t>
      </w:r>
    </w:p>
    <w:p w:rsidR="00C64824" w:rsidRDefault="00C64824" w:rsidP="003C3BBF">
      <w:pPr>
        <w:spacing w:line="360" w:lineRule="auto"/>
        <w:jc w:val="both"/>
      </w:pPr>
      <w:r w:rsidRPr="003C3BBF">
        <w:rPr>
          <w:b/>
        </w:rPr>
        <w:t>5-</w:t>
      </w:r>
      <w:r>
        <w:t xml:space="preserve"> Hukuki şahısların emlak vergisi;</w:t>
      </w:r>
    </w:p>
    <w:p w:rsidR="00C64824" w:rsidRDefault="00C64824" w:rsidP="003C3BBF">
      <w:pPr>
        <w:spacing w:line="360" w:lineRule="auto"/>
        <w:jc w:val="both"/>
      </w:pPr>
      <w:r w:rsidRPr="003C3BBF">
        <w:rPr>
          <w:b/>
        </w:rPr>
        <w:t>6-</w:t>
      </w:r>
      <w:r>
        <w:t xml:space="preserve"> Hukuki şahısların toprak vergisi;</w:t>
      </w:r>
    </w:p>
    <w:p w:rsidR="00C64824" w:rsidRDefault="00C64824" w:rsidP="003C3BBF">
      <w:pPr>
        <w:spacing w:line="360" w:lineRule="auto"/>
        <w:jc w:val="both"/>
      </w:pPr>
      <w:r w:rsidRPr="003C3BBF">
        <w:rPr>
          <w:b/>
        </w:rPr>
        <w:t>7-</w:t>
      </w:r>
      <w:r>
        <w:t xml:space="preserve"> Yol vergisi;</w:t>
      </w:r>
    </w:p>
    <w:p w:rsidR="00C64824" w:rsidRDefault="00C64824" w:rsidP="003C3BBF">
      <w:pPr>
        <w:spacing w:line="360" w:lineRule="auto"/>
        <w:jc w:val="both"/>
      </w:pPr>
      <w:r w:rsidRPr="003C3BBF">
        <w:rPr>
          <w:b/>
        </w:rPr>
        <w:t>8-</w:t>
      </w:r>
      <w:r>
        <w:t xml:space="preserve"> Maden vergisi;</w:t>
      </w:r>
    </w:p>
    <w:p w:rsidR="00C64824" w:rsidRDefault="00C64824" w:rsidP="003C3BBF">
      <w:pPr>
        <w:spacing w:line="360" w:lineRule="auto"/>
        <w:jc w:val="both"/>
      </w:pPr>
      <w:r w:rsidRPr="003C3BBF">
        <w:rPr>
          <w:b/>
        </w:rPr>
        <w:t>9-</w:t>
      </w:r>
      <w:r>
        <w:t xml:space="preserve"> Sadeleştirilmiş vergi; (Sadeleştirilmiş Verginin Türk Vergi Sistemi’ndeki Basit Usul vergilendirme mantığına benzemektedir.)</w:t>
      </w:r>
    </w:p>
    <w:p w:rsidR="00C64824" w:rsidRPr="000D28BC" w:rsidRDefault="00C64824" w:rsidP="003C3BBF">
      <w:pPr>
        <w:spacing w:line="360" w:lineRule="auto"/>
        <w:jc w:val="both"/>
      </w:pPr>
    </w:p>
    <w:p w:rsidR="00C64824" w:rsidRDefault="00C64824" w:rsidP="007D04A9">
      <w:pPr>
        <w:spacing w:line="360" w:lineRule="auto"/>
        <w:jc w:val="both"/>
      </w:pPr>
      <w:r>
        <w:rPr>
          <w:b/>
        </w:rPr>
        <w:t xml:space="preserve">     </w:t>
      </w:r>
      <w:r w:rsidRPr="00961B51">
        <w:t xml:space="preserve">Devlet vergileri </w:t>
      </w:r>
      <w:r>
        <w:t xml:space="preserve">Azerbaycan Cumhuriyeti’nin esas vergi kaynaklarını oluşturmaktadır. Gelir vergisi, kurumlar vergisi(Belediye müessese ve teşkilatları hariç), katma değer vergileri, aksizler, emlak vergisi, yol vergisi, maden vergisi ve sadeleştirilmiş vergi Azerbaycan bütçesinin temel finansman kaynağını oluşturan devlet vergileridir. </w:t>
      </w:r>
    </w:p>
    <w:p w:rsidR="00C64824" w:rsidRDefault="00C64824" w:rsidP="007D04A9">
      <w:pPr>
        <w:spacing w:line="360" w:lineRule="auto"/>
        <w:jc w:val="both"/>
      </w:pPr>
    </w:p>
    <w:p w:rsidR="00C64824" w:rsidRDefault="00C64824" w:rsidP="007D04A9">
      <w:pPr>
        <w:spacing w:line="360" w:lineRule="auto"/>
        <w:jc w:val="both"/>
      </w:pPr>
      <w:r>
        <w:t xml:space="preserve">     Nahçıvan özerk cumhuriyet vergileri ise Azerbaycan Vergi Mecellesi’nin 7’nci maddesinde şu şekilde sıralanmıştır.</w:t>
      </w:r>
    </w:p>
    <w:p w:rsidR="00C64824" w:rsidRDefault="00C64824" w:rsidP="00866654">
      <w:pPr>
        <w:spacing w:line="360" w:lineRule="auto"/>
        <w:jc w:val="both"/>
      </w:pPr>
      <w:r w:rsidRPr="003C3BBF">
        <w:rPr>
          <w:b/>
        </w:rPr>
        <w:t>1-</w:t>
      </w:r>
      <w:r>
        <w:rPr>
          <w:b/>
        </w:rPr>
        <w:t xml:space="preserve"> </w:t>
      </w:r>
      <w:r>
        <w:t>Nahçıvan fiziki şahısların gelir vergisi;</w:t>
      </w:r>
    </w:p>
    <w:p w:rsidR="00C64824" w:rsidRDefault="00C64824" w:rsidP="00866654">
      <w:pPr>
        <w:spacing w:line="360" w:lineRule="auto"/>
        <w:jc w:val="both"/>
      </w:pPr>
      <w:r w:rsidRPr="003C3BBF">
        <w:rPr>
          <w:b/>
        </w:rPr>
        <w:t>2-</w:t>
      </w:r>
      <w:r>
        <w:t xml:space="preserve"> Nahçıvan hukuki şahısların menfaat vergisi; (Menfaat Vergisi, Türk Vergi Sistemi’ndeki tam karşılığı Kurumlar Vergisi’dir.)</w:t>
      </w:r>
    </w:p>
    <w:p w:rsidR="00C64824" w:rsidRDefault="00C64824" w:rsidP="00866654">
      <w:pPr>
        <w:spacing w:line="360" w:lineRule="auto"/>
        <w:jc w:val="both"/>
      </w:pPr>
      <w:r w:rsidRPr="003C3BBF">
        <w:rPr>
          <w:b/>
        </w:rPr>
        <w:t>3-</w:t>
      </w:r>
      <w:r>
        <w:t xml:space="preserve"> Nahçıvan ilave değer vergisi;</w:t>
      </w:r>
    </w:p>
    <w:p w:rsidR="00C64824" w:rsidRDefault="00C64824" w:rsidP="00866654">
      <w:pPr>
        <w:spacing w:line="360" w:lineRule="auto"/>
        <w:jc w:val="both"/>
      </w:pPr>
      <w:r w:rsidRPr="003C3BBF">
        <w:rPr>
          <w:b/>
        </w:rPr>
        <w:t>4-</w:t>
      </w:r>
      <w:r>
        <w:t xml:space="preserve"> Nahçıvan aksizler;</w:t>
      </w:r>
    </w:p>
    <w:p w:rsidR="00C64824" w:rsidRDefault="00C64824" w:rsidP="00866654">
      <w:pPr>
        <w:spacing w:line="360" w:lineRule="auto"/>
        <w:jc w:val="both"/>
      </w:pPr>
      <w:r w:rsidRPr="003C3BBF">
        <w:rPr>
          <w:b/>
        </w:rPr>
        <w:t>5-</w:t>
      </w:r>
      <w:r>
        <w:t xml:space="preserve"> Nahçıvan hukuki şahısların emlak vergisi;</w:t>
      </w:r>
    </w:p>
    <w:p w:rsidR="00C64824" w:rsidRDefault="00C64824" w:rsidP="00866654">
      <w:pPr>
        <w:spacing w:line="360" w:lineRule="auto"/>
        <w:jc w:val="both"/>
      </w:pPr>
      <w:r w:rsidRPr="003C3BBF">
        <w:rPr>
          <w:b/>
        </w:rPr>
        <w:t>6-</w:t>
      </w:r>
      <w:r>
        <w:t xml:space="preserve"> Nahçıvan hukuki şahısların toprak vergisi;</w:t>
      </w:r>
    </w:p>
    <w:p w:rsidR="00C64824" w:rsidRDefault="00C64824" w:rsidP="00866654">
      <w:pPr>
        <w:spacing w:line="360" w:lineRule="auto"/>
        <w:jc w:val="both"/>
      </w:pPr>
      <w:r>
        <w:rPr>
          <w:b/>
        </w:rPr>
        <w:t>7</w:t>
      </w:r>
      <w:r w:rsidRPr="003C3BBF">
        <w:rPr>
          <w:b/>
        </w:rPr>
        <w:t>-</w:t>
      </w:r>
      <w:r>
        <w:t xml:space="preserve"> Nahçıvan maden vergisi;</w:t>
      </w:r>
    </w:p>
    <w:p w:rsidR="00C64824" w:rsidRDefault="00C64824" w:rsidP="00866654">
      <w:pPr>
        <w:spacing w:line="360" w:lineRule="auto"/>
        <w:jc w:val="both"/>
      </w:pPr>
      <w:r>
        <w:rPr>
          <w:b/>
        </w:rPr>
        <w:t>8</w:t>
      </w:r>
      <w:r w:rsidRPr="003C3BBF">
        <w:rPr>
          <w:b/>
        </w:rPr>
        <w:t>-</w:t>
      </w:r>
      <w:r>
        <w:t xml:space="preserve"> Nahçıvan sadeleştirilmiş vergi;</w:t>
      </w:r>
    </w:p>
    <w:p w:rsidR="00C64824" w:rsidRDefault="00C64824" w:rsidP="00866654">
      <w:pPr>
        <w:spacing w:line="360" w:lineRule="auto"/>
        <w:jc w:val="both"/>
      </w:pPr>
      <w:r>
        <w:rPr>
          <w:b/>
        </w:rPr>
        <w:lastRenderedPageBreak/>
        <w:t xml:space="preserve">    </w:t>
      </w:r>
      <w:r w:rsidRPr="00866654">
        <w:t>Belediye vergileri</w:t>
      </w:r>
      <w:r>
        <w:t>, yerel vergiler Azerbaycan Vergi Mecellesi’nin 8’nci maddesinde açıklanmıştır.</w:t>
      </w:r>
    </w:p>
    <w:p w:rsidR="00C64824" w:rsidRPr="00856EDD" w:rsidRDefault="00C64824" w:rsidP="00856EDD">
      <w:pPr>
        <w:spacing w:line="360" w:lineRule="auto"/>
        <w:jc w:val="both"/>
        <w:rPr>
          <w:lang w:val="de-DE"/>
        </w:rPr>
      </w:pPr>
      <w:r w:rsidRPr="00856EDD">
        <w:rPr>
          <w:b/>
          <w:lang w:val="de-DE"/>
        </w:rPr>
        <w:t>1-</w:t>
      </w:r>
      <w:r w:rsidRPr="00856EDD">
        <w:rPr>
          <w:lang w:val="de-DE"/>
        </w:rPr>
        <w:t xml:space="preserve"> </w:t>
      </w:r>
      <w:r>
        <w:rPr>
          <w:lang w:val="de-DE"/>
        </w:rPr>
        <w:t>F</w:t>
      </w:r>
      <w:r w:rsidRPr="00856EDD">
        <w:rPr>
          <w:lang w:val="de-DE"/>
        </w:rPr>
        <w:t>iziki şahısl</w:t>
      </w:r>
      <w:r>
        <w:rPr>
          <w:lang w:val="de-DE"/>
        </w:rPr>
        <w:t>a</w:t>
      </w:r>
      <w:r w:rsidRPr="00856EDD">
        <w:rPr>
          <w:lang w:val="de-DE"/>
        </w:rPr>
        <w:t>r</w:t>
      </w:r>
      <w:r>
        <w:rPr>
          <w:lang w:val="de-DE"/>
        </w:rPr>
        <w:t>ı</w:t>
      </w:r>
      <w:r w:rsidRPr="00856EDD">
        <w:rPr>
          <w:lang w:val="de-DE"/>
        </w:rPr>
        <w:t>n top</w:t>
      </w:r>
      <w:r>
        <w:rPr>
          <w:lang w:val="de-DE"/>
        </w:rPr>
        <w:t>r</w:t>
      </w:r>
      <w:r w:rsidRPr="00856EDD">
        <w:rPr>
          <w:lang w:val="de-DE"/>
        </w:rPr>
        <w:t>ak vergisi;</w:t>
      </w:r>
    </w:p>
    <w:p w:rsidR="00C64824" w:rsidRPr="00856EDD" w:rsidRDefault="00C64824" w:rsidP="00856EDD">
      <w:pPr>
        <w:spacing w:line="360" w:lineRule="auto"/>
        <w:jc w:val="both"/>
        <w:rPr>
          <w:lang w:val="de-DE"/>
        </w:rPr>
      </w:pPr>
      <w:r w:rsidRPr="00856EDD">
        <w:rPr>
          <w:b/>
          <w:lang w:val="de-DE"/>
        </w:rPr>
        <w:t>2-</w:t>
      </w:r>
      <w:r w:rsidRPr="00856EDD">
        <w:rPr>
          <w:lang w:val="de-DE"/>
        </w:rPr>
        <w:t xml:space="preserve"> </w:t>
      </w:r>
      <w:r>
        <w:rPr>
          <w:lang w:val="de-DE"/>
        </w:rPr>
        <w:t>F</w:t>
      </w:r>
      <w:r w:rsidRPr="00856EDD">
        <w:rPr>
          <w:lang w:val="de-DE"/>
        </w:rPr>
        <w:t>iziki şahısl</w:t>
      </w:r>
      <w:r>
        <w:rPr>
          <w:lang w:val="de-DE"/>
        </w:rPr>
        <w:t>a</w:t>
      </w:r>
      <w:r w:rsidRPr="00856EDD">
        <w:rPr>
          <w:lang w:val="de-DE"/>
        </w:rPr>
        <w:t>r</w:t>
      </w:r>
      <w:r>
        <w:rPr>
          <w:lang w:val="de-DE"/>
        </w:rPr>
        <w:t>ı</w:t>
      </w:r>
      <w:r w:rsidRPr="00856EDD">
        <w:rPr>
          <w:lang w:val="de-DE"/>
        </w:rPr>
        <w:t>n emlak vergisi;</w:t>
      </w:r>
    </w:p>
    <w:p w:rsidR="00C64824" w:rsidRPr="00856EDD" w:rsidRDefault="00C64824" w:rsidP="00856EDD">
      <w:pPr>
        <w:spacing w:line="360" w:lineRule="auto"/>
        <w:jc w:val="both"/>
        <w:rPr>
          <w:lang w:val="de-DE"/>
        </w:rPr>
      </w:pPr>
      <w:r w:rsidRPr="00856EDD">
        <w:rPr>
          <w:b/>
          <w:lang w:val="de-DE"/>
        </w:rPr>
        <w:t>3-</w:t>
      </w:r>
      <w:r w:rsidRPr="00856EDD">
        <w:rPr>
          <w:lang w:val="de-DE"/>
        </w:rPr>
        <w:t xml:space="preserve"> </w:t>
      </w:r>
      <w:r>
        <w:rPr>
          <w:lang w:val="de-DE"/>
        </w:rPr>
        <w:t>Yerel öneme sahip inşaat malzemeleri</w:t>
      </w:r>
      <w:r w:rsidRPr="00856EDD">
        <w:rPr>
          <w:lang w:val="de-DE"/>
        </w:rPr>
        <w:t xml:space="preserve"> üzerin</w:t>
      </w:r>
      <w:r>
        <w:rPr>
          <w:lang w:val="de-DE"/>
        </w:rPr>
        <w:t>d</w:t>
      </w:r>
      <w:r w:rsidRPr="00856EDD">
        <w:rPr>
          <w:lang w:val="de-DE"/>
        </w:rPr>
        <w:t>e</w:t>
      </w:r>
      <w:r>
        <w:rPr>
          <w:lang w:val="de-DE"/>
        </w:rPr>
        <w:t>n alınan</w:t>
      </w:r>
      <w:r w:rsidRPr="00856EDD">
        <w:rPr>
          <w:lang w:val="de-DE"/>
        </w:rPr>
        <w:t xml:space="preserve"> m</w:t>
      </w:r>
      <w:r>
        <w:rPr>
          <w:lang w:val="de-DE"/>
        </w:rPr>
        <w:t>a</w:t>
      </w:r>
      <w:r w:rsidRPr="00856EDD">
        <w:rPr>
          <w:lang w:val="de-DE"/>
        </w:rPr>
        <w:t>den vergisi;</w:t>
      </w:r>
    </w:p>
    <w:p w:rsidR="00C64824" w:rsidRDefault="00C64824" w:rsidP="00856EDD">
      <w:pPr>
        <w:spacing w:line="360" w:lineRule="auto"/>
        <w:jc w:val="both"/>
        <w:rPr>
          <w:lang w:val="de-DE"/>
        </w:rPr>
      </w:pPr>
      <w:r w:rsidRPr="00856EDD">
        <w:rPr>
          <w:b/>
          <w:lang w:val="de-DE"/>
        </w:rPr>
        <w:t>4-</w:t>
      </w:r>
      <w:r w:rsidRPr="00856EDD">
        <w:rPr>
          <w:lang w:val="de-DE"/>
        </w:rPr>
        <w:t xml:space="preserve"> </w:t>
      </w:r>
      <w:r>
        <w:rPr>
          <w:lang w:val="de-DE"/>
        </w:rPr>
        <w:t>B</w:t>
      </w:r>
      <w:r w:rsidRPr="00856EDD">
        <w:rPr>
          <w:lang w:val="de-DE"/>
        </w:rPr>
        <w:t>eledi</w:t>
      </w:r>
      <w:r>
        <w:rPr>
          <w:lang w:val="de-DE"/>
        </w:rPr>
        <w:t>ye mülkiy</w:t>
      </w:r>
      <w:r w:rsidRPr="00856EDD">
        <w:rPr>
          <w:lang w:val="de-DE"/>
        </w:rPr>
        <w:t>etinde olan müess</w:t>
      </w:r>
      <w:r>
        <w:rPr>
          <w:lang w:val="de-DE"/>
        </w:rPr>
        <w:t>e</w:t>
      </w:r>
      <w:r w:rsidRPr="00856EDD">
        <w:rPr>
          <w:lang w:val="de-DE"/>
        </w:rPr>
        <w:t>se ve teşkilatların menf</w:t>
      </w:r>
      <w:r>
        <w:rPr>
          <w:lang w:val="de-DE"/>
        </w:rPr>
        <w:t>aa</w:t>
      </w:r>
      <w:r w:rsidRPr="00856EDD">
        <w:rPr>
          <w:lang w:val="de-DE"/>
        </w:rPr>
        <w:t>t vergisi.</w:t>
      </w:r>
    </w:p>
    <w:p w:rsidR="00C64824" w:rsidRPr="00856EDD" w:rsidRDefault="00C64824" w:rsidP="00856EDD">
      <w:pPr>
        <w:spacing w:line="360" w:lineRule="auto"/>
        <w:jc w:val="both"/>
        <w:rPr>
          <w:lang w:val="de-DE"/>
        </w:rPr>
      </w:pPr>
    </w:p>
    <w:p w:rsidR="00C64824" w:rsidRDefault="00C64824" w:rsidP="00017925">
      <w:pPr>
        <w:spacing w:line="360" w:lineRule="auto"/>
        <w:jc w:val="both"/>
      </w:pPr>
      <w:r>
        <w:rPr>
          <w:b/>
        </w:rPr>
        <w:t xml:space="preserve">     </w:t>
      </w:r>
      <w:r>
        <w:t>Azerbaycan’da bağımsızlık kazandıktan sonra serbest piyasa ekonomisine geçişinin ilk yıllarında diğer alanda olduğu gibi vergi alanında da pek çok boşluk yaşanmıştır. Bu boşlukları doldurabilmek amacıyla vergi alanında bir takım düzenlemeler yapılması zorunlu bir hal almıştır. Öyle ki, 1991’nci yılın ocak ayında “İlave Değer Vergisi” ve “Aksiz Vergisi”, 1992’de “Menfaat Vergisi” ve “Gelir Vergisi”, 1993 yılında “Toprak Vergisi” hakkında kanunlar kabul edilmiş ve 1992 yılında vergi idaresi faaliyete geçmiştir(Ahmedov; 2011:94).</w:t>
      </w:r>
    </w:p>
    <w:p w:rsidR="00C64824" w:rsidRPr="00017925" w:rsidRDefault="00C64824" w:rsidP="00017925">
      <w:pPr>
        <w:spacing w:line="360" w:lineRule="auto"/>
        <w:jc w:val="both"/>
      </w:pPr>
    </w:p>
    <w:p w:rsidR="00C64824" w:rsidRDefault="00C64824" w:rsidP="00794599">
      <w:pPr>
        <w:spacing w:line="360" w:lineRule="auto"/>
        <w:jc w:val="both"/>
      </w:pPr>
      <w:r>
        <w:rPr>
          <w:b/>
        </w:rPr>
        <w:t xml:space="preserve">     </w:t>
      </w:r>
      <w:r w:rsidRPr="00650BE0">
        <w:t>Azerbaycan</w:t>
      </w:r>
      <w:r>
        <w:t xml:space="preserve"> Vergi Sistemi’ni teşkil eden vergileri 3 gruba ayırmak mümkündür: Bunlar, gelirlerden (menfaatten) alınan vergiler, mülkiyet üzerinden alınan vergiler, mal ve hizmetlerden alınan vergiler (Bayramov ve diğerleri; 2006:24). Gelir üzerinden alınan vergiler, gerçek kişilerden alınan gelir vergisi, tüzel kişilerden alınan menfaat vergisi ve sadeleştirilmiş vergidir. Mülkiyet üzerinden alınan vergiler ise emlak vergisi ve toprak vergisidir. Mal ve hizmetlerden alınan vergiler ise ilave değer vergisi, aksiz vergisi, maden vergisi, yol vergisi ve gümrük vergileridir. </w:t>
      </w:r>
    </w:p>
    <w:p w:rsidR="00C64824" w:rsidRDefault="00C64824" w:rsidP="00794599">
      <w:pPr>
        <w:spacing w:line="360" w:lineRule="auto"/>
        <w:jc w:val="both"/>
      </w:pPr>
    </w:p>
    <w:p w:rsidR="00C64824" w:rsidRDefault="00C64824" w:rsidP="00794599">
      <w:pPr>
        <w:spacing w:line="360" w:lineRule="auto"/>
        <w:jc w:val="both"/>
      </w:pPr>
      <w:r>
        <w:t xml:space="preserve">     Azerbaycan Cumhuriyeti’nin Vergi Sistemi muhtelif şartlardan oluşan elementleri özünde birleştirir (Musayev; 2011:108).</w:t>
      </w:r>
    </w:p>
    <w:p w:rsidR="00C64824" w:rsidRPr="00136013" w:rsidRDefault="00C64824" w:rsidP="00136013">
      <w:pPr>
        <w:pStyle w:val="ListeParagraf"/>
        <w:numPr>
          <w:ilvl w:val="0"/>
          <w:numId w:val="11"/>
        </w:numPr>
        <w:spacing w:line="360" w:lineRule="auto"/>
        <w:jc w:val="both"/>
        <w:rPr>
          <w:b/>
        </w:rPr>
      </w:pPr>
      <w:r>
        <w:t>Vergi Konulması Prensipleri</w:t>
      </w:r>
    </w:p>
    <w:p w:rsidR="00C64824" w:rsidRPr="00136013" w:rsidRDefault="00C64824" w:rsidP="00136013">
      <w:pPr>
        <w:pStyle w:val="ListeParagraf"/>
        <w:numPr>
          <w:ilvl w:val="0"/>
          <w:numId w:val="11"/>
        </w:numPr>
        <w:spacing w:line="360" w:lineRule="auto"/>
        <w:jc w:val="both"/>
        <w:rPr>
          <w:b/>
        </w:rPr>
      </w:pPr>
      <w:r>
        <w:t>Vergi Konulması Koşulları</w:t>
      </w:r>
    </w:p>
    <w:p w:rsidR="00C64824" w:rsidRPr="00136013" w:rsidRDefault="00C64824" w:rsidP="00136013">
      <w:pPr>
        <w:pStyle w:val="ListeParagraf"/>
        <w:numPr>
          <w:ilvl w:val="0"/>
          <w:numId w:val="11"/>
        </w:numPr>
        <w:spacing w:line="360" w:lineRule="auto"/>
        <w:jc w:val="both"/>
        <w:rPr>
          <w:b/>
        </w:rPr>
      </w:pPr>
      <w:r>
        <w:t>Vergi ve Harçlar Sistemi</w:t>
      </w:r>
    </w:p>
    <w:p w:rsidR="00C64824" w:rsidRPr="00136013" w:rsidRDefault="00C64824" w:rsidP="00136013">
      <w:pPr>
        <w:pStyle w:val="ListeParagraf"/>
        <w:numPr>
          <w:ilvl w:val="0"/>
          <w:numId w:val="11"/>
        </w:numPr>
        <w:spacing w:line="360" w:lineRule="auto"/>
        <w:jc w:val="both"/>
        <w:rPr>
          <w:b/>
        </w:rPr>
      </w:pPr>
      <w:r>
        <w:t>Vergi Mükelleflerinin Belirlenmesi</w:t>
      </w:r>
    </w:p>
    <w:p w:rsidR="00C64824" w:rsidRPr="00136013" w:rsidRDefault="00C64824" w:rsidP="00136013">
      <w:pPr>
        <w:pStyle w:val="ListeParagraf"/>
        <w:numPr>
          <w:ilvl w:val="0"/>
          <w:numId w:val="11"/>
        </w:numPr>
        <w:spacing w:line="360" w:lineRule="auto"/>
        <w:jc w:val="both"/>
        <w:rPr>
          <w:b/>
        </w:rPr>
      </w:pPr>
      <w:r>
        <w:t>Vergi İdaresinin Sistemi</w:t>
      </w:r>
    </w:p>
    <w:p w:rsidR="00C64824" w:rsidRPr="00136013" w:rsidRDefault="00C64824" w:rsidP="00136013">
      <w:pPr>
        <w:pStyle w:val="ListeParagraf"/>
        <w:numPr>
          <w:ilvl w:val="0"/>
          <w:numId w:val="11"/>
        </w:numPr>
        <w:spacing w:line="360" w:lineRule="auto"/>
        <w:jc w:val="both"/>
        <w:rPr>
          <w:b/>
        </w:rPr>
      </w:pPr>
      <w:r>
        <w:t>Vergi Hukukunu Sistemi</w:t>
      </w:r>
    </w:p>
    <w:p w:rsidR="00C64824" w:rsidRDefault="00C64824" w:rsidP="00136013">
      <w:pPr>
        <w:pStyle w:val="ListeParagraf"/>
        <w:numPr>
          <w:ilvl w:val="0"/>
          <w:numId w:val="11"/>
        </w:numPr>
        <w:spacing w:line="360" w:lineRule="auto"/>
        <w:jc w:val="both"/>
      </w:pPr>
      <w:r w:rsidRPr="00136013">
        <w:t xml:space="preserve">Vergi Denetim </w:t>
      </w:r>
      <w:r>
        <w:t>Sistemi</w:t>
      </w:r>
    </w:p>
    <w:p w:rsidR="00C64824" w:rsidRDefault="00C64824" w:rsidP="00136013">
      <w:pPr>
        <w:pStyle w:val="ListeParagraf"/>
        <w:numPr>
          <w:ilvl w:val="0"/>
          <w:numId w:val="11"/>
        </w:numPr>
        <w:spacing w:line="360" w:lineRule="auto"/>
        <w:jc w:val="both"/>
      </w:pPr>
      <w:r>
        <w:t>Vergi İdaresinin Hak ve Görevlerinin Belirlenmesi</w:t>
      </w:r>
    </w:p>
    <w:p w:rsidR="00C64824" w:rsidRDefault="00C64824" w:rsidP="00136013">
      <w:pPr>
        <w:pStyle w:val="ListeParagraf"/>
        <w:numPr>
          <w:ilvl w:val="0"/>
          <w:numId w:val="11"/>
        </w:numPr>
        <w:spacing w:line="360" w:lineRule="auto"/>
        <w:jc w:val="both"/>
      </w:pPr>
      <w:r>
        <w:t>Bütçeler Arası Vergi Gelirlerinin Bölüştürülmesi Sistemi</w:t>
      </w:r>
    </w:p>
    <w:p w:rsidR="00C64824" w:rsidRDefault="00C64824" w:rsidP="00136013">
      <w:pPr>
        <w:pStyle w:val="ListeParagraf"/>
        <w:numPr>
          <w:ilvl w:val="0"/>
          <w:numId w:val="11"/>
        </w:numPr>
        <w:spacing w:line="360" w:lineRule="auto"/>
        <w:jc w:val="both"/>
      </w:pPr>
      <w:r>
        <w:t>Vergi Ödeyicilerinin Hak ve Menfaatlerinin Korunması Sistemi</w:t>
      </w:r>
    </w:p>
    <w:p w:rsidR="00C64824" w:rsidRPr="00136013" w:rsidRDefault="00C64824" w:rsidP="00136013">
      <w:pPr>
        <w:spacing w:line="360" w:lineRule="auto"/>
        <w:jc w:val="both"/>
      </w:pPr>
      <w:r>
        <w:lastRenderedPageBreak/>
        <w:t xml:space="preserve">     Yukarıda 10 madde halinde sayılan Azerbaycan Vergi Sistemi’ne ilişkin kurallar, prensipler Azerbaycan Vergi Mecellesi adı altında kurallar bütünü olarak sunulmuştur. </w:t>
      </w:r>
    </w:p>
    <w:p w:rsidR="00C64824" w:rsidRDefault="00C64824" w:rsidP="00070278">
      <w:pPr>
        <w:pStyle w:val="ListeParagraf"/>
        <w:numPr>
          <w:ilvl w:val="1"/>
          <w:numId w:val="9"/>
        </w:numPr>
        <w:spacing w:line="360" w:lineRule="auto"/>
        <w:jc w:val="both"/>
        <w:rPr>
          <w:b/>
        </w:rPr>
      </w:pPr>
      <w:r>
        <w:rPr>
          <w:b/>
        </w:rPr>
        <w:t xml:space="preserve"> Azerbaycan Vergi Sistemi Temel İlkeleri</w:t>
      </w:r>
    </w:p>
    <w:p w:rsidR="00C64824" w:rsidRPr="00070278" w:rsidRDefault="00C64824" w:rsidP="00A81E6E">
      <w:pPr>
        <w:pStyle w:val="ListeParagraf"/>
        <w:spacing w:line="360" w:lineRule="auto"/>
        <w:ind w:left="360"/>
        <w:jc w:val="both"/>
        <w:rPr>
          <w:b/>
        </w:rPr>
      </w:pPr>
    </w:p>
    <w:p w:rsidR="00C64824" w:rsidRDefault="00C64824" w:rsidP="00A81E6E">
      <w:pPr>
        <w:spacing w:line="360" w:lineRule="auto"/>
        <w:jc w:val="both"/>
      </w:pPr>
      <w:r>
        <w:t xml:space="preserve">     Vergi sisteminin temel ilkeleri denildiğinde bir ülkede vergi sistemi kurulurken esas alınan ilkeler kastedilmektedir. Vergilendirme ilkeleri uzun bir tarihsel süreç içerisinde bu konuda çalışan bilim adamlarının önerileri üzerine gelişmiştir. </w:t>
      </w:r>
      <w:r w:rsidRPr="003F160F">
        <w:t>Maliye alanında uğraşan bilim adamlarının bu konuda ileri sürmüş olduğu görüşler, daha sonra da ülkelerin vergi politikaları üzerine değişik şekillerde yansımıştır</w:t>
      </w:r>
      <w:r>
        <w:t>(Mutlu ve diğerleri; 2007:223). Azerbaycan’da var olan vergi sisteminin ilkeleri şunlardır: Vahidlik prensibi, elastikiyet prensibi, stabillik prensibi ve vergilerin çokluğu prensibi</w:t>
      </w:r>
    </w:p>
    <w:p w:rsidR="00C64824" w:rsidRDefault="00C64824" w:rsidP="000C6F50">
      <w:pPr>
        <w:pStyle w:val="ListeParagraf"/>
        <w:spacing w:line="360" w:lineRule="auto"/>
        <w:jc w:val="both"/>
      </w:pPr>
    </w:p>
    <w:p w:rsidR="00C64824" w:rsidRDefault="00C64824" w:rsidP="00B86997">
      <w:pPr>
        <w:spacing w:line="360" w:lineRule="auto"/>
        <w:jc w:val="both"/>
      </w:pPr>
      <w:r>
        <w:t xml:space="preserve">     Azerbaycan vergi sisteminin esas özelliklerinin daha iyi anlaşılabilmesi için kısaca bu ilkeleri inceleyelim.</w:t>
      </w:r>
    </w:p>
    <w:p w:rsidR="00C64824" w:rsidRDefault="00C64824" w:rsidP="00B86997">
      <w:pPr>
        <w:spacing w:line="360" w:lineRule="auto"/>
        <w:jc w:val="both"/>
      </w:pPr>
    </w:p>
    <w:p w:rsidR="00C64824" w:rsidRDefault="00C64824" w:rsidP="00B86997">
      <w:pPr>
        <w:spacing w:line="360" w:lineRule="auto"/>
        <w:jc w:val="both"/>
      </w:pPr>
      <w:r w:rsidRPr="00B86997">
        <w:rPr>
          <w:b/>
        </w:rPr>
        <w:t>Vahidlik Prensibi:</w:t>
      </w:r>
      <w:r>
        <w:rPr>
          <w:b/>
        </w:rPr>
        <w:t xml:space="preserve"> </w:t>
      </w:r>
      <w:r>
        <w:t xml:space="preserve">Ülke içerisinde mal ve hizmetlerin serbest dolaşması, ülke gümrüklerinin belirli olması ve iktisadi faaliyetlerin önündeki engellerin kaldırılması prensibidir. İktisadi faaliyetlerin serbestçe gerçekleştirilmesi, piyasa ekonomisinin kurallarının işler hale getirilmesidir. Ülkede vergi mükellefleri serbestçe faaliyet gösterebilmeli, istediği yatırımları gerçekleştirebilmelidir. </w:t>
      </w:r>
      <w:r w:rsidRPr="00FD64E5">
        <w:t>Nitekim A.Wagner "devletin varlığı ve hayatiyeti bireylerinkinden daha önemlidir. Bireylerin hakları ancak, devletin varlığı ile korunabilir". Bu nedenle de, iyi bir vergi sistemi, verimli ve esnek yapıya sah</w:t>
      </w:r>
      <w:r>
        <w:t>ip olmalıdır (Edizdoğan; 2008:232).</w:t>
      </w:r>
    </w:p>
    <w:p w:rsidR="00C64824" w:rsidRDefault="00C64824" w:rsidP="00B86997">
      <w:pPr>
        <w:spacing w:line="360" w:lineRule="auto"/>
        <w:jc w:val="both"/>
      </w:pPr>
    </w:p>
    <w:p w:rsidR="00C64824" w:rsidRDefault="00C64824" w:rsidP="00B86997">
      <w:pPr>
        <w:spacing w:line="360" w:lineRule="auto"/>
        <w:jc w:val="both"/>
      </w:pPr>
      <w:r w:rsidRPr="00B86997">
        <w:rPr>
          <w:b/>
        </w:rPr>
        <w:t>Elastikiyet Prensibi</w:t>
      </w:r>
      <w:r>
        <w:rPr>
          <w:b/>
        </w:rPr>
        <w:t xml:space="preserve">: </w:t>
      </w:r>
      <w:r>
        <w:t xml:space="preserve">Alman iktisatçısı Adolf Wagner’in öne sürdüğü gibi, ekonominin, devlet bütçesinin ihtiyaçlarına göre vergi idaresinin vergileri arttırabilmesi veya azaltabilmesi imkanının olmasıdır. Bazen iktisadi hayat vergilerin arttırılmasını veya azaltılmasını zorunlu hale getirebilir. Aksine bazen de devletin, kamu ekonomisinin, bütçenin bir zorunluluğu olarak vergileri arttırmak veya azaltması gerekebilir. </w:t>
      </w:r>
    </w:p>
    <w:p w:rsidR="00C64824" w:rsidRDefault="00C64824" w:rsidP="00B86997">
      <w:pPr>
        <w:spacing w:line="360" w:lineRule="auto"/>
        <w:jc w:val="both"/>
      </w:pPr>
    </w:p>
    <w:p w:rsidR="00C64824" w:rsidRDefault="00C64824" w:rsidP="00485B58">
      <w:pPr>
        <w:spacing w:line="360" w:lineRule="auto"/>
        <w:jc w:val="both"/>
      </w:pPr>
      <w:r w:rsidRPr="00485B58">
        <w:rPr>
          <w:b/>
        </w:rPr>
        <w:t>Stabillik Prensibi</w:t>
      </w:r>
      <w:r>
        <w:rPr>
          <w:b/>
        </w:rPr>
        <w:t xml:space="preserve">: </w:t>
      </w:r>
      <w:r>
        <w:t>Vergi kanunlarında değişikliklerin çok sık yapılmamasını, yapılan değişikliklerin ise belli bir müddet sonra yürürlüğe girmesini ifade eder. Çünkü vergi mükellefleri var olan sisteme göre planlarını yaparak iktisadi faaliyetlerini gösterirler. Oyunun içerisinde oyunun kurallarının değişmemesi ilkesi olarak da bilinir. Azerbaycan vergi kanunlarında yapılan değişiklikler bu ilkeye bağlı olarak genelde izleyen yıl yürürlüğe girer.</w:t>
      </w:r>
    </w:p>
    <w:p w:rsidR="00C64824" w:rsidRDefault="00C64824" w:rsidP="00485B58">
      <w:pPr>
        <w:spacing w:line="360" w:lineRule="auto"/>
        <w:jc w:val="both"/>
      </w:pPr>
    </w:p>
    <w:p w:rsidR="00C64824" w:rsidRDefault="00C64824" w:rsidP="00485B58">
      <w:pPr>
        <w:spacing w:line="360" w:lineRule="auto"/>
        <w:jc w:val="both"/>
      </w:pPr>
      <w:r>
        <w:rPr>
          <w:b/>
        </w:rPr>
        <w:t xml:space="preserve">Vergilerin Çokluğu Prensibi: </w:t>
      </w:r>
      <w:r>
        <w:t>Vergi yükünün adaletli ve dengeli dağılımının gerçekleştirilmesi için tek bir vergi konusu veya vergi mükellefi kitlesi yerine birden çok vergi ile çeşitli vergi konularının ve mükelleflerinin vergilendirilmesini ifade eden prensiptir. Farklı vergilerin kombinasyonu ile vergi tabanı geniş olduğu ve vergi yükünü adaletli dağıtıldığı bir sistem kurulması gereğini ifade eder.</w:t>
      </w:r>
    </w:p>
    <w:p w:rsidR="00C64824" w:rsidRDefault="00C64824" w:rsidP="00485B58">
      <w:pPr>
        <w:spacing w:line="360" w:lineRule="auto"/>
        <w:jc w:val="both"/>
      </w:pPr>
    </w:p>
    <w:p w:rsidR="00C64824" w:rsidRDefault="00C64824" w:rsidP="00A230AC">
      <w:pPr>
        <w:spacing w:line="360" w:lineRule="auto"/>
        <w:jc w:val="both"/>
      </w:pPr>
      <w:r>
        <w:t xml:space="preserve">     Azerbaycan vergi sisteminin prensipleri yukarıda belirttiğimiz gibi olmasına karşın bu prensiplerin uygulama alanında dört dörtlük bir biçimde uygulandığını söylemek mümkün değildir. Bu prensipler vergi sisteminin düzenlenmesinde esas alındığından Azerbaycan vergi literatüründe vergisel tüm işlemlerle ilgili prensipler belirlenmeye çalışılmıştır. Azerbaycan’da vergi tutmanın (vergi toplamanın) da bir takım prensipleri bulunmaktadır. Bunlar; iktisadi prensipler, hukuki prensipler ve idari prensiplerdir.</w:t>
      </w:r>
    </w:p>
    <w:p w:rsidR="00C64824" w:rsidRDefault="00C64824" w:rsidP="00A230AC">
      <w:pPr>
        <w:spacing w:line="360" w:lineRule="auto"/>
        <w:jc w:val="both"/>
      </w:pPr>
    </w:p>
    <w:p w:rsidR="00C64824" w:rsidRDefault="00C64824" w:rsidP="000C6F50">
      <w:pPr>
        <w:spacing w:line="360" w:lineRule="auto"/>
        <w:jc w:val="both"/>
      </w:pPr>
      <w:r w:rsidRPr="00D82D2F">
        <w:rPr>
          <w:b/>
        </w:rPr>
        <w:t>Mülkiyet Haklarının Korunması İlkesi</w:t>
      </w:r>
      <w:r>
        <w:t>: Vergilendirmede vergi ödeyicilerinin özel mülkiyet haklarının korunmasına çok dikkat edilmesi gerekir. Özel mülkiyetin gelişmesi, sermaye birikiminin artmasına, insanların daha çok yatırım yapmasına neden olur.</w:t>
      </w:r>
    </w:p>
    <w:p w:rsidR="00C64824" w:rsidRDefault="00C64824" w:rsidP="000C6F50">
      <w:pPr>
        <w:spacing w:line="360" w:lineRule="auto"/>
        <w:jc w:val="both"/>
      </w:pPr>
    </w:p>
    <w:p w:rsidR="00C64824" w:rsidRDefault="00C64824" w:rsidP="000C6F50">
      <w:pPr>
        <w:spacing w:line="360" w:lineRule="auto"/>
        <w:jc w:val="both"/>
      </w:pPr>
      <w:r>
        <w:rPr>
          <w:b/>
        </w:rPr>
        <w:t xml:space="preserve">Adalet İlkesi: </w:t>
      </w:r>
      <w:r>
        <w:t xml:space="preserve">Vergilendirmede adalet en önemli ilkelerden birisidir. Vergi mükelleflerinin vergiye olan tepkilerini azalttığı gibi vergilendirmeye olan inancı da arttırır. Vergilendirmede aynı durumda olanlardan aynı verginin alınması, farklı durumda olanlardan ise farklı vergi alınması olarak özetlenebilir. </w:t>
      </w:r>
    </w:p>
    <w:p w:rsidR="00C64824" w:rsidRDefault="00C64824" w:rsidP="000C6F50">
      <w:pPr>
        <w:spacing w:line="360" w:lineRule="auto"/>
        <w:jc w:val="both"/>
      </w:pPr>
    </w:p>
    <w:p w:rsidR="00C64824" w:rsidRDefault="00C64824" w:rsidP="000C6F50">
      <w:pPr>
        <w:spacing w:line="360" w:lineRule="auto"/>
        <w:jc w:val="both"/>
      </w:pPr>
      <w:r>
        <w:rPr>
          <w:b/>
        </w:rPr>
        <w:t>Vergi Oranlarının Uygunluğu İlkesi:</w:t>
      </w:r>
      <w:r>
        <w:t xml:space="preserve"> Vergi oranları öyle bir seviyede tutulmalıdır ki hem vergi mükellefleri vergiyi ödedikleri için iktisadi faaliyetleri ve geçimleri zora girmemeli  hem de vergi idaresi kamu harcamalarının finansmanı için gerekli vergiyi toplayabilmelidir. Vergi oranları optimum düzeyde tutulmalıdır.</w:t>
      </w:r>
    </w:p>
    <w:p w:rsidR="00C64824" w:rsidRDefault="00C64824" w:rsidP="000C6F50">
      <w:pPr>
        <w:spacing w:line="360" w:lineRule="auto"/>
        <w:jc w:val="both"/>
      </w:pPr>
    </w:p>
    <w:p w:rsidR="00C64824" w:rsidRDefault="00C64824" w:rsidP="000C6F50">
      <w:pPr>
        <w:spacing w:line="360" w:lineRule="auto"/>
        <w:jc w:val="both"/>
      </w:pPr>
      <w:r w:rsidRPr="00111492">
        <w:rPr>
          <w:b/>
        </w:rPr>
        <w:t>Vergi Ödey</w:t>
      </w:r>
      <w:r>
        <w:rPr>
          <w:b/>
        </w:rPr>
        <w:t>i</w:t>
      </w:r>
      <w:r w:rsidRPr="00111492">
        <w:rPr>
          <w:b/>
        </w:rPr>
        <w:t>cilerinin Vergisel Kuralları Önceden B</w:t>
      </w:r>
      <w:r>
        <w:rPr>
          <w:b/>
        </w:rPr>
        <w:t xml:space="preserve">ilmesi: </w:t>
      </w:r>
      <w:r w:rsidRPr="00142160">
        <w:t>Stabillik ilkesine uygun olarak vergi ödeyicilerinin vergisel kuralları önceden bilmesini, planlarını ona göre yapmalarını ve kuralların çok sık değişmemesi gereğini ifade eder.</w:t>
      </w:r>
      <w:r>
        <w:t xml:space="preserve"> </w:t>
      </w:r>
    </w:p>
    <w:p w:rsidR="00C64824" w:rsidRDefault="00C64824" w:rsidP="000C6F50">
      <w:pPr>
        <w:spacing w:line="360" w:lineRule="auto"/>
        <w:jc w:val="both"/>
      </w:pPr>
    </w:p>
    <w:p w:rsidR="00C64824" w:rsidRPr="00142160" w:rsidRDefault="00C64824" w:rsidP="000C6F50">
      <w:pPr>
        <w:spacing w:line="360" w:lineRule="auto"/>
        <w:jc w:val="both"/>
      </w:pPr>
      <w:r>
        <w:rPr>
          <w:b/>
        </w:rPr>
        <w:t xml:space="preserve">Verimlilik İlkesi: </w:t>
      </w:r>
      <w:r>
        <w:t xml:space="preserve">Vergiden elde edilen gelir ile verginin toplanması için harcanan giderlerin kıyaslanması ilkesidir. Bir verginin toplanması için yapılan giderler elde edilecek gelirden </w:t>
      </w:r>
      <w:r>
        <w:lastRenderedPageBreak/>
        <w:t xml:space="preserve">fazla ise o vergi verimsiz kabul edilir. Türk Vergi Literatürü ’nde verimlilik ilkesi Azerbaycan uygulamasından farklı anlaşılmaktadır. Verimlilik ilkesine göre bir ülkede toplanan vergi gelirleri, kamu harcamalarının karşılanmasına yetecek düzeyde olmalıdır. </w:t>
      </w:r>
      <w:r w:rsidRPr="004E6EF8">
        <w:t>Dolayısıyla herhangi bir vergi türünden beklenen tahmini gelir sağlandığında o verginin verimli bir vergi olduğu söylenebilir</w:t>
      </w:r>
      <w:r>
        <w:t xml:space="preserve"> (Pehlivan, 2007:154). </w:t>
      </w:r>
    </w:p>
    <w:p w:rsidR="00C64824" w:rsidRDefault="00C64824" w:rsidP="00A230AC">
      <w:pPr>
        <w:spacing w:line="360" w:lineRule="auto"/>
        <w:jc w:val="both"/>
      </w:pPr>
    </w:p>
    <w:p w:rsidR="00C64824" w:rsidRDefault="00C64824" w:rsidP="00C96FA0">
      <w:pPr>
        <w:spacing w:line="360" w:lineRule="auto"/>
        <w:jc w:val="both"/>
      </w:pPr>
      <w:r>
        <w:t xml:space="preserve">    Azerbaycan Cumhuriyeti’nde vergi tutmanın (Vergi tutma teknik teriminin Türk Vergi Sistemi’ndeki karşılığı vergi alma, vergilendirme olarak söylenebilir.) prensiplerini detaylı bir şekil yardımı ile inceleyecek olursak;</w:t>
      </w:r>
    </w:p>
    <w:p w:rsidR="00C64824" w:rsidRPr="00485B58" w:rsidRDefault="00C64824" w:rsidP="00C96FA0">
      <w:pPr>
        <w:spacing w:line="360" w:lineRule="auto"/>
        <w:jc w:val="both"/>
      </w:pPr>
    </w:p>
    <w:p w:rsidR="00C64824" w:rsidRDefault="0024239E" w:rsidP="00B86997">
      <w:pPr>
        <w:ind w:firstLine="705"/>
        <w:jc w:val="both"/>
        <w:rPr>
          <w:sz w:val="32"/>
          <w:szCs w:val="32"/>
          <w:lang w:val="az-Latn-AZ"/>
        </w:rPr>
      </w:pPr>
      <w:r w:rsidRPr="0024239E">
        <w:rPr>
          <w:noProof/>
        </w:rPr>
        <w:pict>
          <v:line id="_x0000_s1029" style="position:absolute;left:0;text-align:left;z-index:39" from="423pt,0" to="423pt,22.15pt"/>
        </w:pict>
      </w:r>
      <w:r w:rsidRPr="0024239E">
        <w:rPr>
          <w:noProof/>
        </w:rPr>
        <w:pict>
          <v:line id="_x0000_s1030" style="position:absolute;left:0;text-align:left;z-index:30" from="234pt,18pt" to="234pt,26.65pt"/>
        </w:pict>
      </w:r>
      <w:r w:rsidRPr="0024239E">
        <w:rPr>
          <w:noProof/>
        </w:rPr>
        <w:pict>
          <v:line id="_x0000_s1031" style="position:absolute;left:0;text-align:left;z-index:22" from="63pt,0" to="63pt,26.65pt"/>
        </w:pict>
      </w:r>
      <w:r w:rsidRPr="0024239E">
        <w:rPr>
          <w:noProof/>
        </w:rPr>
        <w:pict>
          <v:line id="_x0000_s1032" style="position:absolute;left:0;text-align:left;z-index:38" from="342pt,0" to="423pt,0"/>
        </w:pict>
      </w:r>
      <w:r w:rsidRPr="0024239E">
        <w:rPr>
          <w:noProof/>
        </w:rPr>
        <w:pict>
          <v:line id="_x0000_s1033" style="position:absolute;left:0;text-align:left;z-index:21" from="63pt,0" to="117pt,0"/>
        </w:pict>
      </w:r>
      <w:r w:rsidRPr="0024239E">
        <w:rPr>
          <w:noProof/>
        </w:rPr>
        <w:pict>
          <v:shapetype id="_x0000_t202" coordsize="21600,21600" o:spt="202" path="m,l,21600r21600,l21600,xe">
            <v:stroke joinstyle="miter"/>
            <v:path gradientshapeok="t" o:connecttype="rect"/>
          </v:shapetype>
          <v:shape id="_x0000_s1034" type="#_x0000_t202" style="position:absolute;left:0;text-align:left;margin-left:117pt;margin-top:-9pt;width:225pt;height:27pt;z-index:1">
            <v:textbox>
              <w:txbxContent>
                <w:p w:rsidR="00306E7E" w:rsidRPr="00675010" w:rsidRDefault="00306E7E" w:rsidP="00B86997">
                  <w:pPr>
                    <w:jc w:val="center"/>
                    <w:rPr>
                      <w:b/>
                      <w:sz w:val="32"/>
                      <w:szCs w:val="32"/>
                      <w:lang w:val="az-Latn-AZ"/>
                    </w:rPr>
                  </w:pPr>
                  <w:r w:rsidRPr="00675010">
                    <w:rPr>
                      <w:b/>
                      <w:sz w:val="32"/>
                      <w:szCs w:val="32"/>
                      <w:lang w:val="az-Latn-AZ"/>
                    </w:rPr>
                    <w:t>Vergi</w:t>
                  </w:r>
                  <w:r>
                    <w:rPr>
                      <w:b/>
                      <w:sz w:val="32"/>
                      <w:szCs w:val="32"/>
                      <w:lang w:val="az-Latn-AZ"/>
                    </w:rPr>
                    <w:t xml:space="preserve"> T</w:t>
                  </w:r>
                  <w:r w:rsidRPr="00675010">
                    <w:rPr>
                      <w:b/>
                      <w:sz w:val="32"/>
                      <w:szCs w:val="32"/>
                      <w:lang w:val="az-Latn-AZ"/>
                    </w:rPr>
                    <w:t xml:space="preserve">utmanın </w:t>
                  </w:r>
                  <w:r>
                    <w:rPr>
                      <w:b/>
                      <w:sz w:val="32"/>
                      <w:szCs w:val="32"/>
                      <w:lang w:val="az-Latn-AZ"/>
                    </w:rPr>
                    <w:t>Prensipleri</w:t>
                  </w:r>
                </w:p>
              </w:txbxContent>
            </v:textbox>
          </v:shape>
        </w:pict>
      </w:r>
    </w:p>
    <w:p w:rsidR="00C64824" w:rsidRDefault="0024239E" w:rsidP="00B86997">
      <w:pPr>
        <w:ind w:firstLine="705"/>
        <w:jc w:val="both"/>
        <w:rPr>
          <w:sz w:val="32"/>
          <w:szCs w:val="32"/>
          <w:lang w:val="az-Latn-AZ"/>
        </w:rPr>
      </w:pPr>
      <w:r w:rsidRPr="0024239E">
        <w:rPr>
          <w:noProof/>
        </w:rPr>
        <w:pict>
          <v:shape id="_x0000_s1035" type="#_x0000_t202" style="position:absolute;left:0;text-align:left;margin-left:378pt;margin-top:6.35pt;width:90pt;height:27pt;z-index:14">
            <v:textbox style="mso-next-textbox:#_x0000_s1035">
              <w:txbxContent>
                <w:p w:rsidR="00306E7E" w:rsidRPr="002D00FE" w:rsidRDefault="00306E7E" w:rsidP="00B86997">
                  <w:pPr>
                    <w:jc w:val="center"/>
                    <w:rPr>
                      <w:sz w:val="28"/>
                      <w:szCs w:val="28"/>
                    </w:rPr>
                  </w:pPr>
                  <w:r>
                    <w:rPr>
                      <w:sz w:val="28"/>
                      <w:szCs w:val="28"/>
                    </w:rPr>
                    <w:t>İdari</w:t>
                  </w:r>
                </w:p>
              </w:txbxContent>
            </v:textbox>
          </v:shape>
        </w:pict>
      </w:r>
      <w:r w:rsidRPr="0024239E">
        <w:rPr>
          <w:noProof/>
        </w:rPr>
        <w:pict>
          <v:shape id="_x0000_s1036" type="#_x0000_t202" style="position:absolute;left:0;text-align:left;margin-left:180pt;margin-top:9.35pt;width:135pt;height:27pt;z-index:7">
            <v:textbox style="mso-next-textbox:#_x0000_s1036">
              <w:txbxContent>
                <w:p w:rsidR="00306E7E" w:rsidRPr="00675010" w:rsidRDefault="00306E7E" w:rsidP="00B86997">
                  <w:pPr>
                    <w:jc w:val="center"/>
                    <w:rPr>
                      <w:sz w:val="28"/>
                      <w:szCs w:val="28"/>
                      <w:lang w:val="az-Latn-AZ"/>
                    </w:rPr>
                  </w:pPr>
                  <w:r w:rsidRPr="00675010">
                    <w:rPr>
                      <w:sz w:val="28"/>
                      <w:szCs w:val="28"/>
                      <w:lang w:val="az-Latn-AZ"/>
                    </w:rPr>
                    <w:t>H</w:t>
                  </w:r>
                  <w:r>
                    <w:rPr>
                      <w:sz w:val="28"/>
                      <w:szCs w:val="28"/>
                      <w:lang w:val="az-Latn-AZ"/>
                    </w:rPr>
                    <w:t>ukuki</w:t>
                  </w:r>
                </w:p>
              </w:txbxContent>
            </v:textbox>
          </v:shape>
        </w:pict>
      </w:r>
      <w:r w:rsidRPr="0024239E">
        <w:rPr>
          <w:noProof/>
        </w:rPr>
        <w:pict>
          <v:shape id="_x0000_s1037" type="#_x0000_t202" style="position:absolute;left:0;text-align:left;margin-left:18pt;margin-top:12.35pt;width:96.45pt;height:27pt;z-index:2">
            <v:textbox>
              <w:txbxContent>
                <w:p w:rsidR="00306E7E" w:rsidRPr="00CF0168" w:rsidRDefault="00306E7E" w:rsidP="00B86997">
                  <w:pPr>
                    <w:jc w:val="center"/>
                    <w:rPr>
                      <w:sz w:val="28"/>
                      <w:szCs w:val="28"/>
                      <w:lang w:val="az-Latn-AZ"/>
                    </w:rPr>
                  </w:pPr>
                  <w:r w:rsidRPr="00CF0168">
                    <w:rPr>
                      <w:sz w:val="28"/>
                      <w:szCs w:val="28"/>
                      <w:lang w:val="az-Latn-AZ"/>
                    </w:rPr>
                    <w:t>İ</w:t>
                  </w:r>
                  <w:r>
                    <w:rPr>
                      <w:sz w:val="28"/>
                      <w:szCs w:val="28"/>
                      <w:lang w:val="az-Latn-AZ"/>
                    </w:rPr>
                    <w:t>kt</w:t>
                  </w:r>
                  <w:r w:rsidRPr="00CF0168">
                    <w:rPr>
                      <w:sz w:val="28"/>
                      <w:szCs w:val="28"/>
                      <w:lang w:val="az-Latn-AZ"/>
                    </w:rPr>
                    <w:t>i</w:t>
                  </w:r>
                  <w:r>
                    <w:rPr>
                      <w:sz w:val="28"/>
                      <w:szCs w:val="28"/>
                      <w:lang w:val="az-Latn-AZ"/>
                    </w:rPr>
                    <w:t>sadi</w:t>
                  </w:r>
                </w:p>
              </w:txbxContent>
            </v:textbox>
          </v:shape>
        </w:pict>
      </w:r>
    </w:p>
    <w:p w:rsidR="00C64824" w:rsidRDefault="0024239E" w:rsidP="00B86997">
      <w:pPr>
        <w:ind w:firstLine="705"/>
        <w:jc w:val="both"/>
        <w:rPr>
          <w:sz w:val="32"/>
          <w:szCs w:val="32"/>
          <w:lang w:val="az-Latn-AZ"/>
        </w:rPr>
      </w:pPr>
      <w:r w:rsidRPr="0024239E">
        <w:rPr>
          <w:noProof/>
        </w:rPr>
        <w:pict>
          <v:line id="_x0000_s1038" style="position:absolute;left:0;text-align:left;z-index:23" from="-9pt,7.45pt" to="-9pt,363.3pt"/>
        </w:pict>
      </w:r>
      <w:r w:rsidRPr="0024239E">
        <w:rPr>
          <w:noProof/>
        </w:rPr>
        <w:pict>
          <v:line id="_x0000_s1039" style="position:absolute;left:0;text-align:left;z-index:31" from="153pt,5.95pt" to="153pt,387.35pt"/>
        </w:pict>
      </w:r>
      <w:r w:rsidRPr="0024239E">
        <w:rPr>
          <w:noProof/>
        </w:rPr>
        <w:pict>
          <v:line id="_x0000_s1040" style="position:absolute;left:0;text-align:left;z-index:40" from="5in,5.95pt" to="5in,370.05pt"/>
        </w:pict>
      </w:r>
      <w:r w:rsidRPr="0024239E">
        <w:rPr>
          <w:noProof/>
        </w:rPr>
        <w:pict>
          <v:line id="_x0000_s1041" style="position:absolute;left:0;text-align:left;z-index:37" from="153pt,8.95pt" to="180pt,8.95pt"/>
        </w:pict>
      </w:r>
      <w:r w:rsidRPr="0024239E">
        <w:rPr>
          <w:noProof/>
        </w:rPr>
        <w:pict>
          <v:line id="_x0000_s1042" style="position:absolute;left:0;text-align:left;z-index:46" from="5in,6.7pt" to="378pt,6.7pt"/>
        </w:pict>
      </w:r>
      <w:r w:rsidRPr="0024239E">
        <w:rPr>
          <w:noProof/>
        </w:rPr>
        <w:pict>
          <v:line id="_x0000_s1043" style="position:absolute;left:0;text-align:left;z-index:29" from="-9pt,7.45pt" to="18pt,7.45pt"/>
        </w:pict>
      </w:r>
    </w:p>
    <w:p w:rsidR="00C64824" w:rsidRDefault="0024239E" w:rsidP="00B86997">
      <w:pPr>
        <w:ind w:firstLine="705"/>
        <w:jc w:val="both"/>
        <w:rPr>
          <w:sz w:val="32"/>
          <w:szCs w:val="32"/>
          <w:lang w:val="az-Latn-AZ"/>
        </w:rPr>
      </w:pPr>
      <w:r w:rsidRPr="0024239E">
        <w:rPr>
          <w:noProof/>
        </w:rPr>
        <w:pict>
          <v:shape id="_x0000_s1044" type="#_x0000_t202" style="position:absolute;left:0;text-align:left;margin-left:378pt;margin-top:11.15pt;width:94.65pt;height:1in;z-index:15">
            <v:textbox style="mso-next-textbox:#_x0000_s1044">
              <w:txbxContent>
                <w:p w:rsidR="00306E7E" w:rsidRPr="0069062E" w:rsidRDefault="00306E7E" w:rsidP="00B86997">
                  <w:pPr>
                    <w:jc w:val="center"/>
                    <w:rPr>
                      <w:sz w:val="28"/>
                      <w:szCs w:val="28"/>
                      <w:lang w:val="az-Latn-AZ"/>
                    </w:rPr>
                  </w:pPr>
                  <w:r w:rsidRPr="0069062E">
                    <w:rPr>
                      <w:sz w:val="28"/>
                      <w:szCs w:val="28"/>
                      <w:lang w:val="az-Latn-AZ"/>
                    </w:rPr>
                    <w:t>Vergi sisteminin tamlığı pr</w:t>
                  </w:r>
                  <w:r>
                    <w:rPr>
                      <w:sz w:val="28"/>
                      <w:szCs w:val="28"/>
                      <w:lang w:val="az-Latn-AZ"/>
                    </w:rPr>
                    <w:t>e</w:t>
                  </w:r>
                  <w:r w:rsidRPr="0069062E">
                    <w:rPr>
                      <w:sz w:val="28"/>
                      <w:szCs w:val="28"/>
                      <w:lang w:val="az-Latn-AZ"/>
                    </w:rPr>
                    <w:t>nsipi</w:t>
                  </w:r>
                </w:p>
              </w:txbxContent>
            </v:textbox>
          </v:shape>
        </w:pict>
      </w:r>
      <w:r w:rsidRPr="0024239E">
        <w:rPr>
          <w:noProof/>
        </w:rPr>
        <w:pict>
          <v:shape id="_x0000_s1045" type="#_x0000_t202" style="position:absolute;left:0;text-align:left;margin-left:180pt;margin-top:12.65pt;width:135pt;height:63pt;z-index:8">
            <v:textbox style="mso-next-textbox:#_x0000_s1045">
              <w:txbxContent>
                <w:p w:rsidR="00306E7E" w:rsidRPr="00D94ACB" w:rsidRDefault="00306E7E" w:rsidP="00B86997">
                  <w:pPr>
                    <w:jc w:val="center"/>
                    <w:rPr>
                      <w:sz w:val="28"/>
                      <w:szCs w:val="28"/>
                    </w:rPr>
                  </w:pPr>
                  <w:r>
                    <w:rPr>
                      <w:sz w:val="28"/>
                      <w:szCs w:val="28"/>
                    </w:rPr>
                    <w:t>Vergi Yükünün Adaletli ve Dengeli dağılımı</w:t>
                  </w:r>
                </w:p>
              </w:txbxContent>
            </v:textbox>
          </v:shape>
        </w:pict>
      </w:r>
      <w:r w:rsidRPr="0024239E">
        <w:rPr>
          <w:noProof/>
        </w:rPr>
        <w:pict>
          <v:shape id="_x0000_s1046" type="#_x0000_t202" style="position:absolute;left:0;text-align:left;margin-left:18pt;margin-top:15.65pt;width:97.2pt;height:56.55pt;z-index:4">
            <v:textbox style="mso-next-textbox:#_x0000_s1046">
              <w:txbxContent>
                <w:p w:rsidR="00306E7E" w:rsidRPr="002D00FE" w:rsidRDefault="00306E7E" w:rsidP="00B86997">
                  <w:pPr>
                    <w:jc w:val="center"/>
                    <w:rPr>
                      <w:sz w:val="28"/>
                      <w:szCs w:val="28"/>
                    </w:rPr>
                  </w:pPr>
                  <w:r>
                    <w:rPr>
                      <w:sz w:val="28"/>
                      <w:szCs w:val="28"/>
                    </w:rPr>
                    <w:t>Mülkiyet Haklarının korunması</w:t>
                  </w:r>
                </w:p>
              </w:txbxContent>
            </v:textbox>
          </v:shape>
        </w:pict>
      </w:r>
    </w:p>
    <w:p w:rsidR="00C64824" w:rsidRDefault="00C64824" w:rsidP="00B86997">
      <w:pPr>
        <w:ind w:firstLine="705"/>
        <w:jc w:val="both"/>
        <w:rPr>
          <w:sz w:val="32"/>
          <w:szCs w:val="32"/>
          <w:lang w:val="az-Latn-AZ"/>
        </w:rPr>
      </w:pPr>
    </w:p>
    <w:p w:rsidR="00C64824" w:rsidRDefault="0024239E" w:rsidP="00B86997">
      <w:pPr>
        <w:ind w:firstLine="705"/>
        <w:jc w:val="both"/>
        <w:rPr>
          <w:sz w:val="32"/>
          <w:szCs w:val="32"/>
          <w:lang w:val="az-Latn-AZ"/>
        </w:rPr>
      </w:pPr>
      <w:r w:rsidRPr="0024239E">
        <w:rPr>
          <w:noProof/>
        </w:rPr>
        <w:pict>
          <v:line id="_x0000_s1047" style="position:absolute;left:0;text-align:left;z-index:36" from="153pt,15.6pt" to="180pt,15.6pt"/>
        </w:pict>
      </w:r>
      <w:r w:rsidRPr="0024239E">
        <w:rPr>
          <w:noProof/>
        </w:rPr>
        <w:pict>
          <v:line id="_x0000_s1048" style="position:absolute;left:0;text-align:left;z-index:28" from="-9pt,15.6pt" to="18pt,15.6pt"/>
        </w:pict>
      </w:r>
    </w:p>
    <w:p w:rsidR="00C64824" w:rsidRDefault="0024239E" w:rsidP="00B86997">
      <w:pPr>
        <w:ind w:firstLine="705"/>
        <w:jc w:val="both"/>
        <w:rPr>
          <w:sz w:val="32"/>
          <w:szCs w:val="32"/>
          <w:lang w:val="az-Latn-AZ"/>
        </w:rPr>
      </w:pPr>
      <w:r w:rsidRPr="0024239E">
        <w:rPr>
          <w:noProof/>
        </w:rPr>
        <w:pict>
          <v:line id="_x0000_s1049" style="position:absolute;left:0;text-align:left;z-index:45" from="5in,6.2pt" to="378pt,6.2pt"/>
        </w:pict>
      </w:r>
    </w:p>
    <w:p w:rsidR="00C64824" w:rsidRDefault="0024239E" w:rsidP="00B86997">
      <w:pPr>
        <w:ind w:firstLine="705"/>
        <w:jc w:val="both"/>
        <w:rPr>
          <w:sz w:val="32"/>
          <w:szCs w:val="32"/>
          <w:lang w:val="az-Latn-AZ"/>
        </w:rPr>
      </w:pPr>
      <w:r w:rsidRPr="0024239E">
        <w:rPr>
          <w:noProof/>
        </w:rPr>
        <w:pict>
          <v:shape id="_x0000_s1050" type="#_x0000_t202" style="position:absolute;left:0;text-align:left;margin-left:18pt;margin-top:10.3pt;width:99pt;height:40.8pt;z-index:3">
            <v:textbox style="mso-next-textbox:#_x0000_s1050">
              <w:txbxContent>
                <w:p w:rsidR="00306E7E" w:rsidRPr="002D00FE" w:rsidRDefault="00306E7E" w:rsidP="00B86997">
                  <w:pPr>
                    <w:jc w:val="center"/>
                    <w:rPr>
                      <w:sz w:val="28"/>
                      <w:szCs w:val="28"/>
                    </w:rPr>
                  </w:pPr>
                  <w:r>
                    <w:rPr>
                      <w:sz w:val="28"/>
                      <w:szCs w:val="28"/>
                    </w:rPr>
                    <w:t>Adalet İlkesi</w:t>
                  </w:r>
                </w:p>
              </w:txbxContent>
            </v:textbox>
          </v:shape>
        </w:pict>
      </w:r>
      <w:r w:rsidRPr="0024239E">
        <w:rPr>
          <w:noProof/>
        </w:rPr>
        <w:pict>
          <v:shape id="_x0000_s1051" type="#_x0000_t202" style="position:absolute;left:0;text-align:left;margin-left:180pt;margin-top:17.05pt;width:135pt;height:39.65pt;z-index:9">
            <v:textbox style="mso-next-textbox:#_x0000_s1051">
              <w:txbxContent>
                <w:p w:rsidR="00306E7E" w:rsidRPr="002D00FE" w:rsidRDefault="00306E7E" w:rsidP="00B86997">
                  <w:pPr>
                    <w:jc w:val="center"/>
                    <w:rPr>
                      <w:sz w:val="28"/>
                      <w:szCs w:val="28"/>
                    </w:rPr>
                  </w:pPr>
                  <w:r>
                    <w:rPr>
                      <w:sz w:val="28"/>
                      <w:szCs w:val="28"/>
                    </w:rPr>
                    <w:t>Vergilerin Kanuniliği ilkesi</w:t>
                  </w:r>
                </w:p>
              </w:txbxContent>
            </v:textbox>
          </v:shape>
        </w:pict>
      </w:r>
    </w:p>
    <w:p w:rsidR="00C64824" w:rsidRDefault="0024239E" w:rsidP="00B86997">
      <w:pPr>
        <w:ind w:firstLine="705"/>
        <w:jc w:val="both"/>
        <w:rPr>
          <w:sz w:val="32"/>
          <w:szCs w:val="32"/>
          <w:lang w:val="az-Latn-AZ"/>
        </w:rPr>
      </w:pPr>
      <w:r w:rsidRPr="0024239E">
        <w:rPr>
          <w:noProof/>
        </w:rPr>
        <w:pict>
          <v:line id="_x0000_s1052" style="position:absolute;left:0;text-align:left;z-index:27" from="-9pt,10.65pt" to="18pt,10.65pt"/>
        </w:pict>
      </w:r>
      <w:r w:rsidRPr="0024239E">
        <w:rPr>
          <w:noProof/>
        </w:rPr>
        <w:pict>
          <v:line id="_x0000_s1053" style="position:absolute;left:0;text-align:left;z-index:35" from="153pt,15.9pt" to="180pt,15.9pt"/>
        </w:pict>
      </w:r>
      <w:r w:rsidRPr="0024239E">
        <w:rPr>
          <w:noProof/>
        </w:rPr>
        <w:pict>
          <v:shape id="_x0000_s1054" type="#_x0000_t202" style="position:absolute;left:0;text-align:left;margin-left:378pt;margin-top:2.4pt;width:95.7pt;height:59.55pt;z-index:16">
            <v:textbox style="mso-next-textbox:#_x0000_s1054">
              <w:txbxContent>
                <w:p w:rsidR="00306E7E" w:rsidRPr="0069062E" w:rsidRDefault="00306E7E" w:rsidP="00B86997">
                  <w:pPr>
                    <w:jc w:val="center"/>
                    <w:rPr>
                      <w:sz w:val="28"/>
                      <w:szCs w:val="28"/>
                      <w:lang w:val="az-Latn-AZ"/>
                    </w:rPr>
                  </w:pPr>
                  <w:r w:rsidRPr="0069062E">
                    <w:rPr>
                      <w:sz w:val="28"/>
                      <w:szCs w:val="28"/>
                      <w:lang w:val="az-Latn-AZ"/>
                    </w:rPr>
                    <w:t>Vergi</w:t>
                  </w:r>
                  <w:r>
                    <w:rPr>
                      <w:sz w:val="28"/>
                      <w:szCs w:val="28"/>
                      <w:lang w:val="az-Latn-AZ"/>
                    </w:rPr>
                    <w:t xml:space="preserve"> </w:t>
                  </w:r>
                  <w:r w:rsidRPr="0069062E">
                    <w:rPr>
                      <w:sz w:val="28"/>
                      <w:szCs w:val="28"/>
                      <w:lang w:val="az-Latn-AZ"/>
                    </w:rPr>
                    <w:t>tu</w:t>
                  </w:r>
                  <w:r>
                    <w:rPr>
                      <w:sz w:val="28"/>
                      <w:szCs w:val="28"/>
                      <w:lang w:val="az-Latn-AZ"/>
                    </w:rPr>
                    <w:t>t</w:t>
                  </w:r>
                  <w:r w:rsidRPr="0069062E">
                    <w:rPr>
                      <w:sz w:val="28"/>
                      <w:szCs w:val="28"/>
                      <w:lang w:val="az-Latn-AZ"/>
                    </w:rPr>
                    <w:t xml:space="preserve">manın </w:t>
                  </w:r>
                  <w:r>
                    <w:rPr>
                      <w:sz w:val="28"/>
                      <w:szCs w:val="28"/>
                      <w:lang w:val="az-Latn-AZ"/>
                    </w:rPr>
                    <w:t>elastikiyeti</w:t>
                  </w:r>
                </w:p>
              </w:txbxContent>
            </v:textbox>
          </v:shape>
        </w:pict>
      </w:r>
    </w:p>
    <w:p w:rsidR="00C64824" w:rsidRDefault="0024239E" w:rsidP="00B86997">
      <w:pPr>
        <w:ind w:firstLine="705"/>
        <w:jc w:val="both"/>
        <w:rPr>
          <w:sz w:val="32"/>
          <w:szCs w:val="32"/>
          <w:lang w:val="az-Latn-AZ"/>
        </w:rPr>
      </w:pPr>
      <w:r w:rsidRPr="0024239E">
        <w:rPr>
          <w:noProof/>
        </w:rPr>
        <w:pict>
          <v:line id="_x0000_s1055" style="position:absolute;left:0;text-align:left;z-index:44" from="5in,7.25pt" to="378pt,7.25pt"/>
        </w:pict>
      </w:r>
    </w:p>
    <w:p w:rsidR="00C64824" w:rsidRDefault="0024239E" w:rsidP="00B86997">
      <w:pPr>
        <w:ind w:firstLine="705"/>
        <w:jc w:val="both"/>
        <w:rPr>
          <w:sz w:val="32"/>
          <w:szCs w:val="32"/>
          <w:lang w:val="az-Latn-AZ"/>
        </w:rPr>
      </w:pPr>
      <w:r w:rsidRPr="0024239E">
        <w:rPr>
          <w:noProof/>
        </w:rPr>
        <w:pict>
          <v:shape id="_x0000_s1056" type="#_x0000_t202" style="position:absolute;left:0;text-align:left;margin-left:180pt;margin-top:15.85pt;width:135pt;height:45pt;z-index:11">
            <v:textbox style="mso-next-textbox:#_x0000_s1056">
              <w:txbxContent>
                <w:p w:rsidR="00306E7E" w:rsidRPr="002D00FE" w:rsidRDefault="00306E7E" w:rsidP="00B86997">
                  <w:pPr>
                    <w:jc w:val="center"/>
                    <w:rPr>
                      <w:sz w:val="28"/>
                      <w:szCs w:val="28"/>
                    </w:rPr>
                  </w:pPr>
                  <w:r>
                    <w:rPr>
                      <w:sz w:val="28"/>
                      <w:szCs w:val="28"/>
                    </w:rPr>
                    <w:t xml:space="preserve">Vergi ödeyicilerinin korunması ilkesi </w:t>
                  </w:r>
                </w:p>
              </w:txbxContent>
            </v:textbox>
          </v:shape>
        </w:pict>
      </w:r>
      <w:r w:rsidRPr="0024239E">
        <w:rPr>
          <w:noProof/>
        </w:rPr>
        <w:pict>
          <v:shape id="_x0000_s1057" type="#_x0000_t202" style="position:absolute;left:0;text-align:left;margin-left:18pt;margin-top:6pt;width:99pt;height:58.55pt;z-index:20">
            <v:textbox>
              <w:txbxContent>
                <w:p w:rsidR="00306E7E" w:rsidRPr="002D00FE" w:rsidRDefault="00306E7E" w:rsidP="00B86997">
                  <w:pPr>
                    <w:jc w:val="center"/>
                    <w:rPr>
                      <w:sz w:val="28"/>
                      <w:szCs w:val="28"/>
                    </w:rPr>
                  </w:pPr>
                  <w:r>
                    <w:rPr>
                      <w:sz w:val="28"/>
                      <w:szCs w:val="28"/>
                    </w:rPr>
                    <w:t>Vergi Oranlarının Uygunluğu</w:t>
                  </w:r>
                </w:p>
              </w:txbxContent>
            </v:textbox>
          </v:shape>
        </w:pict>
      </w:r>
    </w:p>
    <w:p w:rsidR="00C64824" w:rsidRDefault="0024239E" w:rsidP="00B86997">
      <w:pPr>
        <w:ind w:firstLine="705"/>
        <w:jc w:val="both"/>
        <w:rPr>
          <w:sz w:val="32"/>
          <w:szCs w:val="32"/>
          <w:lang w:val="az-Latn-AZ"/>
        </w:rPr>
      </w:pPr>
      <w:r w:rsidRPr="0024239E">
        <w:rPr>
          <w:noProof/>
        </w:rPr>
        <w:pict>
          <v:shape id="_x0000_s1058" type="#_x0000_t202" style="position:absolute;left:0;text-align:left;margin-left:378pt;margin-top:17.7pt;width:95.55pt;height:1in;z-index:17">
            <v:textbox style="mso-next-textbox:#_x0000_s1058">
              <w:txbxContent>
                <w:p w:rsidR="00306E7E" w:rsidRPr="0069062E" w:rsidRDefault="00306E7E" w:rsidP="00B86997">
                  <w:pPr>
                    <w:jc w:val="center"/>
                    <w:rPr>
                      <w:sz w:val="28"/>
                      <w:szCs w:val="28"/>
                      <w:lang w:val="az-Latn-AZ"/>
                    </w:rPr>
                  </w:pPr>
                  <w:r w:rsidRPr="0069062E">
                    <w:rPr>
                      <w:sz w:val="28"/>
                      <w:szCs w:val="28"/>
                      <w:lang w:val="az-Latn-AZ"/>
                    </w:rPr>
                    <w:t xml:space="preserve">Vergi sisteminin </w:t>
                  </w:r>
                  <w:r>
                    <w:rPr>
                      <w:sz w:val="28"/>
                      <w:szCs w:val="28"/>
                      <w:lang w:val="az-Latn-AZ"/>
                    </w:rPr>
                    <w:t>sık değişmemesi</w:t>
                  </w:r>
                </w:p>
                <w:p w:rsidR="00306E7E" w:rsidRPr="009026D7" w:rsidRDefault="00306E7E" w:rsidP="00B86997">
                  <w:pPr>
                    <w:rPr>
                      <w:lang w:val="az-Latn-AZ"/>
                    </w:rPr>
                  </w:pPr>
                </w:p>
              </w:txbxContent>
            </v:textbox>
          </v:shape>
        </w:pict>
      </w:r>
      <w:r w:rsidRPr="0024239E">
        <w:rPr>
          <w:noProof/>
        </w:rPr>
        <w:pict>
          <v:line id="_x0000_s1059" style="position:absolute;left:0;text-align:left;z-index:34" from="153pt,17.75pt" to="180pt,17.75pt"/>
        </w:pict>
      </w:r>
      <w:r w:rsidRPr="0024239E">
        <w:rPr>
          <w:noProof/>
        </w:rPr>
        <w:pict>
          <v:line id="_x0000_s1060" style="position:absolute;left:0;text-align:left;z-index:26" from="-9pt,7.95pt" to="18pt,7.95pt"/>
        </w:pict>
      </w:r>
    </w:p>
    <w:p w:rsidR="00C64824" w:rsidRDefault="00C64824" w:rsidP="00B86997">
      <w:pPr>
        <w:ind w:firstLine="705"/>
        <w:jc w:val="both"/>
        <w:rPr>
          <w:sz w:val="32"/>
          <w:szCs w:val="32"/>
          <w:lang w:val="az-Latn-AZ"/>
        </w:rPr>
      </w:pPr>
    </w:p>
    <w:p w:rsidR="00C64824" w:rsidRDefault="0024239E" w:rsidP="00B86997">
      <w:pPr>
        <w:ind w:firstLine="705"/>
        <w:jc w:val="both"/>
        <w:rPr>
          <w:sz w:val="32"/>
          <w:szCs w:val="32"/>
          <w:lang w:val="az-Latn-AZ"/>
        </w:rPr>
      </w:pPr>
      <w:r w:rsidRPr="0024239E">
        <w:rPr>
          <w:noProof/>
        </w:rPr>
        <w:pict>
          <v:shape id="_x0000_s1061" type="#_x0000_t202" style="position:absolute;left:0;text-align:left;margin-left:180pt;margin-top:14.2pt;width:135pt;height:40.55pt;z-index:10">
            <v:textbox style="mso-next-textbox:#_x0000_s1061">
              <w:txbxContent>
                <w:p w:rsidR="00306E7E" w:rsidRPr="002D00FE" w:rsidRDefault="00306E7E" w:rsidP="00B86997">
                  <w:pPr>
                    <w:jc w:val="center"/>
                    <w:rPr>
                      <w:sz w:val="28"/>
                      <w:szCs w:val="28"/>
                    </w:rPr>
                  </w:pPr>
                  <w:r>
                    <w:rPr>
                      <w:sz w:val="28"/>
                      <w:szCs w:val="28"/>
                    </w:rPr>
                    <w:t>Vergi Kanunlarının üstünlüğü ilkesi</w:t>
                  </w:r>
                </w:p>
              </w:txbxContent>
            </v:textbox>
          </v:shape>
        </w:pict>
      </w:r>
      <w:r w:rsidRPr="0024239E">
        <w:rPr>
          <w:noProof/>
        </w:rPr>
        <w:pict>
          <v:line id="_x0000_s1062" style="position:absolute;left:0;text-align:left;z-index:43" from="5in,8.65pt" to="378pt,8.65pt"/>
        </w:pict>
      </w:r>
    </w:p>
    <w:p w:rsidR="00C64824" w:rsidRDefault="0024239E" w:rsidP="00B86997">
      <w:pPr>
        <w:ind w:firstLine="705"/>
        <w:jc w:val="both"/>
        <w:rPr>
          <w:sz w:val="32"/>
          <w:szCs w:val="32"/>
          <w:lang w:val="az-Latn-AZ"/>
        </w:rPr>
      </w:pPr>
      <w:r w:rsidRPr="0024239E">
        <w:rPr>
          <w:noProof/>
        </w:rPr>
        <w:pict>
          <v:shape id="_x0000_s1063" type="#_x0000_t202" style="position:absolute;left:0;text-align:left;margin-left:18pt;margin-top:3.05pt;width:99pt;height:108pt;z-index:6">
            <v:textbox style="mso-next-textbox:#_x0000_s1063">
              <w:txbxContent>
                <w:p w:rsidR="00306E7E" w:rsidRPr="00675010" w:rsidRDefault="00306E7E" w:rsidP="00B86997">
                  <w:pPr>
                    <w:jc w:val="center"/>
                    <w:rPr>
                      <w:sz w:val="28"/>
                      <w:szCs w:val="28"/>
                      <w:lang w:val="az-Latn-AZ"/>
                    </w:rPr>
                  </w:pPr>
                  <w:r w:rsidRPr="00675010">
                    <w:rPr>
                      <w:sz w:val="28"/>
                      <w:szCs w:val="28"/>
                      <w:lang w:val="az-Latn-AZ"/>
                    </w:rPr>
                    <w:t xml:space="preserve">Vergi </w:t>
                  </w:r>
                  <w:r>
                    <w:rPr>
                      <w:sz w:val="28"/>
                      <w:szCs w:val="28"/>
                      <w:lang w:val="az-Latn-AZ"/>
                    </w:rPr>
                    <w:t xml:space="preserve">Ödeyecilerinin Vergisel Kuralları önceden bilmesi </w:t>
                  </w:r>
                </w:p>
              </w:txbxContent>
            </v:textbox>
          </v:shape>
        </w:pict>
      </w:r>
      <w:r w:rsidRPr="0024239E">
        <w:rPr>
          <w:noProof/>
        </w:rPr>
        <w:pict>
          <v:line id="_x0000_s1064" style="position:absolute;left:0;text-align:left;z-index:33" from="153pt,13.55pt" to="180pt,13.55pt"/>
        </w:pict>
      </w:r>
    </w:p>
    <w:p w:rsidR="00C64824" w:rsidRDefault="00C64824" w:rsidP="00B86997">
      <w:pPr>
        <w:ind w:firstLine="705"/>
        <w:jc w:val="both"/>
        <w:rPr>
          <w:sz w:val="32"/>
          <w:szCs w:val="32"/>
          <w:lang w:val="az-Latn-AZ"/>
        </w:rPr>
      </w:pPr>
    </w:p>
    <w:p w:rsidR="00C64824" w:rsidRDefault="0024239E" w:rsidP="00B86997">
      <w:pPr>
        <w:ind w:firstLine="705"/>
        <w:jc w:val="both"/>
        <w:rPr>
          <w:sz w:val="32"/>
          <w:szCs w:val="32"/>
          <w:lang w:val="az-Latn-AZ"/>
        </w:rPr>
      </w:pPr>
      <w:r w:rsidRPr="0024239E">
        <w:rPr>
          <w:noProof/>
        </w:rPr>
        <w:pict>
          <v:line id="_x0000_s1065" style="position:absolute;left:0;text-align:left;z-index:25" from="-9pt,12pt" to="18pt,12pt"/>
        </w:pict>
      </w:r>
      <w:r w:rsidRPr="0024239E">
        <w:rPr>
          <w:noProof/>
        </w:rPr>
        <w:pict>
          <v:shape id="_x0000_s1066" type="#_x0000_t202" style="position:absolute;left:0;text-align:left;margin-left:180pt;margin-top:9.05pt;width:135pt;height:62.15pt;z-index:12">
            <v:textbox>
              <w:txbxContent>
                <w:p w:rsidR="00306E7E" w:rsidRPr="0069062E" w:rsidRDefault="00306E7E" w:rsidP="00B86997">
                  <w:pPr>
                    <w:jc w:val="center"/>
                    <w:rPr>
                      <w:sz w:val="28"/>
                      <w:szCs w:val="28"/>
                      <w:lang w:val="az-Latn-AZ"/>
                    </w:rPr>
                  </w:pPr>
                  <w:r w:rsidRPr="0069062E">
                    <w:rPr>
                      <w:sz w:val="28"/>
                      <w:szCs w:val="28"/>
                      <w:lang w:val="az-Latn-AZ"/>
                    </w:rPr>
                    <w:t xml:space="preserve">Verginin bütün </w:t>
                  </w:r>
                  <w:r>
                    <w:rPr>
                      <w:sz w:val="28"/>
                      <w:szCs w:val="28"/>
                      <w:lang w:val="az-Latn-AZ"/>
                    </w:rPr>
                    <w:t>unsurlarının kanunda gösterilmesi</w:t>
                  </w:r>
                </w:p>
              </w:txbxContent>
            </v:textbox>
          </v:shape>
        </w:pict>
      </w:r>
      <w:r w:rsidRPr="0024239E">
        <w:rPr>
          <w:noProof/>
        </w:rPr>
        <w:pict>
          <v:shape id="_x0000_s1067" type="#_x0000_t202" style="position:absolute;left:0;text-align:left;margin-left:378pt;margin-top:6pt;width:99pt;height:63pt;z-index:18">
            <v:textbox style="mso-next-textbox:#_x0000_s1067">
              <w:txbxContent>
                <w:p w:rsidR="00306E7E" w:rsidRPr="0069062E" w:rsidRDefault="00306E7E" w:rsidP="00B86997">
                  <w:pPr>
                    <w:jc w:val="center"/>
                    <w:rPr>
                      <w:sz w:val="28"/>
                      <w:szCs w:val="28"/>
                      <w:lang w:val="az-Latn-AZ"/>
                    </w:rPr>
                  </w:pPr>
                  <w:r w:rsidRPr="0069062E">
                    <w:rPr>
                      <w:sz w:val="28"/>
                      <w:szCs w:val="28"/>
                      <w:lang w:val="az-Latn-AZ"/>
                    </w:rPr>
                    <w:t>Vergil</w:t>
                  </w:r>
                  <w:r>
                    <w:rPr>
                      <w:sz w:val="28"/>
                      <w:szCs w:val="28"/>
                      <w:lang w:val="az-Latn-AZ"/>
                    </w:rPr>
                    <w:t xml:space="preserve">erin     birden çok olması </w:t>
                  </w:r>
                </w:p>
              </w:txbxContent>
            </v:textbox>
          </v:shape>
        </w:pict>
      </w:r>
    </w:p>
    <w:p w:rsidR="00C64824" w:rsidRDefault="0024239E" w:rsidP="00B86997">
      <w:pPr>
        <w:ind w:firstLine="705"/>
        <w:jc w:val="both"/>
        <w:rPr>
          <w:sz w:val="32"/>
          <w:szCs w:val="32"/>
          <w:lang w:val="az-Latn-AZ"/>
        </w:rPr>
      </w:pPr>
      <w:r w:rsidRPr="0024239E">
        <w:rPr>
          <w:noProof/>
        </w:rPr>
        <w:pict>
          <v:line id="_x0000_s1068" style="position:absolute;left:0;text-align:left;z-index:32" from="153pt,17.1pt" to="180pt,17.1pt"/>
        </w:pict>
      </w:r>
      <w:r w:rsidRPr="0024239E">
        <w:rPr>
          <w:noProof/>
        </w:rPr>
        <w:pict>
          <v:line id="_x0000_s1069" style="position:absolute;left:0;text-align:left;z-index:42" from="5in,16.1pt" to="378pt,16.1pt"/>
        </w:pict>
      </w:r>
    </w:p>
    <w:p w:rsidR="00C64824" w:rsidRDefault="00C64824" w:rsidP="00B86997">
      <w:pPr>
        <w:ind w:firstLine="705"/>
        <w:jc w:val="both"/>
        <w:rPr>
          <w:sz w:val="32"/>
          <w:szCs w:val="32"/>
          <w:lang w:val="az-Latn-AZ"/>
        </w:rPr>
      </w:pPr>
    </w:p>
    <w:p w:rsidR="00C64824" w:rsidRDefault="0024239E" w:rsidP="00B86997">
      <w:pPr>
        <w:ind w:firstLine="705"/>
        <w:jc w:val="both"/>
        <w:rPr>
          <w:sz w:val="32"/>
          <w:szCs w:val="32"/>
          <w:lang w:val="az-Latn-AZ"/>
        </w:rPr>
      </w:pPr>
      <w:r w:rsidRPr="0024239E">
        <w:rPr>
          <w:noProof/>
        </w:rPr>
        <w:pict>
          <v:shape id="_x0000_s1070" type="#_x0000_t202" style="position:absolute;left:0;text-align:left;margin-left:180.7pt;margin-top:15pt;width:160.95pt;height:72.35pt;z-index:13">
            <v:textbox>
              <w:txbxContent>
                <w:p w:rsidR="00306E7E" w:rsidRPr="0069062E" w:rsidRDefault="00306E7E" w:rsidP="00B86997">
                  <w:pPr>
                    <w:jc w:val="center"/>
                    <w:rPr>
                      <w:sz w:val="28"/>
                      <w:szCs w:val="28"/>
                      <w:lang w:val="az-Latn-AZ"/>
                    </w:rPr>
                  </w:pPr>
                  <w:r>
                    <w:rPr>
                      <w:sz w:val="28"/>
                      <w:szCs w:val="28"/>
                      <w:lang w:val="az-Latn-AZ"/>
                    </w:rPr>
                    <w:t>Devletin ve Vergi Ödeyicilerinin Kuralları Önceden belirlemesi ve bilmesi ilkesi</w:t>
                  </w:r>
                </w:p>
              </w:txbxContent>
            </v:textbox>
          </v:shape>
        </w:pict>
      </w:r>
    </w:p>
    <w:p w:rsidR="00C64824" w:rsidRDefault="0024239E" w:rsidP="00B86997">
      <w:pPr>
        <w:ind w:firstLine="705"/>
        <w:jc w:val="both"/>
        <w:rPr>
          <w:sz w:val="32"/>
          <w:szCs w:val="32"/>
          <w:lang w:val="az-Latn-AZ"/>
        </w:rPr>
      </w:pPr>
      <w:r w:rsidRPr="0024239E">
        <w:rPr>
          <w:noProof/>
        </w:rPr>
        <w:pict>
          <v:shape id="_x0000_s1071" type="#_x0000_t202" style="position:absolute;left:0;text-align:left;margin-left:18pt;margin-top:13.4pt;width:97.95pt;height:43.8pt;z-index:5">
            <v:textbox style="mso-next-textbox:#_x0000_s1071">
              <w:txbxContent>
                <w:p w:rsidR="00306E7E" w:rsidRPr="002D00FE" w:rsidRDefault="00306E7E" w:rsidP="00B86997">
                  <w:pPr>
                    <w:jc w:val="center"/>
                    <w:rPr>
                      <w:sz w:val="28"/>
                      <w:szCs w:val="28"/>
                    </w:rPr>
                  </w:pPr>
                  <w:r>
                    <w:rPr>
                      <w:sz w:val="28"/>
                      <w:szCs w:val="28"/>
                    </w:rPr>
                    <w:t>Verimlilik İlkesi</w:t>
                  </w:r>
                </w:p>
              </w:txbxContent>
            </v:textbox>
          </v:shape>
        </w:pict>
      </w:r>
      <w:r w:rsidRPr="0024239E">
        <w:rPr>
          <w:noProof/>
        </w:rPr>
        <w:pict>
          <v:shape id="_x0000_s1072" type="#_x0000_t202" style="position:absolute;left:0;text-align:left;margin-left:378pt;margin-top:3.65pt;width:99pt;height:1in;z-index:19">
            <v:textbox>
              <w:txbxContent>
                <w:p w:rsidR="00306E7E" w:rsidRPr="0069062E" w:rsidRDefault="00306E7E" w:rsidP="00B86997">
                  <w:pPr>
                    <w:jc w:val="center"/>
                    <w:rPr>
                      <w:sz w:val="28"/>
                      <w:szCs w:val="28"/>
                      <w:lang w:val="az-Latn-AZ"/>
                    </w:rPr>
                  </w:pPr>
                  <w:r w:rsidRPr="0069062E">
                    <w:rPr>
                      <w:sz w:val="28"/>
                      <w:szCs w:val="28"/>
                      <w:lang w:val="az-Latn-AZ"/>
                    </w:rPr>
                    <w:t>Vergil</w:t>
                  </w:r>
                  <w:r>
                    <w:rPr>
                      <w:sz w:val="28"/>
                      <w:szCs w:val="28"/>
                      <w:lang w:val="az-Latn-AZ"/>
                    </w:rPr>
                    <w:t>e</w:t>
                  </w:r>
                  <w:r w:rsidRPr="0069062E">
                    <w:rPr>
                      <w:sz w:val="28"/>
                      <w:szCs w:val="28"/>
                      <w:lang w:val="az-Latn-AZ"/>
                    </w:rPr>
                    <w:t>rin sayı</w:t>
                  </w:r>
                  <w:r>
                    <w:rPr>
                      <w:sz w:val="28"/>
                      <w:szCs w:val="28"/>
                      <w:lang w:val="az-Latn-AZ"/>
                    </w:rPr>
                    <w:t>sı</w:t>
                  </w:r>
                  <w:r w:rsidRPr="0069062E">
                    <w:rPr>
                      <w:sz w:val="28"/>
                      <w:szCs w:val="28"/>
                      <w:lang w:val="az-Latn-AZ"/>
                    </w:rPr>
                    <w:t xml:space="preserve">nın </w:t>
                  </w:r>
                  <w:r>
                    <w:rPr>
                      <w:sz w:val="28"/>
                      <w:szCs w:val="28"/>
                      <w:lang w:val="az-Latn-AZ"/>
                    </w:rPr>
                    <w:t>belirli olması</w:t>
                  </w:r>
                </w:p>
              </w:txbxContent>
            </v:textbox>
          </v:shape>
        </w:pict>
      </w:r>
    </w:p>
    <w:p w:rsidR="00C64824" w:rsidRDefault="0024239E" w:rsidP="00B86997">
      <w:pPr>
        <w:ind w:firstLine="705"/>
        <w:jc w:val="both"/>
        <w:rPr>
          <w:sz w:val="32"/>
          <w:szCs w:val="32"/>
          <w:lang w:val="az-Latn-AZ"/>
        </w:rPr>
      </w:pPr>
      <w:r w:rsidRPr="0024239E">
        <w:rPr>
          <w:noProof/>
        </w:rPr>
        <w:pict>
          <v:line id="_x0000_s1073" style="position:absolute;left:0;text-align:left;z-index:24" from="-9pt,13.75pt" to="18pt,13.75pt"/>
        </w:pict>
      </w:r>
    </w:p>
    <w:p w:rsidR="00C64824" w:rsidRDefault="0024239E" w:rsidP="00B86997">
      <w:pPr>
        <w:ind w:firstLine="705"/>
        <w:jc w:val="both"/>
        <w:rPr>
          <w:sz w:val="32"/>
          <w:szCs w:val="32"/>
          <w:lang w:val="az-Latn-AZ"/>
        </w:rPr>
      </w:pPr>
      <w:r w:rsidRPr="0024239E">
        <w:rPr>
          <w:noProof/>
        </w:rPr>
        <w:pict>
          <v:line id="_x0000_s1074" style="position:absolute;left:0;text-align:left;z-index:115" from="153.75pt,18.1pt" to="180.75pt,18.1pt"/>
        </w:pict>
      </w:r>
      <w:r w:rsidRPr="0024239E">
        <w:rPr>
          <w:noProof/>
        </w:rPr>
        <w:pict>
          <v:line id="_x0000_s1075" style="position:absolute;left:0;text-align:left;z-index:41" from="5in,2.1pt" to="378pt,2.1pt"/>
        </w:pict>
      </w:r>
    </w:p>
    <w:p w:rsidR="00C64824" w:rsidRDefault="00C64824" w:rsidP="00B86997">
      <w:pPr>
        <w:ind w:firstLine="705"/>
        <w:jc w:val="both"/>
        <w:rPr>
          <w:sz w:val="32"/>
          <w:szCs w:val="32"/>
          <w:lang w:val="az-Latn-AZ"/>
        </w:rPr>
      </w:pPr>
    </w:p>
    <w:p w:rsidR="00C64824" w:rsidRDefault="00C64824" w:rsidP="00A81E6E">
      <w:r>
        <w:rPr>
          <w:b/>
        </w:rPr>
        <w:t xml:space="preserve">Şekil 2: </w:t>
      </w:r>
      <w:r w:rsidRPr="006415EA">
        <w:t>Vergi Tutmanın Prensipleri</w:t>
      </w:r>
      <w:r>
        <w:t xml:space="preserve"> </w:t>
      </w:r>
      <w:r w:rsidRPr="006415EA">
        <w:rPr>
          <w:b/>
        </w:rPr>
        <w:t>Kaynak</w:t>
      </w:r>
      <w:r>
        <w:rPr>
          <w:b/>
        </w:rPr>
        <w:t xml:space="preserve">: </w:t>
      </w:r>
      <w:r w:rsidRPr="00A40CD7">
        <w:t>Muharrem</w:t>
      </w:r>
      <w:r>
        <w:rPr>
          <w:b/>
        </w:rPr>
        <w:t xml:space="preserve"> </w:t>
      </w:r>
      <w:r>
        <w:t xml:space="preserve">Hüseynov, “Vergiler ve Vergi Tutma”; 2010 yılı, Maliye ve İktisadi İlimler Kafedrası Yayınları Sayfa 34, </w:t>
      </w:r>
    </w:p>
    <w:p w:rsidR="00C64824" w:rsidRPr="00A81E6E" w:rsidRDefault="00C64824" w:rsidP="00A81E6E">
      <w:r>
        <w:t xml:space="preserve"> </w:t>
      </w:r>
    </w:p>
    <w:p w:rsidR="00C64824" w:rsidRDefault="00C64824" w:rsidP="007D04A9">
      <w:pPr>
        <w:pStyle w:val="ListeParagraf"/>
        <w:numPr>
          <w:ilvl w:val="1"/>
          <w:numId w:val="9"/>
        </w:numPr>
        <w:spacing w:line="360" w:lineRule="auto"/>
        <w:jc w:val="both"/>
        <w:rPr>
          <w:b/>
        </w:rPr>
      </w:pPr>
      <w:r>
        <w:rPr>
          <w:b/>
        </w:rPr>
        <w:lastRenderedPageBreak/>
        <w:t xml:space="preserve"> </w:t>
      </w:r>
      <w:r w:rsidRPr="007D04A9">
        <w:rPr>
          <w:b/>
        </w:rPr>
        <w:t>Azerbaycan Vergi Sisteminde Anayasal Hükümler</w:t>
      </w:r>
    </w:p>
    <w:p w:rsidR="00C64824" w:rsidRDefault="00C64824" w:rsidP="0043747C">
      <w:pPr>
        <w:spacing w:line="360" w:lineRule="auto"/>
        <w:jc w:val="both"/>
      </w:pPr>
      <w:r>
        <w:rPr>
          <w:b/>
        </w:rPr>
        <w:t xml:space="preserve">     </w:t>
      </w:r>
      <w:r>
        <w:t>Azerbaycan’da günümüzde de geçerli olan anayasa maddeleri arasında vergilendirme ile doğrudan ilişkili olan madde 73’ncü maddedir. Buna göre;</w:t>
      </w:r>
    </w:p>
    <w:p w:rsidR="00C64824" w:rsidRPr="000D28BC" w:rsidRDefault="00C64824" w:rsidP="000D28BC">
      <w:pPr>
        <w:spacing w:line="360" w:lineRule="auto"/>
        <w:jc w:val="both"/>
        <w:rPr>
          <w:b/>
        </w:rPr>
      </w:pPr>
      <w:r w:rsidRPr="000D28BC">
        <w:rPr>
          <w:b/>
        </w:rPr>
        <w:t>Madde 73</w:t>
      </w:r>
    </w:p>
    <w:p w:rsidR="00C64824" w:rsidRPr="000D28BC" w:rsidRDefault="00C64824" w:rsidP="000D28BC">
      <w:pPr>
        <w:spacing w:line="360" w:lineRule="auto"/>
        <w:jc w:val="both"/>
      </w:pPr>
      <w:r w:rsidRPr="000D28BC">
        <w:rPr>
          <w:b/>
        </w:rPr>
        <w:t>Vergiler ve Devlete Yapılan Diğer Öde</w:t>
      </w:r>
      <w:r w:rsidRPr="000D28BC">
        <w:rPr>
          <w:b/>
        </w:rPr>
        <w:softHyphen/>
        <w:t>me</w:t>
      </w:r>
      <w:r w:rsidRPr="000D28BC">
        <w:rPr>
          <w:b/>
        </w:rPr>
        <w:softHyphen/>
        <w:t>ler</w:t>
      </w:r>
    </w:p>
    <w:p w:rsidR="00C64824" w:rsidRPr="000D28BC" w:rsidRDefault="00C64824" w:rsidP="000D28BC">
      <w:pPr>
        <w:numPr>
          <w:ilvl w:val="0"/>
          <w:numId w:val="6"/>
        </w:numPr>
        <w:spacing w:line="360" w:lineRule="auto"/>
        <w:jc w:val="both"/>
      </w:pPr>
      <w:r w:rsidRPr="000D28BC">
        <w:t>Kanunla belirlenmiş vergileri ve devlete yapılacak diğer ödemeleri zamanında ödemek herkesin borcudur.</w:t>
      </w:r>
    </w:p>
    <w:p w:rsidR="00C64824" w:rsidRDefault="00C64824" w:rsidP="00E85EB4">
      <w:pPr>
        <w:numPr>
          <w:ilvl w:val="0"/>
          <w:numId w:val="6"/>
        </w:numPr>
        <w:spacing w:line="360" w:lineRule="auto"/>
        <w:jc w:val="both"/>
      </w:pPr>
      <w:r w:rsidRPr="000D28BC">
        <w:t>Hiç kimse kanunla öngörülmüş durumlar dışında ve kanunla belir</w:t>
      </w:r>
      <w:r w:rsidRPr="000D28BC">
        <w:softHyphen/>
        <w:t>tilenden fazla vergi ve diğer devlet ödemeleri yapma</w:t>
      </w:r>
      <w:r>
        <w:t>y</w:t>
      </w:r>
      <w:r w:rsidRPr="000D28BC">
        <w:t>a zorlanamaz.</w:t>
      </w:r>
    </w:p>
    <w:p w:rsidR="00C64824" w:rsidRDefault="00C64824" w:rsidP="000C6F50">
      <w:pPr>
        <w:spacing w:line="360" w:lineRule="auto"/>
        <w:jc w:val="both"/>
      </w:pPr>
    </w:p>
    <w:p w:rsidR="00C64824" w:rsidRDefault="00C64824" w:rsidP="00F6068A">
      <w:pPr>
        <w:spacing w:line="360" w:lineRule="auto"/>
        <w:jc w:val="both"/>
      </w:pPr>
      <w:r>
        <w:t xml:space="preserve">     Bu anayasa maddesinin b</w:t>
      </w:r>
      <w:r w:rsidRPr="00F6068A">
        <w:t>irinci fıkra</w:t>
      </w:r>
      <w:r>
        <w:t>sın</w:t>
      </w:r>
      <w:r w:rsidRPr="00F6068A">
        <w:t>da kanunla öngörülmüş vergileri ve devlete yapılacak diğer ödemelerin zamanında ödenmesinin herkesin borcu olduğu, ikinci fıkra</w:t>
      </w:r>
      <w:r>
        <w:t>sın</w:t>
      </w:r>
      <w:r w:rsidRPr="00F6068A">
        <w:t>da ise hiç kimseden kanunla belirtilen hususlar olmadan ve kanunla belirtilmiş miktardan daha çok vergi ve diğer ödemeler alınamayacağı hükme bağlanmıştır</w:t>
      </w:r>
      <w:r>
        <w:t>.</w:t>
      </w:r>
    </w:p>
    <w:p w:rsidR="00C64824" w:rsidRDefault="00C64824" w:rsidP="00F6068A">
      <w:pPr>
        <w:spacing w:line="360" w:lineRule="auto"/>
        <w:jc w:val="both"/>
      </w:pPr>
    </w:p>
    <w:p w:rsidR="00C64824" w:rsidRDefault="00C64824" w:rsidP="00743FB6">
      <w:pPr>
        <w:spacing w:line="360" w:lineRule="auto"/>
        <w:jc w:val="both"/>
      </w:pPr>
      <w:r>
        <w:t xml:space="preserve">      Azerbaycan anasaya maddeleri arasında yer alan “Azerbaycan Cumhuriyeti Milli Meclisinin Belirlediği Genel Hususlar” başlıklı 94’ncü maddesinde “</w:t>
      </w:r>
      <w:r w:rsidRPr="00E85EB4">
        <w:t>Maliye faaliyetinin esasları,</w:t>
      </w:r>
      <w:r>
        <w:t xml:space="preserve"> vergiler, rüsumlar ve ödemeler” ile ilgili düzenlemelerin genel oy çoğunluğu kurallarına uygun olarak sadece Milli Meclis tarafından yapılabileceği hükme bağlanmıştır. Nahçıvan Özerk Cumhuriyeti’nde bu yetki Azerbaycan Anayasası’nın 138’nci maddesinde Nahçıvan Özerk Cumhuriyeti Ali Meclisi’ne verilmiştir. Azerbaycan Anayasası “Belediyelerin Yetkileri” başlıklı 144’ncü maddesinde ise belediye vergileri ile ilgili benzer bir yetki belediyelere bırakılmıştır. Ayrıca 145’nci maddede “</w:t>
      </w:r>
      <w:r w:rsidRPr="00743FB6">
        <w:t>Yerel vergi ve resimler ile ilgili kararlar, üyelerin üçte ik</w:t>
      </w:r>
      <w:r>
        <w:t xml:space="preserve">i oy çoğunluğu ile kabul edilir” denilerek bu yetkinin kullanımı da belirli şartlara bağlanmıştır. </w:t>
      </w:r>
    </w:p>
    <w:p w:rsidR="00C64824" w:rsidRDefault="00C64824" w:rsidP="00743FB6">
      <w:pPr>
        <w:spacing w:line="360" w:lineRule="auto"/>
        <w:jc w:val="both"/>
      </w:pPr>
    </w:p>
    <w:p w:rsidR="00C64824" w:rsidRDefault="00C64824" w:rsidP="00856A94">
      <w:pPr>
        <w:spacing w:line="360" w:lineRule="auto"/>
        <w:jc w:val="both"/>
      </w:pPr>
      <w:r>
        <w:t xml:space="preserve">     Vergi hukuku kaynakları yeni norm getirip getirmemesine göre asli kaynaklar, tali kaynaklar olarak ikiye ayrılabilir. </w:t>
      </w:r>
      <w:r w:rsidRPr="00AD2B1B">
        <w:t>Asli kaynaklar verginin konulması, mükellefiyetin genişletilip, daraltılması, verginin nispeti gibi vergilendirmeyi doğrudan etkileyen konuları düzenlemektedir</w:t>
      </w:r>
      <w:r>
        <w:t xml:space="preserve"> (Tosuner ve Arıkan; 2003:12). Azerbaycan Vergi Hukuku’nda asli kaynaklar denildiğinde,</w:t>
      </w:r>
      <w:r w:rsidRPr="00AD2B1B">
        <w:t xml:space="preserve"> </w:t>
      </w:r>
      <w:r>
        <w:t>a</w:t>
      </w:r>
      <w:r w:rsidRPr="00AD2B1B">
        <w:t>nayasa, kanunlar, uluslararası anlaşmalar, Nahç</w:t>
      </w:r>
      <w:r>
        <w:t>ı</w:t>
      </w:r>
      <w:r w:rsidRPr="00AD2B1B">
        <w:t>van Özerk Cumhuriyeti kanunları, Cumhurbaşkanı fermanları, Bakanlar Kurulu Kararları, Anayasa Mahkemesi kararları ve içtihadı birleştirme kararlarıdır.</w:t>
      </w:r>
      <w:r>
        <w:t xml:space="preserve"> Azerbaycan vergi hukukunda tali kaynaklar </w:t>
      </w:r>
      <w:r>
        <w:lastRenderedPageBreak/>
        <w:t>oldukça sınırlıdır. Bunlar, v</w:t>
      </w:r>
      <w:r w:rsidRPr="00856A94">
        <w:t xml:space="preserve">ergiler </w:t>
      </w:r>
      <w:r>
        <w:t>b</w:t>
      </w:r>
      <w:r w:rsidRPr="00856A94">
        <w:t xml:space="preserve">akanlığının genelge ve yöneltmelikleri ve belediye organlarının genel düzenleyici işlemleri </w:t>
      </w:r>
      <w:r>
        <w:t>olarak sayılabilir</w:t>
      </w:r>
      <w:r w:rsidRPr="00856A94">
        <w:t>.</w:t>
      </w:r>
      <w:r>
        <w:t xml:space="preserve"> </w:t>
      </w:r>
    </w:p>
    <w:p w:rsidR="00C64824" w:rsidRPr="00856A94" w:rsidRDefault="00C64824" w:rsidP="00856A94">
      <w:pPr>
        <w:spacing w:line="360" w:lineRule="auto"/>
        <w:jc w:val="both"/>
      </w:pPr>
    </w:p>
    <w:p w:rsidR="00C64824" w:rsidRDefault="00C64824" w:rsidP="00042C32">
      <w:pPr>
        <w:spacing w:line="360" w:lineRule="auto"/>
        <w:jc w:val="both"/>
      </w:pPr>
      <w:r>
        <w:t xml:space="preserve">     Türkiye sistemine benzer şekilde sadece vergi kanunu olması yeterli olmayıp aynı zamanda</w:t>
      </w:r>
      <w:r w:rsidRPr="00042C32">
        <w:t xml:space="preserve">, </w:t>
      </w:r>
      <w:r>
        <w:t>bütçe kanununda vergilerin toplanmasına yetki verilmesi gerekmektedir. Azerbaycan sisteminde biraz farklı olarak vergi</w:t>
      </w:r>
      <w:r w:rsidRPr="00042C32">
        <w:t xml:space="preserve"> kanunda belirtilen hadlerden yüksek olmayacak şekilde</w:t>
      </w:r>
      <w:r>
        <w:t>,</w:t>
      </w:r>
      <w:r w:rsidRPr="00042C32">
        <w:t xml:space="preserve"> her yıl "Azerbaycan Cumhuriyeti'nin Devlet Bütçesi Hakkında Kanun" kanun kabul edildiği zaman</w:t>
      </w:r>
      <w:r>
        <w:t>, Meclis tarafından ayrıca vergi oranlarının tespit edilebileceği</w:t>
      </w:r>
      <w:r w:rsidRPr="00042C32">
        <w:t xml:space="preserve"> hüküm altına alınmıştır.</w:t>
      </w:r>
      <w:r>
        <w:t xml:space="preserve"> Bu düzenlemeden anlaşılacağı üzere Azerbaycan sisteminde vergi oranlarının belirlenmesinde yetkili olan meclis olup, bizdeki gibi bakanlar kurulu kararıyla vergi oranlarını değiştirmek mümkün değildir.</w:t>
      </w:r>
    </w:p>
    <w:p w:rsidR="00C64824" w:rsidRPr="00617F48" w:rsidRDefault="00C64824" w:rsidP="00617F48">
      <w:pPr>
        <w:spacing w:line="360" w:lineRule="auto"/>
        <w:jc w:val="both"/>
      </w:pPr>
      <w:r>
        <w:t xml:space="preserve">     </w:t>
      </w:r>
      <w:r w:rsidRPr="00617F48">
        <w:t xml:space="preserve">Vergilendirme yetkisi kullanılırken </w:t>
      </w:r>
      <w:r>
        <w:t>Türkiye sisteminde anayasal güvence altına alınmış olan bir kural Azerbaycan sisteminde vergi kanunları ile düzenlenmiştir. Azerbaycan Vergi Mecellesi’nin (Kanun Kitabı)</w:t>
      </w:r>
      <w:r w:rsidRPr="00617F48">
        <w:t xml:space="preserve"> </w:t>
      </w:r>
      <w:r>
        <w:t>2’nci maddesinin 5’nci ve 6’ncı</w:t>
      </w:r>
      <w:r w:rsidRPr="00617F48">
        <w:t xml:space="preserve"> fıkra</w:t>
      </w:r>
      <w:r>
        <w:t>lar</w:t>
      </w:r>
      <w:r w:rsidRPr="00617F48">
        <w:t xml:space="preserve">ında </w:t>
      </w:r>
      <w:r>
        <w:t>bu kural detaylı belirtilmiştir</w:t>
      </w:r>
      <w:r w:rsidRPr="00617F48">
        <w:t>. Bu fıkra</w:t>
      </w:r>
      <w:r>
        <w:t>lar</w:t>
      </w:r>
      <w:r w:rsidRPr="00617F48">
        <w:t xml:space="preserve">a göre, Azerbaycan'ın taraf olduğu uluslararası anlaşmalarda vergiler konusunda </w:t>
      </w:r>
      <w:r>
        <w:t>Azerbaycan vergi sisteminde</w:t>
      </w:r>
      <w:r w:rsidRPr="00617F48">
        <w:t xml:space="preserve"> öngörülmüş hükümlerden farklı olan hükümler belirlendiğinde, uluslararası anlaşma hükümler uygulan</w:t>
      </w:r>
      <w:r>
        <w:t>acakt</w:t>
      </w:r>
      <w:r w:rsidRPr="00617F48">
        <w:t xml:space="preserve">ır. Bu hükümle </w:t>
      </w:r>
      <w:r>
        <w:t xml:space="preserve">hem uluslar arası anlaşmaların güvence altına alınması hem de </w:t>
      </w:r>
      <w:r w:rsidRPr="00617F48">
        <w:t>çifte vergilendirmenin önlenmesi amaçlanmıştır.</w:t>
      </w:r>
    </w:p>
    <w:p w:rsidR="00C64824" w:rsidRDefault="00C64824" w:rsidP="00042C32">
      <w:pPr>
        <w:spacing w:line="360" w:lineRule="auto"/>
        <w:jc w:val="both"/>
      </w:pPr>
    </w:p>
    <w:p w:rsidR="00C64824" w:rsidRDefault="00C64824" w:rsidP="00EE4179">
      <w:pPr>
        <w:pStyle w:val="ListeParagraf"/>
        <w:numPr>
          <w:ilvl w:val="1"/>
          <w:numId w:val="9"/>
        </w:numPr>
        <w:spacing w:line="360" w:lineRule="auto"/>
        <w:jc w:val="both"/>
        <w:rPr>
          <w:b/>
        </w:rPr>
      </w:pPr>
      <w:r>
        <w:rPr>
          <w:b/>
        </w:rPr>
        <w:t>Azerbaycan Vergi Organlarının İdari Yapısı</w:t>
      </w:r>
    </w:p>
    <w:p w:rsidR="00C64824" w:rsidRDefault="00C64824" w:rsidP="009542E9">
      <w:pPr>
        <w:spacing w:line="360" w:lineRule="auto"/>
        <w:jc w:val="both"/>
      </w:pPr>
      <w:r>
        <w:rPr>
          <w:b/>
        </w:rPr>
        <w:t xml:space="preserve">     </w:t>
      </w:r>
      <w:r w:rsidRPr="009542E9">
        <w:t>Azerbaycan vergi organları</w:t>
      </w:r>
      <w:r>
        <w:t>;</w:t>
      </w:r>
      <w:r w:rsidRPr="009542E9">
        <w:t xml:space="preserve"> Vergiler Bakanlığı ve Nahçıvan Özerk Cumhuriyeti Vergiler Bakanlığı, </w:t>
      </w:r>
      <w:r>
        <w:t>şehir ve r</w:t>
      </w:r>
      <w:r w:rsidRPr="009542E9">
        <w:t>ayonlar</w:t>
      </w:r>
      <w:r>
        <w:t>ın</w:t>
      </w:r>
      <w:r w:rsidRPr="009542E9">
        <w:t xml:space="preserve"> vergi dairel</w:t>
      </w:r>
      <w:r>
        <w:t xml:space="preserve">eri ve şubelerinden oluşur. </w:t>
      </w:r>
    </w:p>
    <w:p w:rsidR="00C64824" w:rsidRPr="009542E9" w:rsidRDefault="008C097B" w:rsidP="009542E9">
      <w:pPr>
        <w:spacing w:line="360" w:lineRule="auto"/>
        <w:jc w:val="both"/>
      </w:pPr>
      <w:r>
        <w:rPr>
          <w:noProof/>
        </w:rPr>
        <w:pict>
          <v:shape id="_x0000_i1026" type="#_x0000_t75" style="width:443.25pt;height:196.5pt;visibility:visible">
            <v:imagedata r:id="rId11" r:href="rId12"/>
          </v:shape>
        </w:pict>
      </w:r>
    </w:p>
    <w:p w:rsidR="00C64824" w:rsidRPr="00966A97" w:rsidRDefault="00C64824" w:rsidP="00966A97">
      <w:pPr>
        <w:spacing w:line="360" w:lineRule="auto"/>
        <w:jc w:val="both"/>
        <w:rPr>
          <w:b/>
        </w:rPr>
      </w:pPr>
      <w:r w:rsidRPr="00EA39D9">
        <w:rPr>
          <w:b/>
        </w:rPr>
        <w:t>Şekil 3:</w:t>
      </w:r>
      <w:r>
        <w:rPr>
          <w:b/>
        </w:rPr>
        <w:t xml:space="preserve"> </w:t>
      </w:r>
      <w:r w:rsidRPr="00966A97">
        <w:t>Vergi Bakanlığı İdari Yapılanması</w:t>
      </w:r>
      <w:r>
        <w:t xml:space="preserve"> </w:t>
      </w:r>
      <w:r>
        <w:rPr>
          <w:b/>
        </w:rPr>
        <w:t xml:space="preserve">Kaynak: </w:t>
      </w:r>
      <w:r w:rsidRPr="00966A97">
        <w:t>Faz</w:t>
      </w:r>
      <w:r>
        <w:t>ı</w:t>
      </w:r>
      <w:r w:rsidRPr="00966A97">
        <w:t>l Memmedov ve Akif Musayev,</w:t>
      </w:r>
      <w:r w:rsidRPr="00966A97">
        <w:rPr>
          <w:bCs/>
        </w:rPr>
        <w:t xml:space="preserve"> Verg</w:t>
      </w:r>
      <w:r>
        <w:rPr>
          <w:bCs/>
        </w:rPr>
        <w:t>i T</w:t>
      </w:r>
      <w:r w:rsidRPr="00966A97">
        <w:rPr>
          <w:bCs/>
        </w:rPr>
        <w:t>utmanın N</w:t>
      </w:r>
      <w:r>
        <w:rPr>
          <w:bCs/>
        </w:rPr>
        <w:t>aza</w:t>
      </w:r>
      <w:r w:rsidRPr="00966A97">
        <w:rPr>
          <w:bCs/>
        </w:rPr>
        <w:t>ri ve Metodoloji</w:t>
      </w:r>
      <w:r>
        <w:rPr>
          <w:bCs/>
        </w:rPr>
        <w:t>k</w:t>
      </w:r>
      <w:r w:rsidRPr="00966A97">
        <w:rPr>
          <w:bCs/>
        </w:rPr>
        <w:t xml:space="preserve"> Esasları,</w:t>
      </w:r>
      <w:r w:rsidRPr="00966A97">
        <w:t xml:space="preserve"> Ozan Neşriyatı, Bakü, 2001, s. 143.</w:t>
      </w:r>
    </w:p>
    <w:p w:rsidR="00C64824" w:rsidRDefault="00C64824" w:rsidP="00AD2B1B">
      <w:pPr>
        <w:spacing w:line="360" w:lineRule="auto"/>
        <w:jc w:val="both"/>
      </w:pPr>
      <w:r>
        <w:lastRenderedPageBreak/>
        <w:t xml:space="preserve">     Şekil 3’ten de anlaşılacağı üzere nüfus yoğunluğunun fazla olduğu, Bakü, Gence, Sumgayıt gibi şehirlerde vergi daireleri kurulmuş, diğer yerlerde ise şubeler ile faaliyete devam edilmiştir. Nahçıvan için Nahçıvan Özerk Cumhuriyeti Vergiler Bakanlığı yetkili kılınmıştır.</w:t>
      </w:r>
    </w:p>
    <w:p w:rsidR="00C64824" w:rsidRPr="00966A97" w:rsidRDefault="00C64824" w:rsidP="00AD2B1B">
      <w:pPr>
        <w:spacing w:line="360" w:lineRule="auto"/>
        <w:jc w:val="both"/>
      </w:pPr>
    </w:p>
    <w:p w:rsidR="00C64824" w:rsidRPr="00AB0652" w:rsidRDefault="00C64824" w:rsidP="00AB0652">
      <w:pPr>
        <w:pStyle w:val="ListeParagraf"/>
        <w:numPr>
          <w:ilvl w:val="1"/>
          <w:numId w:val="9"/>
        </w:numPr>
        <w:spacing w:line="360" w:lineRule="auto"/>
        <w:jc w:val="both"/>
        <w:rPr>
          <w:b/>
        </w:rPr>
      </w:pPr>
      <w:r>
        <w:rPr>
          <w:b/>
        </w:rPr>
        <w:t>Azerbaycan’da Vergi Uyuşmazlıklarının Çözümlenmesi</w:t>
      </w:r>
    </w:p>
    <w:p w:rsidR="00C64824" w:rsidRPr="00904DC5" w:rsidRDefault="00C64824" w:rsidP="00904DC5">
      <w:pPr>
        <w:spacing w:line="360" w:lineRule="auto"/>
        <w:jc w:val="both"/>
      </w:pPr>
      <w:r>
        <w:t xml:space="preserve">     İki veya daha fazla tarafın, bir olay, durum, düşünce veya işlem üzerinde farklı yönde hareket etmelerinden kaynaklanan soruna uyuşmazlık denir. Uyuşmazlıkların çatışmaya dönüşmeden çözümlenebilmesi uygar toplum olmanın bir gereğidir. Uyuşmazlık; bireyler, idari merciler (yani adli, idari, askeri merciler) ve devletler arasında olabilir (Kızılot; 2008:45). Uyuşmazlıklar, bireyler, idari merciler ve devletler arasında pek çok konuda çıkabilir. Vergi uyuşmazlığı ise, verginin taraflarının farklı düşünce ve davranışları dolayısıyla uygulamada karşılaşılan anlaşmazlığı ifade eder (Taş; 2003:7). </w:t>
      </w:r>
      <w:r w:rsidRPr="00904DC5">
        <w:t>Vergi</w:t>
      </w:r>
      <w:r>
        <w:t xml:space="preserve"> uyuşmazlıklarının çözümü konusunu içeren vergi</w:t>
      </w:r>
      <w:r w:rsidRPr="00904DC5">
        <w:t xml:space="preserve"> hukuku, kamu hukukunun alt dalı ola</w:t>
      </w:r>
      <w:r>
        <w:t>rak</w:t>
      </w:r>
      <w:r w:rsidRPr="00904DC5">
        <w:t xml:space="preserve"> kamu mali alanına girer. Azerbaycan hukuk sistemi içerisinde de yeri bu şekilde belirlenen vergi hukuku,</w:t>
      </w:r>
      <w:r>
        <w:t xml:space="preserve"> tamamen bağımsız olmayıp</w:t>
      </w:r>
      <w:r w:rsidRPr="00904DC5">
        <w:t xml:space="preserve"> hukukun diğer dalları ile de ilişki</w:t>
      </w:r>
      <w:r>
        <w:t xml:space="preserve"> içerisindedir. Vergi hukuku, en çok </w:t>
      </w:r>
      <w:r w:rsidRPr="00904DC5">
        <w:t>Anayasa hukuku, kamu mali hukuku, idare hukuku ve ceza hukuku il</w:t>
      </w:r>
      <w:r>
        <w:t>e yakın ilişkilidir</w:t>
      </w:r>
      <w:r w:rsidRPr="00904DC5">
        <w:t>.</w:t>
      </w:r>
      <w:r>
        <w:t xml:space="preserve"> </w:t>
      </w:r>
    </w:p>
    <w:p w:rsidR="00C64824" w:rsidRDefault="00C64824" w:rsidP="00593CFC">
      <w:pPr>
        <w:framePr w:wrap="notBeside" w:vAnchor="text" w:hAnchor="page" w:x="4516" w:y="1"/>
        <w:jc w:val="center"/>
        <w:rPr>
          <w:sz w:val="2"/>
        </w:rPr>
      </w:pPr>
    </w:p>
    <w:p w:rsidR="00C64824" w:rsidRDefault="008C097B" w:rsidP="00827503">
      <w:pPr>
        <w:spacing w:line="360" w:lineRule="auto"/>
        <w:jc w:val="both"/>
      </w:pPr>
      <w:r>
        <w:rPr>
          <w:noProof/>
        </w:rPr>
        <w:pict>
          <v:shape id="_x0000_i1027" type="#_x0000_t75" style="width:452.25pt;height:245.25pt;visibility:visible">
            <v:imagedata r:id="rId13" o:title=""/>
          </v:shape>
        </w:pict>
      </w:r>
    </w:p>
    <w:p w:rsidR="00C64824" w:rsidRDefault="00C64824" w:rsidP="00593CFC">
      <w:pPr>
        <w:spacing w:line="360" w:lineRule="auto"/>
        <w:jc w:val="both"/>
      </w:pPr>
      <w:r w:rsidRPr="00EA39D9">
        <w:rPr>
          <w:b/>
        </w:rPr>
        <w:t xml:space="preserve">Şekil </w:t>
      </w:r>
      <w:r>
        <w:rPr>
          <w:b/>
        </w:rPr>
        <w:t>4</w:t>
      </w:r>
      <w:r w:rsidRPr="00EA39D9">
        <w:rPr>
          <w:b/>
        </w:rPr>
        <w:t>:</w:t>
      </w:r>
      <w:r>
        <w:rPr>
          <w:b/>
        </w:rPr>
        <w:t xml:space="preserve"> </w:t>
      </w:r>
      <w:r>
        <w:t xml:space="preserve">Azerbaycan Yargı Sistemi </w:t>
      </w:r>
      <w:r>
        <w:rPr>
          <w:b/>
        </w:rPr>
        <w:t xml:space="preserve">Kaynak: </w:t>
      </w:r>
      <w:r w:rsidRPr="00593CFC">
        <w:t>Südabe Hesenova, Hacıbala Sadıgov,</w:t>
      </w:r>
      <w:r>
        <w:rPr>
          <w:b/>
          <w:bCs/>
        </w:rPr>
        <w:t xml:space="preserve"> </w:t>
      </w:r>
      <w:r w:rsidRPr="00593CFC">
        <w:rPr>
          <w:bCs/>
        </w:rPr>
        <w:t>“Azerbaycan Cumhuriyeti Mahkemelerinin Kurulması ve Geliştirilmesi</w:t>
      </w:r>
      <w:r>
        <w:rPr>
          <w:bCs/>
        </w:rPr>
        <w:t>”</w:t>
      </w:r>
      <w:r w:rsidRPr="00593CFC">
        <w:rPr>
          <w:bCs/>
        </w:rPr>
        <w:t>,</w:t>
      </w:r>
      <w:r w:rsidRPr="00593CFC">
        <w:t xml:space="preserve"> Çaşıoğlu Neşriyyati, Bakü 2008, s. 199</w:t>
      </w:r>
    </w:p>
    <w:p w:rsidR="00C64824" w:rsidRDefault="00C64824" w:rsidP="00593CFC">
      <w:pPr>
        <w:spacing w:line="360" w:lineRule="auto"/>
        <w:jc w:val="both"/>
      </w:pPr>
      <w:r>
        <w:lastRenderedPageBreak/>
        <w:t xml:space="preserve">     Şekil 4’ün incelenmesinden Azerbaycan yargı sisteminin ana yapısı çoğunlukla anlaşılmaktadır. Sadece apellyasiya mahkemesi bize yabancı gelecektir. Bu mahkeme, kendi yetki alanına ait medeni hukuk, ceza hukuku ve idare hukuku alanında kalan her türlü davayı istinaf mahkemesi olarak inceler.</w:t>
      </w:r>
    </w:p>
    <w:p w:rsidR="00C64824" w:rsidRDefault="00C64824" w:rsidP="00593CFC">
      <w:pPr>
        <w:spacing w:line="360" w:lineRule="auto"/>
        <w:jc w:val="both"/>
      </w:pPr>
    </w:p>
    <w:p w:rsidR="00C64824" w:rsidRDefault="00C64824" w:rsidP="00256985">
      <w:pPr>
        <w:spacing w:line="360" w:lineRule="auto"/>
        <w:jc w:val="both"/>
      </w:pPr>
      <w:r>
        <w:rPr>
          <w:b/>
        </w:rPr>
        <w:t xml:space="preserve">    </w:t>
      </w:r>
      <w:r>
        <w:t>Azerbaycan Vergi Sistemi’nin</w:t>
      </w:r>
      <w:r w:rsidRPr="00AD4413">
        <w:t xml:space="preserve"> oluşmasında Anayasanın 149. maddesinin 3. fıkrasında gösterilen, "Azerbaycan'da kabul edilen kanunlar Anayasaya aykırı olamaz" hükmünün </w:t>
      </w:r>
      <w:r>
        <w:t>esaslı</w:t>
      </w:r>
      <w:r w:rsidRPr="00AD4413">
        <w:t xml:space="preserve"> bir yeri olmaktadır.</w:t>
      </w:r>
      <w:r>
        <w:t xml:space="preserve"> Daha önce incelediğimiz Azerbaycan Anayasa’sının 73’ncü maddesinin birinci</w:t>
      </w:r>
      <w:r w:rsidRPr="00AD4413">
        <w:t xml:space="preserve"> fıkrası</w:t>
      </w:r>
      <w:r>
        <w:t>nda</w:t>
      </w:r>
      <w:r w:rsidRPr="00AD4413">
        <w:t xml:space="preserve"> vergilerin zorunlu olmasını, </w:t>
      </w:r>
      <w:r>
        <w:t xml:space="preserve"> ikinci</w:t>
      </w:r>
      <w:r w:rsidRPr="00AD4413">
        <w:t xml:space="preserve"> fıkrası</w:t>
      </w:r>
      <w:r>
        <w:t>nda</w:t>
      </w:r>
      <w:r w:rsidRPr="00AD4413">
        <w:t xml:space="preserve"> ise kanuna uygun almasını düzenler.</w:t>
      </w:r>
      <w:r>
        <w:t xml:space="preserve"> Vergi sisteminin oluşmasında kanunilik ilkesi en önemli ilke olmaktadır. </w:t>
      </w:r>
    </w:p>
    <w:p w:rsidR="00C64824" w:rsidRDefault="00C64824" w:rsidP="00256985">
      <w:pPr>
        <w:spacing w:line="360" w:lineRule="auto"/>
        <w:jc w:val="both"/>
      </w:pPr>
    </w:p>
    <w:p w:rsidR="00C64824" w:rsidRDefault="00C64824" w:rsidP="00256985">
      <w:pPr>
        <w:spacing w:line="360" w:lineRule="auto"/>
        <w:jc w:val="both"/>
      </w:pPr>
      <w:r>
        <w:t xml:space="preserve">     </w:t>
      </w:r>
      <w:r w:rsidRPr="00256985">
        <w:t xml:space="preserve">Azerbaycan </w:t>
      </w:r>
      <w:r>
        <w:t>Vergi Mecellesi’nin 53’ncü maddesinin birinci fıkrasında</w:t>
      </w:r>
      <w:r w:rsidRPr="00256985">
        <w:t>, "bu kanun ile belirtilmiş vergi mükellefleri, vergi soruml</w:t>
      </w:r>
      <w:r>
        <w:t>uları ve onların temsilcileri,</w:t>
      </w:r>
      <w:r w:rsidRPr="00256985">
        <w:t xml:space="preserve"> aynı zamanda vergi idarelerinin görevlileri, vergi kanunlarının ihlalinden, vergi, idare ve diğer ilgili hukuki hüküm</w:t>
      </w:r>
      <w:r>
        <w:t>lere göre sorumlu tutulacaktır" denilmekte vergi hukuku ile idare hukuku arasındaki ilişki de belirlenmektedir. V</w:t>
      </w:r>
      <w:r w:rsidRPr="00370F6A">
        <w:t>ergiler hakkındaki kanunlarda anlaşılmayan durumlar olduğunda, kanun vergi mükellefi lehine uygulanır</w:t>
      </w:r>
      <w:r>
        <w:t xml:space="preserve"> (Musayev; 2008:21). Azerbaycan Vergi Mecellesi’nin “Vergi Mükelleflerinin Hakları” başlıklı 15’nci maddesinin birinci fıkrasının dokuz numaralı bendinde “Belirlenmiş kanun ve kurallara vergi organlarının ve onların görevli şahıslarının hareketlerinden (veya hareketsizliğinden) idari yollara veya mahkeme şikayet etmek” hak ve yetkisi vergi mükelleflerine verilmiştir. 15’nci maddede hak ve yetki verilmiş ancak usul ve esaslar 62, 63 ve 64’ncü maddelerde belirtilmiştir. Azerbaycan Vergi Mecellesi’nin “Şikayet Verilmesi Kuralları” başlıklı 62’nci maddesinde şikayet ve mahkemeye verme hakkı tekrar vurgulanmış ve idari şikayet yolu seçilirse bir üst derece vazifeli organa başvuru yapılması gerektiği belirtilmiştir. İdari şikayet yoluna başvurmanın mükellefin hakkının yendiğini bildiği veya bilmesi gerektiği günden itibaren 3 ay süresinin olduğu ve bu yola başvurmanın daha sonra mahkemeye başvurmayı engellemeyeceği de yine aynı maddede hükme bağlanmıştır. İdari yola başvuran mükellefin şikayetine Azerbaycan Vergi Mecellesi’nin 63’ncü maddesine göre 30 gün içerisinde yazılı cevap verilmesi gerekir. Bu cevabı beğenmeyen mükellefin vergi mahkemesine başvurma hakkı saklıdır. Azerbaycan Vergi Mecellesi’nin “Mahkemeye Verilmiş Şikayetlere Bakılması” isimli 64’ncü maddesine göre vergi ile ilgili şikayetlere, genel sisteme uygun olarak Azerbaycan Mülki İşlemler Mevzuatı hükümlerine göre bakılacağı hükme bağlanmıştır. </w:t>
      </w:r>
    </w:p>
    <w:p w:rsidR="00C64824" w:rsidRDefault="00C64824" w:rsidP="00256985">
      <w:pPr>
        <w:spacing w:line="360" w:lineRule="auto"/>
        <w:jc w:val="both"/>
      </w:pPr>
    </w:p>
    <w:p w:rsidR="00C64824" w:rsidRPr="00457E78" w:rsidRDefault="00C64824" w:rsidP="00256985">
      <w:pPr>
        <w:spacing w:line="360" w:lineRule="auto"/>
        <w:jc w:val="both"/>
        <w:rPr>
          <w:b/>
        </w:rPr>
      </w:pPr>
      <w:r>
        <w:rPr>
          <w:b/>
        </w:rPr>
        <w:lastRenderedPageBreak/>
        <w:t>1.6.Azerbaycan’da Vergi Denetimi</w:t>
      </w:r>
    </w:p>
    <w:p w:rsidR="00C64824" w:rsidRDefault="00C64824" w:rsidP="00256985">
      <w:pPr>
        <w:spacing w:line="360" w:lineRule="auto"/>
        <w:jc w:val="both"/>
      </w:pPr>
      <w:r>
        <w:t xml:space="preserve">     Azerbaycan vergi sistemi de bütün modern sistemlerde olduğu gibi beyan esasına dayanmaktadır. Beyan esasına dayalı tüm sistemlerde mükellef beyanlarının doğruluğunun tespiti ve denetimi özel bir önem taşımaktadır. Azerbaycan;  eski Rus geleneğine uygun olarak her firmanın mutlaka denetlenmesi gerektiği şeklinde bir denetim sistemini esas almış ve uygulamaktadır. Böylece vergi mükelleflerinin kendilerine mutlaka vergi denetimi geleceğini bilerek vergisel yükümlülüklerini yerine getireceğine inanılmaktadır.</w:t>
      </w:r>
    </w:p>
    <w:p w:rsidR="00C64824" w:rsidRDefault="00C64824" w:rsidP="00256985">
      <w:pPr>
        <w:spacing w:line="360" w:lineRule="auto"/>
        <w:jc w:val="both"/>
      </w:pPr>
    </w:p>
    <w:p w:rsidR="00C64824" w:rsidRDefault="00C64824" w:rsidP="00256985">
      <w:pPr>
        <w:spacing w:line="360" w:lineRule="auto"/>
        <w:jc w:val="both"/>
      </w:pPr>
      <w:r>
        <w:t xml:space="preserve">     Azerbaycan Vergi Mecellesi’nin “Vergi Denetimi” başlıklı 36’ncı maddesinin 3 numaralı bendine göre “Vergi mükelleflerinin içerisinde bulunulan yıl dahil olmak üzere son 3 takvim yılından çok olmamak üzere faaliyetleri denetime tabi tutulup, incelenebilir” denilerek bir nevi tarh zaman aşımı süresi belirlenmiş olmaktadır. Türk vergi sisteminde denetim yapabilme süresinin 5 yıl olması, vergi denetimlerinin çok gecikmesi, başlanılan vergi denetimlerinin de uzun sürmesi, üstelik vergi cezalarının bir kısmının zamana bağlı olarak artması eleştirilmektedir. Üstelik Türk vergi sisteminde denetim süresi de çok uzundur. Oysa Azerbaycan vergi sisteminde vergi denetimi 30 gün içerisinde tamamlanmak zorundadır. İstisnai durumlarda üst vergi organlarının aldıkları karara istinaden vergi denetimleri 90 güne çıkarılabilir(Halilova; 2000:1). </w:t>
      </w:r>
    </w:p>
    <w:p w:rsidR="00C64824" w:rsidRDefault="00C64824" w:rsidP="00256985">
      <w:pPr>
        <w:spacing w:line="360" w:lineRule="auto"/>
        <w:jc w:val="both"/>
      </w:pPr>
    </w:p>
    <w:p w:rsidR="00C64824" w:rsidRDefault="00C64824" w:rsidP="00256985">
      <w:pPr>
        <w:spacing w:line="360" w:lineRule="auto"/>
        <w:jc w:val="both"/>
      </w:pPr>
      <w:r>
        <w:t xml:space="preserve">     Azerbaycan vergi denetimi sistemini yine bir şekil yardımı ile inceleyecek olursak;</w:t>
      </w:r>
    </w:p>
    <w:p w:rsidR="00C64824" w:rsidRPr="00D0021B" w:rsidRDefault="0024239E" w:rsidP="00512FED">
      <w:pPr>
        <w:pBdr>
          <w:top w:val="single" w:sz="4" w:space="1" w:color="auto"/>
          <w:left w:val="single" w:sz="4" w:space="1" w:color="auto"/>
          <w:bottom w:val="single" w:sz="4" w:space="1" w:color="auto"/>
          <w:right w:val="single" w:sz="4" w:space="4" w:color="auto"/>
        </w:pBdr>
        <w:spacing w:line="360" w:lineRule="auto"/>
        <w:jc w:val="center"/>
        <w:rPr>
          <w:b/>
        </w:rPr>
      </w:pPr>
      <w:r w:rsidRPr="0024239E">
        <w:rPr>
          <w:noProof/>
        </w:rPr>
        <w:pict>
          <v:shapetype id="_x0000_t32" coordsize="21600,21600" o:spt="32" o:oned="t" path="m,l21600,21600e" filled="f">
            <v:path arrowok="t" fillok="f" o:connecttype="none"/>
            <o:lock v:ext="edit" shapetype="t"/>
          </v:shapetype>
          <v:shape id="_x0000_s1076" type="#_x0000_t32" style="position:absolute;left:0;text-align:left;margin-left:228.7pt;margin-top:15.75pt;width:0;height:24.45pt;z-index:48" o:connectortype="straight">
            <v:stroke endarrow="block"/>
          </v:shape>
        </w:pict>
      </w:r>
      <w:r w:rsidR="00C64824">
        <w:rPr>
          <w:b/>
        </w:rPr>
        <w:t>Azerbaycan’da Vergi Denetimi</w:t>
      </w:r>
    </w:p>
    <w:p w:rsidR="00C64824" w:rsidRDefault="0024239E" w:rsidP="00512FED">
      <w:pPr>
        <w:pBdr>
          <w:top w:val="single" w:sz="4" w:space="1" w:color="auto"/>
          <w:left w:val="single" w:sz="4" w:space="1" w:color="auto"/>
          <w:bottom w:val="single" w:sz="4" w:space="1" w:color="auto"/>
          <w:right w:val="single" w:sz="4" w:space="4" w:color="auto"/>
        </w:pBdr>
        <w:spacing w:line="360" w:lineRule="auto"/>
        <w:jc w:val="both"/>
      </w:pPr>
      <w:r>
        <w:rPr>
          <w:noProof/>
        </w:rPr>
        <w:pict>
          <v:shape id="_x0000_s1077" type="#_x0000_t32" style="position:absolute;left:0;text-align:left;margin-left:75.2pt;margin-top:18pt;width:301.55pt;height:.7pt;flip:x y;z-index:47" o:connectortype="straight">
            <v:stroke startarrow="block" endarrow="block"/>
          </v:shape>
        </w:pict>
      </w:r>
    </w:p>
    <w:p w:rsidR="00C64824" w:rsidRDefault="0024239E" w:rsidP="00512FED">
      <w:pPr>
        <w:pBdr>
          <w:top w:val="single" w:sz="4" w:space="1" w:color="auto"/>
          <w:left w:val="single" w:sz="4" w:space="1" w:color="auto"/>
          <w:bottom w:val="single" w:sz="4" w:space="1" w:color="auto"/>
          <w:right w:val="single" w:sz="4" w:space="4" w:color="auto"/>
        </w:pBdr>
        <w:spacing w:line="360" w:lineRule="auto"/>
        <w:jc w:val="both"/>
      </w:pPr>
      <w:r>
        <w:rPr>
          <w:noProof/>
        </w:rPr>
        <w:pict>
          <v:shape id="_x0000_s1078" type="#_x0000_t32" style="position:absolute;left:0;text-align:left;margin-left:371.6pt;margin-top:12.85pt;width:0;height:24.45pt;z-index:49" o:connectortype="straight">
            <v:stroke endarrow="block"/>
          </v:shape>
        </w:pict>
      </w:r>
      <w:r w:rsidR="00C64824">
        <w:t>Sabit Vergi Denetimi                                                           Seyyar Vergi Denetimi</w:t>
      </w:r>
    </w:p>
    <w:p w:rsidR="00C64824" w:rsidRDefault="0024239E" w:rsidP="00512FED">
      <w:pPr>
        <w:pBdr>
          <w:top w:val="single" w:sz="4" w:space="1" w:color="auto"/>
          <w:left w:val="single" w:sz="4" w:space="1" w:color="auto"/>
          <w:bottom w:val="single" w:sz="4" w:space="1" w:color="auto"/>
          <w:right w:val="single" w:sz="4" w:space="4" w:color="auto"/>
        </w:pBdr>
        <w:spacing w:line="360" w:lineRule="auto"/>
        <w:jc w:val="both"/>
      </w:pPr>
      <w:r>
        <w:rPr>
          <w:noProof/>
        </w:rPr>
        <w:pict>
          <v:shape id="_x0000_s1079" type="#_x0000_t32" style="position:absolute;left:0;text-align:left;margin-left:289.15pt;margin-top:20.1pt;width:156.7pt;height:0;flip:x;z-index:50" o:connectortype="straight">
            <v:stroke startarrow="block" endarrow="block"/>
          </v:shape>
        </w:pict>
      </w:r>
    </w:p>
    <w:p w:rsidR="00C64824" w:rsidRDefault="00C64824" w:rsidP="00512FED">
      <w:pPr>
        <w:pBdr>
          <w:top w:val="single" w:sz="4" w:space="1" w:color="auto"/>
          <w:left w:val="single" w:sz="4" w:space="1" w:color="auto"/>
          <w:bottom w:val="single" w:sz="4" w:space="1" w:color="auto"/>
          <w:right w:val="single" w:sz="4" w:space="4" w:color="auto"/>
        </w:pBdr>
        <w:spacing w:line="360" w:lineRule="auto"/>
        <w:jc w:val="both"/>
      </w:pPr>
      <w:r>
        <w:t xml:space="preserve">                                                                                Olağan                         Olağanüstü</w:t>
      </w:r>
    </w:p>
    <w:p w:rsidR="00C64824" w:rsidRDefault="00C64824" w:rsidP="00512FED">
      <w:pPr>
        <w:pBdr>
          <w:top w:val="single" w:sz="4" w:space="1" w:color="auto"/>
          <w:left w:val="single" w:sz="4" w:space="1" w:color="auto"/>
          <w:bottom w:val="single" w:sz="4" w:space="1" w:color="auto"/>
          <w:right w:val="single" w:sz="4" w:space="4" w:color="auto"/>
        </w:pBdr>
        <w:spacing w:line="360" w:lineRule="auto"/>
        <w:jc w:val="both"/>
      </w:pPr>
      <w:r>
        <w:t xml:space="preserve">                                                                                Seyyar Vergi                S. Vergi</w:t>
      </w:r>
    </w:p>
    <w:p w:rsidR="00C64824" w:rsidRDefault="00C64824" w:rsidP="00512FED">
      <w:pPr>
        <w:pBdr>
          <w:top w:val="single" w:sz="4" w:space="1" w:color="auto"/>
          <w:left w:val="single" w:sz="4" w:space="1" w:color="auto"/>
          <w:bottom w:val="single" w:sz="4" w:space="1" w:color="auto"/>
          <w:right w:val="single" w:sz="4" w:space="4" w:color="auto"/>
        </w:pBdr>
        <w:spacing w:line="360" w:lineRule="auto"/>
        <w:jc w:val="both"/>
      </w:pPr>
      <w:r>
        <w:t xml:space="preserve">                                                                                Denetimi                     Denetimi</w:t>
      </w:r>
    </w:p>
    <w:p w:rsidR="00C64824" w:rsidRDefault="00C64824" w:rsidP="00256985">
      <w:pPr>
        <w:spacing w:line="360" w:lineRule="auto"/>
        <w:jc w:val="both"/>
      </w:pPr>
      <w:r w:rsidRPr="00EA39D9">
        <w:rPr>
          <w:b/>
        </w:rPr>
        <w:t xml:space="preserve">Şekil </w:t>
      </w:r>
      <w:r>
        <w:rPr>
          <w:b/>
        </w:rPr>
        <w:t>5</w:t>
      </w:r>
      <w:r w:rsidRPr="00EA39D9">
        <w:rPr>
          <w:b/>
        </w:rPr>
        <w:t>:</w:t>
      </w:r>
      <w:r>
        <w:rPr>
          <w:b/>
        </w:rPr>
        <w:t xml:space="preserve"> </w:t>
      </w:r>
      <w:r>
        <w:t>Azerbaycan’da Vergi Denetim Sistemi</w:t>
      </w:r>
    </w:p>
    <w:p w:rsidR="00C64824" w:rsidRDefault="00C64824" w:rsidP="00256985">
      <w:pPr>
        <w:spacing w:line="360" w:lineRule="auto"/>
        <w:jc w:val="both"/>
      </w:pPr>
    </w:p>
    <w:p w:rsidR="00C64824" w:rsidRDefault="00C64824" w:rsidP="00256985">
      <w:pPr>
        <w:spacing w:line="360" w:lineRule="auto"/>
        <w:jc w:val="both"/>
      </w:pPr>
      <w:r>
        <w:t xml:space="preserve">     Şekil 5’in incelenmesinden Azerbaycan’da sabit vergi denetimi ve seyyar vergi denetimi olmak üzere iki çeşit vergi denetimi olduğu anlaşılmaktadır. Sabit vergi denetimi, vergi idaresinde, mükellefin ibraz ettiği defter, kayıt ve belgeler ile vergi dairesinde bulunan beyannameler gibi diğer belgelerin üzerinden gerçekleştirilen denetimdir. Sabit vergi denetiminin süresi 30 gündür. Vergi mükellefinin getirdiği defter ve belgelere göre </w:t>
      </w:r>
      <w:r>
        <w:lastRenderedPageBreak/>
        <w:t>anlaşılmayan hususlarda ilave bilgi ve belge istenebilir. Eğer vergi mükellefi sabit vergi denetimine defter, kayıt ve belgelerini ibraz etmezse Türk sistemindekine benzer şekilde vergi matrahı takdir edilir. Azerbaycan Vergi Mecellesi’nin 37’nci maddesinin dördüncü bendi hükümlerine uygun olarak d</w:t>
      </w:r>
      <w:r w:rsidRPr="00C651C4">
        <w:t xml:space="preserve">enetim sırasında belgeler düzenlenmesinde yanlışlıklar ve ibraz edilen evraklarda yer alan bilgiler arasında </w:t>
      </w:r>
      <w:r>
        <w:t>tutarsızlıklar</w:t>
      </w:r>
      <w:r w:rsidRPr="00C651C4">
        <w:t xml:space="preserve"> ortaya çıkması halinde, </w:t>
      </w:r>
      <w:r>
        <w:t>durumla</w:t>
      </w:r>
      <w:r w:rsidRPr="00C651C4">
        <w:t xml:space="preserve"> ilgili mükellefe bilgi verilir ve 30 günlük süre zarfında uygun düzeltmelerin yapılması talep edilir. </w:t>
      </w:r>
      <w:r>
        <w:t xml:space="preserve">Sabit </w:t>
      </w:r>
      <w:r w:rsidRPr="00C651C4">
        <w:t>vergi denetimi sonucu, vergi tutarının düşük gösterilmesi olayı ortaya çıkarsa vergi dairesi, vergi tutarını ve faizlerini hesaplar ve mükellefe 5 gün içerisinde ödeme talimatı gönderir</w:t>
      </w:r>
      <w:r>
        <w:t>.</w:t>
      </w:r>
    </w:p>
    <w:p w:rsidR="00C64824" w:rsidRDefault="00C64824" w:rsidP="00B5295F">
      <w:pPr>
        <w:spacing w:line="403" w:lineRule="exact"/>
        <w:ind w:left="20"/>
        <w:jc w:val="both"/>
      </w:pPr>
      <w:r>
        <w:t xml:space="preserve">     Seyyar vergi denetimi esasen vergi organının kararına göre hayata geçirilir. Seyyar vergi denetimi olağan veya olağanüstü olmak üzere iki şekilde gerçekleştirilebilir. Olağan seyyar vergi denetiminde, mükellefe vergi organı tarafından en az 15 gün önce vergi denetimine başlanılacağına dair bir yazı göndermek zorundadır. Vergi mükellefine gönderilen yazıda vergi denetiminin konusu, tarihi, vergi idaresinin, vergi mükellefinin hak ve yükümlülükleri de belirtilmelidir. Olağan vergi denetimi bir yılda bir defadan çok gerçekleştirilemez. Vergi idaresinin aynı takvim yılı içerisinde iki defa olağan seyyar vergi denetimi yapma hakkı yoktur. Olağan vergi denetimi de 30 gün içerisinde tamamlanmak zorundadır. Ancak bilgi ve belgelerin yurtdışından istenmesi gibi sebeple kanunda sayılan hallerde 30 güne kadar uzatılacağı kanunda belirtilmiştir. Vergi organı bu süreyi doksan güne kadar çıkarabilir.</w:t>
      </w:r>
    </w:p>
    <w:p w:rsidR="00C64824" w:rsidRDefault="00C64824" w:rsidP="00B5295F">
      <w:pPr>
        <w:spacing w:line="403" w:lineRule="exact"/>
        <w:ind w:left="20"/>
        <w:jc w:val="both"/>
      </w:pPr>
    </w:p>
    <w:p w:rsidR="00C64824" w:rsidRDefault="00C64824" w:rsidP="00B5295F">
      <w:pPr>
        <w:spacing w:line="403" w:lineRule="exact"/>
        <w:ind w:left="20"/>
        <w:jc w:val="both"/>
      </w:pPr>
      <w:r>
        <w:t xml:space="preserve">     </w:t>
      </w:r>
      <w:r w:rsidRPr="00B5295F">
        <w:t xml:space="preserve">Olağanüstü </w:t>
      </w:r>
      <w:r>
        <w:t>seyyar</w:t>
      </w:r>
      <w:r w:rsidRPr="00B5295F">
        <w:t xml:space="preserve"> vergi denetimi ise </w:t>
      </w:r>
      <w:r>
        <w:t>mükellefe haber verilmeden, aşağıdaki durumların varlığı halinde</w:t>
      </w:r>
      <w:r w:rsidRPr="00B5295F">
        <w:t xml:space="preserve"> gerçekleştirilebilir</w:t>
      </w:r>
      <w:r>
        <w:t xml:space="preserve"> </w:t>
      </w:r>
      <w:r w:rsidRPr="00B5295F">
        <w:t>(Mirzeyeva</w:t>
      </w:r>
      <w:r>
        <w:t>;</w:t>
      </w:r>
      <w:r w:rsidRPr="00B5295F">
        <w:t xml:space="preserve"> </w:t>
      </w:r>
      <w:r>
        <w:t>2007:</w:t>
      </w:r>
      <w:r w:rsidRPr="00B5295F">
        <w:t>148):</w:t>
      </w:r>
    </w:p>
    <w:p w:rsidR="00C64824" w:rsidRDefault="00C64824" w:rsidP="00B5295F">
      <w:pPr>
        <w:numPr>
          <w:ilvl w:val="0"/>
          <w:numId w:val="16"/>
        </w:numPr>
        <w:tabs>
          <w:tab w:val="left" w:pos="375"/>
        </w:tabs>
        <w:spacing w:line="403" w:lineRule="exact"/>
        <w:ind w:left="20" w:right="20"/>
        <w:jc w:val="both"/>
      </w:pPr>
      <w:r w:rsidRPr="00B5295F">
        <w:t>Yapılan son denetimde mükellefin defter ve kayıt işlemlerini kasten tutmaması veya kurallar gereği tutmaması ya da yasalar göre ödenmesi gereken vergilerin % 25'inden fazlasını gizlediği ortaya çıktığında,</w:t>
      </w:r>
    </w:p>
    <w:p w:rsidR="00C64824" w:rsidRDefault="00C64824" w:rsidP="00B5295F">
      <w:pPr>
        <w:numPr>
          <w:ilvl w:val="0"/>
          <w:numId w:val="16"/>
        </w:numPr>
        <w:tabs>
          <w:tab w:val="left" w:pos="375"/>
        </w:tabs>
        <w:spacing w:line="403" w:lineRule="exact"/>
        <w:ind w:left="20" w:right="20"/>
        <w:jc w:val="both"/>
      </w:pPr>
      <w:r w:rsidRPr="00B5295F">
        <w:t>Vergi tarh ve tahsiline ilişkin belgelerin vergi dairesinin ihbarına rağmen verilmemiş olması durumunda,</w:t>
      </w:r>
    </w:p>
    <w:p w:rsidR="00C64824" w:rsidRDefault="00C64824" w:rsidP="00B5295F">
      <w:pPr>
        <w:numPr>
          <w:ilvl w:val="0"/>
          <w:numId w:val="16"/>
        </w:numPr>
        <w:tabs>
          <w:tab w:val="left" w:pos="375"/>
        </w:tabs>
        <w:spacing w:line="403" w:lineRule="exact"/>
        <w:ind w:left="20" w:right="20"/>
        <w:jc w:val="both"/>
      </w:pPr>
      <w:r w:rsidRPr="00B5295F">
        <w:t xml:space="preserve">Vergi denetimi sonuçlarına ilişkin düzenlenmiş tutanakta doğru olmayan ve/veya </w:t>
      </w:r>
      <w:r>
        <w:t>tahrif edilmiş bilgilerin</w:t>
      </w:r>
      <w:r w:rsidRPr="00B5295F">
        <w:t xml:space="preserve"> olduğu ortaya çıktığı durumlarda.</w:t>
      </w:r>
    </w:p>
    <w:p w:rsidR="00C64824" w:rsidRDefault="00C64824" w:rsidP="00256985">
      <w:pPr>
        <w:spacing w:line="360" w:lineRule="auto"/>
        <w:jc w:val="both"/>
      </w:pPr>
    </w:p>
    <w:p w:rsidR="00C64824" w:rsidRDefault="00C64824" w:rsidP="00540D61">
      <w:pPr>
        <w:spacing w:line="360" w:lineRule="auto"/>
        <w:jc w:val="both"/>
      </w:pPr>
      <w:r>
        <w:t xml:space="preserve">     Seyyar </w:t>
      </w:r>
      <w:r w:rsidRPr="00540D61">
        <w:t>vergi denetim</w:t>
      </w:r>
      <w:r>
        <w:t>ler</w:t>
      </w:r>
      <w:r w:rsidRPr="00540D61">
        <w:t xml:space="preserve">i iş günü içerisinde ve mükellefin çalışma saatlerine </w:t>
      </w:r>
      <w:r>
        <w:t>uygun olarak yapılır. Bu denetimlerde evraklar ve numune gibi mallar alınabilir. Ancak bu evrakların ve numune gibi malların alınması gece vakti (akşam saat 20:00’den sabah saat 08:00’e kadar olan süre) yapılamaz. Bu denetimleri</w:t>
      </w:r>
      <w:r w:rsidRPr="00540D61">
        <w:t xml:space="preserve"> gerçekleştiren vergi dairesi görevlileri, mükellefin </w:t>
      </w:r>
      <w:r>
        <w:t xml:space="preserve">vergi </w:t>
      </w:r>
      <w:r>
        <w:lastRenderedPageBreak/>
        <w:t>konusu</w:t>
      </w:r>
      <w:r w:rsidRPr="00540D61">
        <w:t xml:space="preserve"> faaliyetini gerçekleştirdiği</w:t>
      </w:r>
      <w:r>
        <w:t xml:space="preserve">, </w:t>
      </w:r>
      <w:r w:rsidRPr="00540D61">
        <w:t>arsalara veya binalara inceleme yapmak amacıyla girebilir</w:t>
      </w:r>
      <w:r>
        <w:t>ler</w:t>
      </w:r>
      <w:r w:rsidRPr="00540D61">
        <w:t xml:space="preserve">. Ancak görevliler, arsalara veya binalara girebilmek için vergi dairesi başkanının veya </w:t>
      </w:r>
      <w:r>
        <w:t xml:space="preserve">bir </w:t>
      </w:r>
      <w:r w:rsidRPr="00540D61">
        <w:t>mahkeme</w:t>
      </w:r>
      <w:r>
        <w:t>nin ilgili</w:t>
      </w:r>
      <w:r w:rsidRPr="00540D61">
        <w:t xml:space="preserve"> kararını mükellefe ibraz etme</w:t>
      </w:r>
      <w:r>
        <w:t>si gerekmektedir.</w:t>
      </w:r>
      <w:r w:rsidRPr="00540D61">
        <w:t xml:space="preserve"> </w:t>
      </w:r>
      <w:r>
        <w:t>Zorunlu durumlarda seyyar vergi denetimlerine katılması</w:t>
      </w:r>
      <w:r w:rsidRPr="00540D61">
        <w:t xml:space="preserve"> için uzman</w:t>
      </w:r>
      <w:r>
        <w:t xml:space="preserve"> (eksper)</w:t>
      </w:r>
      <w:r w:rsidRPr="00540D61">
        <w:t xml:space="preserve"> davet edilebilir. Uzman, incelemeleri sonucu rapor düzenler, bu rapor yapılan araştırmanın vardığı sonuçları içerir.</w:t>
      </w:r>
      <w:r>
        <w:t xml:space="preserve"> Uzman kişinin uzmanlık alanı dışındaki hususları rapora ilave edemez. Uzman elde belge, bilgi ve delillerin yeterli olmadığı veya bilgisini aşan durumlarda görüş bildirmekten kaçınabilir. Seyyar vergi denetiminin hayata geçirilmesi için tercüman gerektiği durumlarda vergi idaresinin başkanının kararı ile tercüman davet edilebilir. </w:t>
      </w:r>
    </w:p>
    <w:p w:rsidR="00C64824" w:rsidRPr="00540D61" w:rsidRDefault="00C64824" w:rsidP="00540D61">
      <w:pPr>
        <w:spacing w:line="360" w:lineRule="auto"/>
        <w:jc w:val="both"/>
      </w:pPr>
    </w:p>
    <w:p w:rsidR="00C64824" w:rsidRDefault="00C64824" w:rsidP="00276EA0">
      <w:pPr>
        <w:spacing w:line="360" w:lineRule="auto"/>
        <w:jc w:val="both"/>
      </w:pPr>
      <w:r>
        <w:t xml:space="preserve">     Vergi denetimleri</w:t>
      </w:r>
      <w:r w:rsidRPr="00276EA0">
        <w:t xml:space="preserve"> sonucunda</w:t>
      </w:r>
      <w:r>
        <w:t>,</w:t>
      </w:r>
      <w:r w:rsidRPr="00276EA0">
        <w:t xml:space="preserve"> </w:t>
      </w:r>
      <w:r>
        <w:t>vergi incelemesini gerçekleştirenler,</w:t>
      </w:r>
      <w:r w:rsidRPr="00276EA0">
        <w:t xml:space="preserve"> vergi denetimi </w:t>
      </w:r>
      <w:r>
        <w:t>sonuç tutanağı düzenler</w:t>
      </w:r>
      <w:r w:rsidRPr="00276EA0">
        <w:t xml:space="preserve"> ve imzalarlar. </w:t>
      </w:r>
      <w:r>
        <w:t>Tutanak vergi mükellefleri tarafından imzalanabileceği gibi m</w:t>
      </w:r>
      <w:r w:rsidRPr="00276EA0">
        <w:t>ükellef</w:t>
      </w:r>
      <w:r>
        <w:t>lerce</w:t>
      </w:r>
      <w:r w:rsidRPr="00276EA0">
        <w:t xml:space="preserve">, vergi denetimi tutanağı ile veya onun herhangi bölümünde belirtilen </w:t>
      </w:r>
      <w:r>
        <w:t>hususlarla ilgili anlaşmazlıklar varsa</w:t>
      </w:r>
      <w:r w:rsidRPr="00276EA0">
        <w:t xml:space="preserve">, tutanağın ibraz edildiği günden itibaren 30 gün zarfında ilgili vergi dairesine tutanağı imzalamama nedenlerini </w:t>
      </w:r>
      <w:r>
        <w:t xml:space="preserve">yazılı </w:t>
      </w:r>
      <w:r w:rsidRPr="00276EA0">
        <w:t>açıklamalı</w:t>
      </w:r>
      <w:r>
        <w:t>dır. Mükellefler</w:t>
      </w:r>
      <w:r w:rsidRPr="00276EA0">
        <w:t xml:space="preserve"> tutanağa veya onun</w:t>
      </w:r>
      <w:r>
        <w:t xml:space="preserve"> belli bir kısmına karşı itirazlarını kanıtlayacak belgelerler birlikte </w:t>
      </w:r>
      <w:r w:rsidRPr="00276EA0">
        <w:t xml:space="preserve">bir itiraz dilekçesi ile </w:t>
      </w:r>
      <w:r>
        <w:t xml:space="preserve">bildirmelidir. Bu durumda mükellefler tekrar inceleme isteyebileceği gibi idari itiraz veya mahkemeye şikayet yoluna başvurabilir. Vergi denetimlerinde vergi mükelleflerinin iktisadi faaliyetlerine, evraklarına, defter ve kayıtlarına kesinlikle zarar verilemez. Eğer herhangi bir zarar veya ziyan verilmiş ise bu zararın vergi idaresince tazmin edilmesi şarttır. </w:t>
      </w:r>
    </w:p>
    <w:p w:rsidR="00C64824" w:rsidRDefault="00C64824" w:rsidP="00276EA0">
      <w:pPr>
        <w:spacing w:line="360" w:lineRule="auto"/>
        <w:jc w:val="both"/>
      </w:pPr>
    </w:p>
    <w:p w:rsidR="00C64824" w:rsidRDefault="00C64824" w:rsidP="00276EA0">
      <w:pPr>
        <w:spacing w:line="360" w:lineRule="auto"/>
        <w:jc w:val="both"/>
        <w:rPr>
          <w:b/>
        </w:rPr>
      </w:pPr>
      <w:r>
        <w:rPr>
          <w:b/>
        </w:rPr>
        <w:t>1.7.Azerbaycan’da Vergi Suç ve Cezaları</w:t>
      </w:r>
    </w:p>
    <w:p w:rsidR="00C64824" w:rsidRPr="00E35E7B" w:rsidRDefault="00C64824" w:rsidP="00255F21">
      <w:pPr>
        <w:spacing w:line="360" w:lineRule="auto"/>
        <w:jc w:val="both"/>
      </w:pPr>
      <w:r>
        <w:rPr>
          <w:b/>
        </w:rPr>
        <w:t xml:space="preserve">     </w:t>
      </w:r>
      <w:r w:rsidRPr="00255F21">
        <w:t>Devletin, bir suç unsuru olan vergi kayıp ve vergi kaçakçılığını önlemek</w:t>
      </w:r>
      <w:r>
        <w:t xml:space="preserve"> </w:t>
      </w:r>
      <w:r w:rsidRPr="00255F21">
        <w:t>amacıyla vergi güvenlik önlemlerini ve iyi bir denetim sistemini geliştirmesi gerekir</w:t>
      </w:r>
      <w:r>
        <w:t xml:space="preserve"> (Bayragdarov; 2005:110)</w:t>
      </w:r>
      <w:r w:rsidRPr="00255F21">
        <w:t>.</w:t>
      </w:r>
      <w:r w:rsidRPr="00255F21">
        <w:rPr>
          <w:b/>
        </w:rPr>
        <w:t xml:space="preserve"> </w:t>
      </w:r>
      <w:r>
        <w:t xml:space="preserve">Devletlerin vergi gelirlerinin tahsil edilmesini sağlamak, piyasada haksız vergi rekabeti oluşmasını önlemek, vergiye olan toplumsal tepki ve dirençleri azaltmak, adaleti sağlamak gibi gerekçelerle vergi suç ve cezalarını tespit ettikleri görülmektedir. Vergi fırıldağı yapan (teknik bir tabir olup, vergi kaçakçılığı, vergi yolsuzluğu anlamındadır.) vergi suçlarını işleyen kişinin tespit edilmesi ve ilgili kişiye ceza verilmesi etkin bir vergi denetim sistemini gerektirmektedir. Azerbaycan vergi sisteminde vergi suçunu işleyen, </w:t>
      </w:r>
      <w:r w:rsidRPr="00E35E7B">
        <w:t>vergi mükellefi, vergi sorumluları ve kurum yöneticileri veya baş muhasiplere para cezası ve/veya hapis cezası uygulanır.</w:t>
      </w:r>
    </w:p>
    <w:p w:rsidR="00C64824" w:rsidRDefault="00C64824" w:rsidP="00276EA0">
      <w:pPr>
        <w:spacing w:line="360" w:lineRule="auto"/>
        <w:jc w:val="both"/>
      </w:pPr>
      <w:r>
        <w:lastRenderedPageBreak/>
        <w:t xml:space="preserve">     </w:t>
      </w:r>
      <w:r w:rsidRPr="004316BE">
        <w:t xml:space="preserve">Verginin beyannamede belirtilen tutarı, gerçek olarak beyannamede gösterilmesi gereken tutardan düşük gösterildiği taktirde mükellefe, azaltılmış tutarın % </w:t>
      </w:r>
      <w:r>
        <w:t>5</w:t>
      </w:r>
      <w:r w:rsidRPr="004316BE">
        <w:t>0'si oranında vergi cezası uygulanır.</w:t>
      </w:r>
      <w:r>
        <w:t xml:space="preserve"> Sabit vergi denetiminde tespit edilen matrah farkı için %50 ceza uygulanmaz. </w:t>
      </w:r>
    </w:p>
    <w:p w:rsidR="00C64824" w:rsidRDefault="00C64824" w:rsidP="00276EA0">
      <w:pPr>
        <w:spacing w:line="360" w:lineRule="auto"/>
        <w:jc w:val="both"/>
      </w:pPr>
    </w:p>
    <w:p w:rsidR="00C64824" w:rsidRDefault="00C64824" w:rsidP="00276EA0">
      <w:pPr>
        <w:spacing w:line="360" w:lineRule="auto"/>
        <w:jc w:val="both"/>
      </w:pPr>
      <w:r>
        <w:t xml:space="preserve">     Vergi idaresine işe başlamanın bildirilmemesi halinde 40 AZN (Azerbaycan Manatı) sabit para cezası uygulanmaktadır. İlave değer vergisi(EDV)  mükelleflerinin kayıt olması zorunlu olduğu halde, vergi idaresine kayıt olmadan faaliyet gösterdikleri bütün dönem boyunca ödemesi gereken EDV’ nin %50’si kadarda ceza uygulanır. Kayıt olmadan veya faaliyetine son verip kaydını sildirdiği halde elektronik vergi hesap faturası düzenlenmesi halinde bu hesap faturasında gösterilen vergi tutarının %100’ü oranında vergi cezası kesilir.</w:t>
      </w:r>
    </w:p>
    <w:p w:rsidR="00C64824" w:rsidRDefault="00C64824" w:rsidP="00276EA0">
      <w:pPr>
        <w:spacing w:line="360" w:lineRule="auto"/>
        <w:jc w:val="both"/>
      </w:pPr>
    </w:p>
    <w:p w:rsidR="00C64824" w:rsidRDefault="00C64824" w:rsidP="00276EA0">
      <w:pPr>
        <w:spacing w:line="360" w:lineRule="auto"/>
        <w:jc w:val="both"/>
      </w:pPr>
      <w:r>
        <w:t xml:space="preserve">     Mal hizmetlerin değerinin ödendiği gün bu mal ve hizmet alımlarına ilişkin EDV’de karşı tarafın EDV hesabına ödenmelidir. Bu ödeme vaktinde yapılmazsa ödenmesi gereken EDV’ nin %50’si kadar da ceza uygulanır.</w:t>
      </w:r>
    </w:p>
    <w:p w:rsidR="00C64824" w:rsidRDefault="00C64824" w:rsidP="00276EA0">
      <w:pPr>
        <w:spacing w:line="360" w:lineRule="auto"/>
        <w:jc w:val="both"/>
      </w:pPr>
    </w:p>
    <w:p w:rsidR="00C64824" w:rsidRDefault="00C64824" w:rsidP="00276EA0">
      <w:pPr>
        <w:spacing w:line="360" w:lineRule="auto"/>
        <w:jc w:val="both"/>
      </w:pPr>
      <w:r>
        <w:t xml:space="preserve">     Belge düzenine aykırı suçlarda, belge düzenlenmemesi, verilmemesi, düzenlenmesine rağmen belgede olması gereken bilgilerin eksiz veya yetersiz olması halinde;</w:t>
      </w:r>
    </w:p>
    <w:p w:rsidR="00C64824" w:rsidRDefault="00C64824" w:rsidP="00B07D66">
      <w:pPr>
        <w:pStyle w:val="ListeParagraf"/>
        <w:numPr>
          <w:ilvl w:val="0"/>
          <w:numId w:val="17"/>
        </w:numPr>
        <w:spacing w:line="360" w:lineRule="auto"/>
        <w:jc w:val="both"/>
      </w:pPr>
      <w:r>
        <w:t>Bir yıl içerisinde ilk defa böyle bir hale sebebiyet verilmişse 400 AZN</w:t>
      </w:r>
    </w:p>
    <w:p w:rsidR="00C64824" w:rsidRDefault="00C64824" w:rsidP="00B07D66">
      <w:pPr>
        <w:pStyle w:val="ListeParagraf"/>
        <w:numPr>
          <w:ilvl w:val="0"/>
          <w:numId w:val="17"/>
        </w:numPr>
        <w:spacing w:line="360" w:lineRule="auto"/>
        <w:jc w:val="both"/>
      </w:pPr>
      <w:r>
        <w:t>Bir yıl içerisinde ikinci defa böyle bir hale sebebiyet verilmişse 1000 AZN</w:t>
      </w:r>
    </w:p>
    <w:p w:rsidR="00C64824" w:rsidRDefault="00C64824" w:rsidP="00B07D66">
      <w:pPr>
        <w:pStyle w:val="ListeParagraf"/>
        <w:numPr>
          <w:ilvl w:val="0"/>
          <w:numId w:val="17"/>
        </w:numPr>
        <w:spacing w:line="360" w:lineRule="auto"/>
        <w:jc w:val="both"/>
      </w:pPr>
      <w:r>
        <w:t xml:space="preserve">Bir yıl içerisinde ikiden fazla defa böyle bir hale sebebiyet verilmişse 1200 AZN </w:t>
      </w:r>
    </w:p>
    <w:p w:rsidR="00C64824" w:rsidRDefault="00C64824" w:rsidP="00B07D66">
      <w:pPr>
        <w:pStyle w:val="ListeParagraf"/>
        <w:numPr>
          <w:ilvl w:val="0"/>
          <w:numId w:val="17"/>
        </w:numPr>
        <w:spacing w:line="360" w:lineRule="auto"/>
        <w:jc w:val="both"/>
      </w:pPr>
      <w:r>
        <w:t>Gizlenilmiş ve belge düzeninin dışında tutulmuş meblağın 1000 AZN’den çok olması halinde 1000 AZN’yi aşan kısmın %5’i bir yıl içinde birinci işlenen suç olması halinde vergi cezası olarak uygulanır.</w:t>
      </w:r>
    </w:p>
    <w:p w:rsidR="00C64824" w:rsidRDefault="00C64824" w:rsidP="00B07D66">
      <w:pPr>
        <w:pStyle w:val="ListeParagraf"/>
        <w:numPr>
          <w:ilvl w:val="0"/>
          <w:numId w:val="17"/>
        </w:numPr>
        <w:spacing w:line="360" w:lineRule="auto"/>
        <w:jc w:val="both"/>
      </w:pPr>
      <w:r>
        <w:t>Gizlenilmiş ve belge düzeninin dışında tutulmuş meblağın 1000 AZN’den çok olması halinde 1000 AZN’yi aşan kısmın %10’u bir yıl içinde birinci defadan fazla tekrarlanan bir suç olması halinde vergi cezası olarak uygulanır.</w:t>
      </w:r>
    </w:p>
    <w:p w:rsidR="00C64824" w:rsidRDefault="00C64824" w:rsidP="007D567E">
      <w:pPr>
        <w:pStyle w:val="ListeParagraf"/>
        <w:spacing w:line="360" w:lineRule="auto"/>
        <w:jc w:val="both"/>
      </w:pPr>
    </w:p>
    <w:p w:rsidR="00C64824" w:rsidRDefault="00C64824" w:rsidP="008E7201">
      <w:pPr>
        <w:spacing w:line="360" w:lineRule="auto"/>
        <w:jc w:val="both"/>
      </w:pPr>
      <w:r>
        <w:t xml:space="preserve">     Aksiz vergisi (Türk vergi sisteminde ÖTV) mükelleflerinin ürettikleri veya ithal ettikleri mallar için kanuna uygun mühür, kaşe, bandrol gibi uygulamaları yerine getirmemesi halinde 5000 AZN vergi cezası kesilir. </w:t>
      </w:r>
    </w:p>
    <w:p w:rsidR="00C64824" w:rsidRDefault="00C64824" w:rsidP="008E7201">
      <w:pPr>
        <w:spacing w:line="360" w:lineRule="auto"/>
        <w:jc w:val="both"/>
      </w:pPr>
    </w:p>
    <w:p w:rsidR="00C64824" w:rsidRDefault="00C64824" w:rsidP="008E7201">
      <w:pPr>
        <w:spacing w:line="360" w:lineRule="auto"/>
        <w:jc w:val="both"/>
      </w:pPr>
      <w:r>
        <w:t xml:space="preserve">     Vergi idaresinden alınan banka hesabı açma izin belgesi olmadığı halde vergi mükelleflerine banka hesabı açan bankalara açtıkları her bir hesap için 400 AZN vergi cezası düzenlenir. </w:t>
      </w:r>
    </w:p>
    <w:p w:rsidR="00C64824" w:rsidRDefault="00C64824" w:rsidP="001362B5">
      <w:pPr>
        <w:spacing w:line="360" w:lineRule="auto"/>
        <w:jc w:val="both"/>
      </w:pPr>
      <w:r>
        <w:lastRenderedPageBreak/>
        <w:t xml:space="preserve">     Azerbaycan </w:t>
      </w:r>
      <w:r w:rsidRPr="00C46362">
        <w:t xml:space="preserve">Vergi </w:t>
      </w:r>
      <w:r>
        <w:t>Mecellesi’nin 56’ncı maddesine</w:t>
      </w:r>
      <w:r w:rsidRPr="00C46362">
        <w:t xml:space="preserve"> göre vergi mevzuat ihlallerinin yapıldığı günden itibaren 3 yıl geçtikten sonra kişi ve kurumlar bu hukuk ihlalinin yapılmasından dolayı sorumluluğa tabi tutulamazlar.</w:t>
      </w:r>
      <w:r>
        <w:t xml:space="preserve"> Ceza zaman aşımı da Azerbaycan sisteminde 3 yıl olarak düzenlenmiştir.</w:t>
      </w:r>
    </w:p>
    <w:p w:rsidR="00C64824" w:rsidRDefault="00C64824" w:rsidP="001362B5">
      <w:pPr>
        <w:spacing w:line="360" w:lineRule="auto"/>
        <w:jc w:val="both"/>
      </w:pPr>
    </w:p>
    <w:p w:rsidR="00C64824" w:rsidRDefault="00C64824" w:rsidP="001362B5">
      <w:pPr>
        <w:spacing w:line="360" w:lineRule="auto"/>
        <w:jc w:val="both"/>
      </w:pPr>
      <w:r>
        <w:t xml:space="preserve">     Azerbaycan </w:t>
      </w:r>
      <w:r w:rsidRPr="00C46362">
        <w:t xml:space="preserve">Vergi </w:t>
      </w:r>
      <w:r>
        <w:t xml:space="preserve">Mecellesi’nin </w:t>
      </w:r>
      <w:r w:rsidRPr="001362B5">
        <w:t>85</w:t>
      </w:r>
      <w:r>
        <w:t>’nci</w:t>
      </w:r>
      <w:r w:rsidRPr="001362B5">
        <w:t xml:space="preserve"> maddesine göre vergi mükellefi verginin, faizlerin ve vergi cezalarının tahsil edildiği yılı takip eden yıldan itibaren 5 yıl içerisinde fazla ödenilmiş vergilerin, faizlerin ve vergi cezalarının geri ödenilmesi talebiyle mahkemeye başvurabilir. Ancak mükellef bu durumu öğrendiği veya öğrenildiği varsayıldığı tarihten itibaren en geç 3 ay içerisinde dava açmalıdır. Bu süre hak düşürücü süredir.</w:t>
      </w:r>
    </w:p>
    <w:p w:rsidR="00C64824" w:rsidRDefault="00C64824" w:rsidP="001362B5">
      <w:pPr>
        <w:spacing w:line="360" w:lineRule="auto"/>
        <w:jc w:val="both"/>
      </w:pPr>
    </w:p>
    <w:p w:rsidR="00C64824" w:rsidRPr="001362B5" w:rsidRDefault="00C64824" w:rsidP="00A06FC7">
      <w:pPr>
        <w:spacing w:line="360" w:lineRule="auto"/>
        <w:jc w:val="both"/>
      </w:pPr>
      <w:r>
        <w:t xml:space="preserve">     Azerbaycan’da kayıtdışı ekonomi oldukça büyük boyutlardadır. Esasen her ülkede gelişmiş ülkelerde dahi kayıtdışı ekonomi bulunmaktadır.</w:t>
      </w:r>
      <w:r w:rsidRPr="00A06FC7">
        <w:rPr>
          <w:rFonts w:ascii="ArialMT" w:hAnsi="ArialMT" w:cs="ArialMT"/>
          <w:sz w:val="22"/>
          <w:szCs w:val="22"/>
          <w:lang w:eastAsia="en-US"/>
        </w:rPr>
        <w:t xml:space="preserve"> </w:t>
      </w:r>
      <w:r w:rsidRPr="00A06FC7">
        <w:t>Bu yüzden</w:t>
      </w:r>
      <w:r>
        <w:t xml:space="preserve"> </w:t>
      </w:r>
      <w:r w:rsidRPr="00A06FC7">
        <w:t>tıpkı optimum devlet büyüklüğünden bahsedildiği gibi optimum kayıtdışı ekonomi</w:t>
      </w:r>
      <w:r>
        <w:t xml:space="preserve"> </w:t>
      </w:r>
      <w:r w:rsidRPr="00A06FC7">
        <w:t>büyüklüğünden de bahsedilebilir</w:t>
      </w:r>
      <w:r>
        <w:t>(Aktan ve Savaşan; 2009 :75)</w:t>
      </w:r>
      <w:r w:rsidRPr="00A06FC7">
        <w:t>.</w:t>
      </w:r>
    </w:p>
    <w:p w:rsidR="00C64824" w:rsidRPr="007F24FC" w:rsidRDefault="00C64824" w:rsidP="008E7201">
      <w:pPr>
        <w:spacing w:line="360" w:lineRule="auto"/>
        <w:jc w:val="both"/>
      </w:pPr>
      <w:r>
        <w:t xml:space="preserve">   </w:t>
      </w:r>
    </w:p>
    <w:p w:rsidR="00C64824" w:rsidRPr="00AB3DF9" w:rsidRDefault="00C64824" w:rsidP="00276EA0">
      <w:pPr>
        <w:spacing w:line="360" w:lineRule="auto"/>
        <w:jc w:val="both"/>
        <w:rPr>
          <w:b/>
        </w:rPr>
      </w:pPr>
    </w:p>
    <w:p w:rsidR="00C64824" w:rsidRDefault="00C64824" w:rsidP="00276EA0">
      <w:pPr>
        <w:spacing w:line="360" w:lineRule="auto"/>
        <w:jc w:val="both"/>
      </w:pPr>
    </w:p>
    <w:p w:rsidR="00C64824" w:rsidRDefault="00C64824" w:rsidP="00276EA0">
      <w:pPr>
        <w:spacing w:line="360" w:lineRule="auto"/>
        <w:jc w:val="both"/>
      </w:pPr>
    </w:p>
    <w:p w:rsidR="00C64824" w:rsidRDefault="00C64824" w:rsidP="00276EA0">
      <w:pPr>
        <w:spacing w:line="360" w:lineRule="auto"/>
        <w:jc w:val="both"/>
      </w:pPr>
    </w:p>
    <w:p w:rsidR="00C64824" w:rsidRDefault="00C64824" w:rsidP="00276EA0">
      <w:pPr>
        <w:spacing w:line="360" w:lineRule="auto"/>
        <w:jc w:val="both"/>
      </w:pPr>
    </w:p>
    <w:p w:rsidR="00C64824" w:rsidRDefault="00C64824" w:rsidP="00276EA0">
      <w:pPr>
        <w:spacing w:line="360" w:lineRule="auto"/>
        <w:jc w:val="both"/>
      </w:pPr>
    </w:p>
    <w:p w:rsidR="00C64824" w:rsidRDefault="00C64824" w:rsidP="00276EA0">
      <w:pPr>
        <w:spacing w:line="360" w:lineRule="auto"/>
        <w:jc w:val="both"/>
      </w:pPr>
    </w:p>
    <w:p w:rsidR="00C64824" w:rsidRDefault="00C64824" w:rsidP="00276EA0">
      <w:pPr>
        <w:spacing w:line="360" w:lineRule="auto"/>
        <w:jc w:val="both"/>
      </w:pPr>
    </w:p>
    <w:p w:rsidR="00C64824" w:rsidRDefault="00C64824" w:rsidP="00276EA0">
      <w:pPr>
        <w:spacing w:line="360" w:lineRule="auto"/>
        <w:jc w:val="both"/>
      </w:pPr>
    </w:p>
    <w:p w:rsidR="00C64824" w:rsidRDefault="00C64824" w:rsidP="00276EA0">
      <w:pPr>
        <w:spacing w:line="360" w:lineRule="auto"/>
        <w:jc w:val="both"/>
      </w:pPr>
    </w:p>
    <w:p w:rsidR="00C64824" w:rsidRDefault="00C64824" w:rsidP="00276EA0">
      <w:pPr>
        <w:spacing w:line="360" w:lineRule="auto"/>
        <w:jc w:val="both"/>
      </w:pPr>
    </w:p>
    <w:p w:rsidR="00C64824" w:rsidRDefault="00C64824" w:rsidP="00276EA0">
      <w:pPr>
        <w:spacing w:line="360" w:lineRule="auto"/>
        <w:jc w:val="both"/>
      </w:pPr>
    </w:p>
    <w:p w:rsidR="00C64824" w:rsidRDefault="00C64824" w:rsidP="00276EA0">
      <w:pPr>
        <w:spacing w:line="360" w:lineRule="auto"/>
        <w:jc w:val="both"/>
      </w:pPr>
    </w:p>
    <w:p w:rsidR="00C64824" w:rsidRDefault="00C64824" w:rsidP="00276EA0">
      <w:pPr>
        <w:spacing w:line="360" w:lineRule="auto"/>
        <w:jc w:val="both"/>
      </w:pPr>
    </w:p>
    <w:p w:rsidR="00C64824" w:rsidRDefault="00C64824" w:rsidP="00276EA0">
      <w:pPr>
        <w:spacing w:line="360" w:lineRule="auto"/>
        <w:jc w:val="both"/>
      </w:pPr>
    </w:p>
    <w:p w:rsidR="00AB4457" w:rsidRDefault="00AB4457" w:rsidP="00276EA0">
      <w:pPr>
        <w:spacing w:line="360" w:lineRule="auto"/>
        <w:jc w:val="both"/>
      </w:pPr>
    </w:p>
    <w:p w:rsidR="00C64824" w:rsidRDefault="00C64824" w:rsidP="00276EA0">
      <w:pPr>
        <w:spacing w:line="360" w:lineRule="auto"/>
        <w:jc w:val="both"/>
      </w:pPr>
    </w:p>
    <w:p w:rsidR="00C64824" w:rsidRDefault="00C64824" w:rsidP="00276EA0">
      <w:pPr>
        <w:spacing w:line="360" w:lineRule="auto"/>
        <w:jc w:val="both"/>
      </w:pPr>
    </w:p>
    <w:p w:rsidR="00C64824" w:rsidRDefault="00C64824" w:rsidP="003A0769">
      <w:pPr>
        <w:spacing w:line="360" w:lineRule="auto"/>
        <w:jc w:val="center"/>
        <w:rPr>
          <w:b/>
          <w:bCs/>
          <w:color w:val="000000"/>
          <w:w w:val="102"/>
          <w:sz w:val="28"/>
          <w:szCs w:val="28"/>
        </w:rPr>
      </w:pPr>
      <w:r w:rsidRPr="0043747C">
        <w:rPr>
          <w:b/>
          <w:bCs/>
          <w:color w:val="000000"/>
          <w:w w:val="102"/>
          <w:sz w:val="28"/>
          <w:szCs w:val="28"/>
        </w:rPr>
        <w:lastRenderedPageBreak/>
        <w:t>B</w:t>
      </w:r>
      <w:r w:rsidRPr="0043747C">
        <w:rPr>
          <w:b/>
          <w:bCs/>
          <w:color w:val="000000"/>
          <w:spacing w:val="2"/>
          <w:w w:val="102"/>
          <w:sz w:val="28"/>
          <w:szCs w:val="28"/>
        </w:rPr>
        <w:t>Ö</w:t>
      </w:r>
      <w:r w:rsidRPr="0043747C">
        <w:rPr>
          <w:b/>
          <w:bCs/>
          <w:color w:val="000000"/>
          <w:w w:val="102"/>
          <w:sz w:val="28"/>
          <w:szCs w:val="28"/>
        </w:rPr>
        <w:t>L</w:t>
      </w:r>
      <w:r w:rsidRPr="0043747C">
        <w:rPr>
          <w:b/>
          <w:bCs/>
          <w:color w:val="000000"/>
          <w:spacing w:val="-2"/>
          <w:w w:val="102"/>
          <w:sz w:val="28"/>
          <w:szCs w:val="28"/>
        </w:rPr>
        <w:t>Ü</w:t>
      </w:r>
      <w:r w:rsidRPr="0043747C">
        <w:rPr>
          <w:b/>
          <w:bCs/>
          <w:color w:val="000000"/>
          <w:w w:val="102"/>
          <w:sz w:val="28"/>
          <w:szCs w:val="28"/>
        </w:rPr>
        <w:t>M</w:t>
      </w:r>
      <w:r w:rsidRPr="0043747C">
        <w:rPr>
          <w:b/>
          <w:bCs/>
          <w:color w:val="000000"/>
          <w:spacing w:val="-9"/>
          <w:sz w:val="28"/>
          <w:szCs w:val="28"/>
        </w:rPr>
        <w:t xml:space="preserve"> </w:t>
      </w:r>
      <w:r>
        <w:rPr>
          <w:b/>
          <w:bCs/>
          <w:color w:val="000000"/>
          <w:w w:val="102"/>
          <w:sz w:val="28"/>
          <w:szCs w:val="28"/>
        </w:rPr>
        <w:t>2</w:t>
      </w:r>
    </w:p>
    <w:p w:rsidR="00C64824" w:rsidRDefault="00C64824" w:rsidP="003A0769">
      <w:pPr>
        <w:spacing w:line="360" w:lineRule="auto"/>
        <w:jc w:val="center"/>
        <w:rPr>
          <w:b/>
          <w:bCs/>
          <w:color w:val="000000"/>
          <w:spacing w:val="2"/>
          <w:w w:val="102"/>
          <w:sz w:val="28"/>
          <w:szCs w:val="28"/>
        </w:rPr>
      </w:pPr>
      <w:r w:rsidRPr="0043747C">
        <w:rPr>
          <w:b/>
          <w:bCs/>
          <w:color w:val="000000"/>
          <w:spacing w:val="2"/>
          <w:w w:val="102"/>
          <w:sz w:val="28"/>
          <w:szCs w:val="28"/>
        </w:rPr>
        <w:t>A</w:t>
      </w:r>
      <w:r>
        <w:rPr>
          <w:b/>
          <w:bCs/>
          <w:color w:val="000000"/>
          <w:spacing w:val="2"/>
          <w:w w:val="102"/>
          <w:sz w:val="28"/>
          <w:szCs w:val="28"/>
        </w:rPr>
        <w:t>ZERBAYCAN GELİR VERGİSİ KARŞILAŞTIRMASI</w:t>
      </w:r>
    </w:p>
    <w:p w:rsidR="00C64824" w:rsidRDefault="00C64824" w:rsidP="00276EA0">
      <w:pPr>
        <w:spacing w:line="360" w:lineRule="auto"/>
        <w:jc w:val="both"/>
      </w:pPr>
      <w:r>
        <w:t xml:space="preserve">     Birinci bölümde genel esaslarını açıkladığımız Azerbaycan Vergi Sistemi’nin temelini oluşturan fiziki şahısların gelir vergisini, Türk Gelir Vergisi Kanunu ile karşılaştıralım. </w:t>
      </w:r>
    </w:p>
    <w:p w:rsidR="00C64824" w:rsidRDefault="00C64824" w:rsidP="00276EA0">
      <w:pPr>
        <w:spacing w:line="360" w:lineRule="auto"/>
        <w:jc w:val="both"/>
      </w:pPr>
    </w:p>
    <w:p w:rsidR="00C64824" w:rsidRDefault="00C64824" w:rsidP="00276EA0">
      <w:pPr>
        <w:spacing w:line="360" w:lineRule="auto"/>
        <w:jc w:val="both"/>
        <w:rPr>
          <w:b/>
        </w:rPr>
      </w:pPr>
      <w:r>
        <w:rPr>
          <w:b/>
        </w:rPr>
        <w:t>2.1.Azerbaycan Gelir Vergisi Sisteminin Genel Esasları</w:t>
      </w:r>
    </w:p>
    <w:p w:rsidR="00C64824" w:rsidRDefault="00C64824" w:rsidP="00276EA0">
      <w:pPr>
        <w:spacing w:line="360" w:lineRule="auto"/>
        <w:jc w:val="both"/>
      </w:pPr>
      <w:r>
        <w:rPr>
          <w:b/>
        </w:rPr>
        <w:t xml:space="preserve">     </w:t>
      </w:r>
      <w:r>
        <w:t xml:space="preserve">Azerbaycan Vergi Mecellesi’nin “Vergi Ödeyicileri” başlıklı 95’nci maddesine göre “Tam ve dar mükellef gerçek kişiler gelir vergisi ödeyicileridir” denilmektedir. Azerbaycan vergi sisteminde gelirin bir tanımı bulunmamasına rağmen verginin genel bir tanımı yapılmıştır. Buna göre “Vergi, devletin ve belediyelerin faaliyetlerinin finans kaynaklarını temin etmek amacıyla, vergi ödeyicilerinin mali kaynaklarından devlet bütçesine ve yerli bütçelere aktarılan zorunlu, şahsi, karşılıksız ödemelerdir” şeklinde açıklanmaktadır. Gelir vergisinin, matrahtaki değişmelerin vergi açısından dikkate alınabilmesi, mükellef ve ailesinin durumuna göre şahsileştirme imkanının bulunması, gelirin tutarına ve kaynağına göre farklı oranlarda vergi uygulamasına imkan vermesi, matrahın kavranması, verginin uygulanması ve denetiminin de diğer vergilere kıyasla kolaylıklarının bulunması gibi üstünlükleri mevcuttur </w:t>
      </w:r>
      <w:r>
        <w:br/>
        <w:t>(Akdoğan; 2003:87).</w:t>
      </w:r>
    </w:p>
    <w:p w:rsidR="00C64824" w:rsidRDefault="00C64824" w:rsidP="00276EA0">
      <w:pPr>
        <w:spacing w:line="360" w:lineRule="auto"/>
        <w:jc w:val="both"/>
      </w:pPr>
    </w:p>
    <w:p w:rsidR="00C64824" w:rsidRDefault="00C64824" w:rsidP="00275538">
      <w:pPr>
        <w:spacing w:line="360" w:lineRule="auto"/>
        <w:jc w:val="both"/>
      </w:pPr>
      <w:r>
        <w:t xml:space="preserve">     Türk vergi mevzuatında Azerbaycan vergi mevzuatının aksine verginin genel bir tanımı yapılmazken gelirin detaylı bir tanımı yapılmıştır. 193 sayılı Gelir Vergisi Kanunu’nun 1’nci maddesinde “</w:t>
      </w:r>
      <w:r w:rsidRPr="00275538">
        <w:t>Gerçek kişilerin gelirleri gelir vergisine tâbidir. Gelir bir gerçek kişinin bir takvim yılı içinde elde ettiği</w:t>
      </w:r>
      <w:r>
        <w:t xml:space="preserve"> </w:t>
      </w:r>
      <w:r w:rsidRPr="00275538">
        <w:t>kaz</w:t>
      </w:r>
      <w:r>
        <w:t xml:space="preserve">anç ve iratların safi tutarıdır” denilmiştir. Esas olarak gelir vergisinin konusu teşkil eden gelir iktisadi bir kavramdır ve iktisat biliminde gelir kaynak teorisi veya net artış teorisine göre incelenir. Kaynak teorisine göre gelir, üretim faaliyetine katılan üretim faktörlerinin üretimden aldıkları paylar şeklinde tanımlanmaktadır (Pehlivan; 2004:161). Net artış teorisinde ise kişilerin belli bir zaman dilimi içinde elde ettiği iktisadi kazançlar (menfaatler) gelir olarak ifade edilir (Şenyüz; 2002:4). Azerbaycan gelir vergisi sisteminde gelir net artış teorisine göre vergilendirilirken, Türk gelir vergisi sistemi kaynak teorisini esas almaktadır. </w:t>
      </w:r>
    </w:p>
    <w:p w:rsidR="00C64824" w:rsidRDefault="00C64824" w:rsidP="00275538">
      <w:pPr>
        <w:spacing w:line="360" w:lineRule="auto"/>
        <w:jc w:val="both"/>
      </w:pPr>
    </w:p>
    <w:p w:rsidR="00C64824" w:rsidRDefault="00C64824" w:rsidP="00275538">
      <w:pPr>
        <w:spacing w:line="360" w:lineRule="auto"/>
        <w:jc w:val="both"/>
      </w:pPr>
      <w:r>
        <w:t xml:space="preserve">     01 Ocak 1992 yılında uygulanmaya başlayan Azerbaycan gelir vergisi kanununa göre Azerbaycan'da gelir elde eden gerçek kişiler Azerbaycan vatandaşı olsun ve olmasın gelir vergisine tabidirler. Azerbaycan’da tam ve dar mükellefler gelir vergisi ödemesi yapmakla ve </w:t>
      </w:r>
      <w:r>
        <w:lastRenderedPageBreak/>
        <w:t>diğer yasal zorunlulukları yerine getirmekle yükümlüdürler. Azerbaycan gelir vergisi sistemini yine bir şekil yardımı ile özetleyecek olursak;</w:t>
      </w:r>
    </w:p>
    <w:p w:rsidR="00C64824" w:rsidRDefault="00C64824" w:rsidP="00B818A9">
      <w:pPr>
        <w:framePr w:wrap="notBeside" w:vAnchor="text" w:hAnchor="text" w:xAlign="center" w:y="1"/>
        <w:jc w:val="center"/>
        <w:rPr>
          <w:sz w:val="2"/>
        </w:rPr>
      </w:pPr>
    </w:p>
    <w:p w:rsidR="00C64824" w:rsidRDefault="0024239E" w:rsidP="002B2804">
      <w:pPr>
        <w:pBdr>
          <w:top w:val="single" w:sz="4" w:space="1" w:color="auto"/>
          <w:left w:val="single" w:sz="4" w:space="4" w:color="auto"/>
          <w:bottom w:val="single" w:sz="4" w:space="0" w:color="auto"/>
          <w:right w:val="single" w:sz="4" w:space="4" w:color="auto"/>
        </w:pBdr>
        <w:spacing w:line="360" w:lineRule="auto"/>
        <w:jc w:val="both"/>
      </w:pPr>
      <w:r>
        <w:rPr>
          <w:noProof/>
        </w:rPr>
        <w:pict>
          <v:oval id="_x0000_s1080" style="position:absolute;left:0;text-align:left;margin-left:162.15pt;margin-top:8.2pt;width:114.75pt;height:46.85pt;z-index:51">
            <v:textbox style="mso-next-textbox:#_x0000_s1080">
              <w:txbxContent>
                <w:p w:rsidR="00306E7E" w:rsidRDefault="00306E7E">
                  <w:r>
                    <w:t>Gelir Vergisi Mükellefleri</w:t>
                  </w:r>
                </w:p>
              </w:txbxContent>
            </v:textbox>
          </v:oval>
        </w:pict>
      </w:r>
    </w:p>
    <w:p w:rsidR="00C64824" w:rsidRDefault="00C64824" w:rsidP="002B2804">
      <w:pPr>
        <w:pBdr>
          <w:top w:val="single" w:sz="4" w:space="1" w:color="auto"/>
          <w:left w:val="single" w:sz="4" w:space="4" w:color="auto"/>
          <w:bottom w:val="single" w:sz="4" w:space="0" w:color="auto"/>
          <w:right w:val="single" w:sz="4" w:space="4" w:color="auto"/>
        </w:pBdr>
        <w:spacing w:line="360" w:lineRule="auto"/>
        <w:jc w:val="both"/>
      </w:pPr>
    </w:p>
    <w:p w:rsidR="00C64824" w:rsidRDefault="0024239E" w:rsidP="002B2804">
      <w:pPr>
        <w:pBdr>
          <w:top w:val="single" w:sz="4" w:space="1" w:color="auto"/>
          <w:left w:val="single" w:sz="4" w:space="4" w:color="auto"/>
          <w:bottom w:val="single" w:sz="4" w:space="0" w:color="auto"/>
          <w:right w:val="single" w:sz="4" w:space="4" w:color="auto"/>
        </w:pBdr>
        <w:spacing w:line="360" w:lineRule="auto"/>
        <w:jc w:val="both"/>
      </w:pPr>
      <w:r>
        <w:rPr>
          <w:noProof/>
        </w:rPr>
        <w:pict>
          <v:shape id="_x0000_s1081" type="#_x0000_t32" style="position:absolute;left:0;text-align:left;margin-left:128.9pt;margin-top:5.85pt;width:52.95pt;height:18.35pt;flip:x;z-index:54" o:connectortype="straight">
            <v:stroke endarrow="block"/>
          </v:shape>
        </w:pict>
      </w:r>
      <w:r>
        <w:rPr>
          <w:noProof/>
        </w:rPr>
        <w:pict>
          <v:shape id="_x0000_s1082" type="#_x0000_t32" style="position:absolute;left:0;text-align:left;margin-left:256.55pt;margin-top:7.35pt;width:50.65pt;height:18.35pt;z-index:55" o:connectortype="straight">
            <v:stroke endarrow="block"/>
          </v:shape>
        </w:pict>
      </w:r>
    </w:p>
    <w:p w:rsidR="00C64824" w:rsidRDefault="0024239E" w:rsidP="002B2804">
      <w:pPr>
        <w:pBdr>
          <w:top w:val="single" w:sz="4" w:space="1" w:color="auto"/>
          <w:left w:val="single" w:sz="4" w:space="4" w:color="auto"/>
          <w:bottom w:val="single" w:sz="4" w:space="0" w:color="auto"/>
          <w:right w:val="single" w:sz="4" w:space="4" w:color="auto"/>
        </w:pBdr>
        <w:spacing w:line="360" w:lineRule="auto"/>
        <w:jc w:val="both"/>
      </w:pPr>
      <w:r>
        <w:rPr>
          <w:noProof/>
        </w:rPr>
        <w:pict>
          <v:rect id="_x0000_s1083" style="position:absolute;left:0;text-align:left;margin-left:53.35pt;margin-top:5.75pt;width:78.8pt;height:42.15pt;z-index:52">
            <v:textbox>
              <w:txbxContent>
                <w:p w:rsidR="00306E7E" w:rsidRDefault="00306E7E">
                  <w:r>
                    <w:t>Tam Mükellefler</w:t>
                  </w:r>
                </w:p>
              </w:txbxContent>
            </v:textbox>
          </v:rect>
        </w:pict>
      </w:r>
      <w:r>
        <w:rPr>
          <w:noProof/>
        </w:rPr>
        <w:pict>
          <v:rect id="_x0000_s1084" style="position:absolute;left:0;text-align:left;margin-left:307.1pt;margin-top:2.7pt;width:78.8pt;height:44.45pt;z-index:53">
            <v:textbox>
              <w:txbxContent>
                <w:p w:rsidR="00306E7E" w:rsidRDefault="00306E7E" w:rsidP="00B818A9">
                  <w:r>
                    <w:t>Dar Mükellefler</w:t>
                  </w:r>
                </w:p>
              </w:txbxContent>
            </v:textbox>
          </v:rect>
        </w:pict>
      </w:r>
    </w:p>
    <w:p w:rsidR="00C64824" w:rsidRDefault="0024239E" w:rsidP="002B2804">
      <w:pPr>
        <w:pBdr>
          <w:top w:val="single" w:sz="4" w:space="1" w:color="auto"/>
          <w:left w:val="single" w:sz="4" w:space="4" w:color="auto"/>
          <w:bottom w:val="single" w:sz="4" w:space="0" w:color="auto"/>
          <w:right w:val="single" w:sz="4" w:space="4" w:color="auto"/>
        </w:pBdr>
        <w:spacing w:line="360" w:lineRule="auto"/>
        <w:jc w:val="both"/>
      </w:pPr>
      <w:r>
        <w:rPr>
          <w:noProof/>
        </w:rPr>
        <w:pict>
          <v:shape id="_x0000_s1085" type="#_x0000_t32" style="position:absolute;left:0;text-align:left;margin-left:284.5pt;margin-top:16.7pt;width:22.6pt;height:20.35pt;flip:x;z-index:58" o:connectortype="straight">
            <v:stroke endarrow="block"/>
          </v:shape>
        </w:pict>
      </w:r>
      <w:r>
        <w:rPr>
          <w:noProof/>
        </w:rPr>
        <w:pict>
          <v:shape id="_x0000_s1086" type="#_x0000_t32" style="position:absolute;left:0;text-align:left;margin-left:132.15pt;margin-top:18.95pt;width:30pt;height:20.35pt;z-index:57" o:connectortype="straight">
            <v:stroke endarrow="block"/>
          </v:shape>
        </w:pict>
      </w:r>
    </w:p>
    <w:p w:rsidR="00C64824" w:rsidRDefault="0024239E" w:rsidP="002B2804">
      <w:pPr>
        <w:pBdr>
          <w:top w:val="single" w:sz="4" w:space="1" w:color="auto"/>
          <w:left w:val="single" w:sz="4" w:space="4" w:color="auto"/>
          <w:bottom w:val="single" w:sz="4" w:space="0" w:color="auto"/>
          <w:right w:val="single" w:sz="4" w:space="4" w:color="auto"/>
        </w:pBdr>
        <w:spacing w:line="360" w:lineRule="auto"/>
        <w:jc w:val="both"/>
      </w:pPr>
      <w:r>
        <w:rPr>
          <w:noProof/>
        </w:rPr>
        <w:pict>
          <v:roundrect id="_x0000_s1087" style="position:absolute;left:0;text-align:left;margin-left:156.1pt;margin-top:18.6pt;width:133.05pt;height:34.65pt;z-index:56" arcsize="10923f">
            <v:textbox>
              <w:txbxContent>
                <w:p w:rsidR="00306E7E" w:rsidRDefault="00306E7E">
                  <w:r>
                    <w:t>Verginin Konusu</w:t>
                  </w:r>
                </w:p>
              </w:txbxContent>
            </v:textbox>
          </v:roundrect>
        </w:pict>
      </w:r>
    </w:p>
    <w:p w:rsidR="00C64824" w:rsidRDefault="00C64824" w:rsidP="002B2804">
      <w:pPr>
        <w:pBdr>
          <w:top w:val="single" w:sz="4" w:space="1" w:color="auto"/>
          <w:left w:val="single" w:sz="4" w:space="4" w:color="auto"/>
          <w:bottom w:val="single" w:sz="4" w:space="0" w:color="auto"/>
          <w:right w:val="single" w:sz="4" w:space="4" w:color="auto"/>
        </w:pBdr>
        <w:spacing w:line="360" w:lineRule="auto"/>
        <w:jc w:val="both"/>
      </w:pPr>
    </w:p>
    <w:p w:rsidR="00C64824" w:rsidRDefault="0024239E" w:rsidP="002B2804">
      <w:pPr>
        <w:pBdr>
          <w:top w:val="single" w:sz="4" w:space="1" w:color="auto"/>
          <w:left w:val="single" w:sz="4" w:space="4" w:color="auto"/>
          <w:bottom w:val="single" w:sz="4" w:space="0" w:color="auto"/>
          <w:right w:val="single" w:sz="4" w:space="4" w:color="auto"/>
        </w:pBdr>
        <w:spacing w:line="360" w:lineRule="auto"/>
        <w:jc w:val="both"/>
      </w:pPr>
      <w:r>
        <w:rPr>
          <w:noProof/>
        </w:rPr>
        <w:pict>
          <v:shape id="_x0000_s1088" type="#_x0000_t32" style="position:absolute;left:0;text-align:left;margin-left:141.05pt;margin-top:13.35pt;width:15.05pt;height:28pt;flip:x;z-index:61" o:connectortype="straight">
            <v:stroke endarrow="block"/>
          </v:shape>
        </w:pict>
      </w:r>
      <w:r>
        <w:rPr>
          <w:noProof/>
        </w:rPr>
        <w:pict>
          <v:shape id="_x0000_s1089" type="#_x0000_t32" style="position:absolute;left:0;text-align:left;margin-left:283.6pt;margin-top:12.65pt;width:23.5pt;height:28pt;z-index:62" o:connectortype="straight">
            <v:stroke endarrow="block"/>
          </v:shape>
        </w:pict>
      </w:r>
    </w:p>
    <w:p w:rsidR="00C64824" w:rsidRDefault="00C64824" w:rsidP="002B2804">
      <w:pPr>
        <w:pBdr>
          <w:top w:val="single" w:sz="4" w:space="1" w:color="auto"/>
          <w:left w:val="single" w:sz="4" w:space="4" w:color="auto"/>
          <w:bottom w:val="single" w:sz="4" w:space="0" w:color="auto"/>
          <w:right w:val="single" w:sz="4" w:space="4" w:color="auto"/>
        </w:pBdr>
        <w:spacing w:line="360" w:lineRule="auto"/>
        <w:jc w:val="both"/>
      </w:pPr>
    </w:p>
    <w:p w:rsidR="00C64824" w:rsidRDefault="0024239E" w:rsidP="002B2804">
      <w:pPr>
        <w:pBdr>
          <w:top w:val="single" w:sz="4" w:space="1" w:color="auto"/>
          <w:left w:val="single" w:sz="4" w:space="4" w:color="auto"/>
          <w:bottom w:val="single" w:sz="4" w:space="0" w:color="auto"/>
          <w:right w:val="single" w:sz="4" w:space="4" w:color="auto"/>
        </w:pBdr>
        <w:spacing w:line="360" w:lineRule="auto"/>
        <w:jc w:val="both"/>
      </w:pPr>
      <w:r>
        <w:rPr>
          <w:noProof/>
        </w:rPr>
        <w:pict>
          <v:rect id="_x0000_s1090" style="position:absolute;left:0;text-align:left;margin-left:20.8pt;margin-top:1.45pt;width:120.25pt;height:84.55pt;z-index:59">
            <v:textbox>
              <w:txbxContent>
                <w:p w:rsidR="00306E7E" w:rsidRDefault="00306E7E">
                  <w:r>
                    <w:t>Azerbaycan sınırları içerisinde ve dışında elde edilen gelirden giderler düşüldükten sonra kalan kısımdır.</w:t>
                  </w:r>
                </w:p>
              </w:txbxContent>
            </v:textbox>
          </v:rect>
        </w:pict>
      </w:r>
      <w:r>
        <w:rPr>
          <w:noProof/>
        </w:rPr>
        <w:pict>
          <v:rect id="_x0000_s1091" style="position:absolute;left:0;text-align:left;margin-left:307.2pt;margin-top:.85pt;width:120.25pt;height:84.55pt;z-index:60">
            <v:textbox>
              <w:txbxContent>
                <w:p w:rsidR="00306E7E" w:rsidRDefault="00306E7E" w:rsidP="002B2804">
                  <w:r>
                    <w:t>Azerbaycan sınırları içerisinde elde edilen gelirden giderler düşüldükten sonra kalan kısımdır.</w:t>
                  </w:r>
                </w:p>
              </w:txbxContent>
            </v:textbox>
          </v:rect>
        </w:pict>
      </w:r>
    </w:p>
    <w:p w:rsidR="00C64824" w:rsidRDefault="00C64824" w:rsidP="002B2804">
      <w:pPr>
        <w:pBdr>
          <w:top w:val="single" w:sz="4" w:space="1" w:color="auto"/>
          <w:left w:val="single" w:sz="4" w:space="4" w:color="auto"/>
          <w:bottom w:val="single" w:sz="4" w:space="0" w:color="auto"/>
          <w:right w:val="single" w:sz="4" w:space="4" w:color="auto"/>
        </w:pBdr>
        <w:spacing w:line="360" w:lineRule="auto"/>
        <w:jc w:val="both"/>
      </w:pPr>
    </w:p>
    <w:p w:rsidR="00C64824" w:rsidRDefault="00C64824" w:rsidP="002B2804">
      <w:pPr>
        <w:pBdr>
          <w:top w:val="single" w:sz="4" w:space="1" w:color="auto"/>
          <w:left w:val="single" w:sz="4" w:space="4" w:color="auto"/>
          <w:bottom w:val="single" w:sz="4" w:space="0" w:color="auto"/>
          <w:right w:val="single" w:sz="4" w:space="4" w:color="auto"/>
        </w:pBdr>
        <w:spacing w:line="360" w:lineRule="auto"/>
        <w:jc w:val="both"/>
      </w:pPr>
    </w:p>
    <w:p w:rsidR="00C64824" w:rsidRDefault="0024239E" w:rsidP="002B2804">
      <w:pPr>
        <w:pBdr>
          <w:top w:val="single" w:sz="4" w:space="1" w:color="auto"/>
          <w:left w:val="single" w:sz="4" w:space="4" w:color="auto"/>
          <w:bottom w:val="single" w:sz="4" w:space="0" w:color="auto"/>
          <w:right w:val="single" w:sz="4" w:space="4" w:color="auto"/>
        </w:pBdr>
        <w:spacing w:line="360" w:lineRule="auto"/>
        <w:jc w:val="both"/>
      </w:pPr>
      <w:r>
        <w:rPr>
          <w:noProof/>
        </w:rPr>
        <w:pict>
          <v:shape id="_x0000_s1092" type="#_x0000_t32" style="position:absolute;left:0;text-align:left;margin-left:284.5pt;margin-top:6.35pt;width:22.7pt;height:18.6pt;flip:x;z-index:66" o:connectortype="straight">
            <v:stroke endarrow="block"/>
          </v:shape>
        </w:pict>
      </w:r>
      <w:r>
        <w:rPr>
          <w:noProof/>
        </w:rPr>
        <w:pict>
          <v:shape id="_x0000_s1093" type="#_x0000_t32" style="position:absolute;left:0;text-align:left;margin-left:141.05pt;margin-top:6.95pt;width:21.1pt;height:18pt;z-index:65" o:connectortype="straight">
            <v:stroke endarrow="block"/>
          </v:shape>
        </w:pict>
      </w:r>
    </w:p>
    <w:p w:rsidR="00C64824" w:rsidRDefault="0024239E" w:rsidP="002B2804">
      <w:pPr>
        <w:pBdr>
          <w:top w:val="single" w:sz="4" w:space="1" w:color="auto"/>
          <w:left w:val="single" w:sz="4" w:space="4" w:color="auto"/>
          <w:bottom w:val="single" w:sz="4" w:space="0" w:color="auto"/>
          <w:right w:val="single" w:sz="4" w:space="4" w:color="auto"/>
        </w:pBdr>
        <w:spacing w:line="360" w:lineRule="auto"/>
        <w:jc w:val="both"/>
      </w:pPr>
      <w:r>
        <w:rPr>
          <w:noProof/>
        </w:rPr>
        <w:pict>
          <v:roundrect id="_x0000_s1094" style="position:absolute;left:0;text-align:left;margin-left:154.7pt;margin-top:17pt;width:133.05pt;height:34.65pt;z-index:63" arcsize="10923f">
            <v:textbox>
              <w:txbxContent>
                <w:p w:rsidR="00306E7E" w:rsidRDefault="00306E7E" w:rsidP="002B2804">
                  <w:r>
                    <w:t>İstisna ve Muafiyetler</w:t>
                  </w:r>
                </w:p>
              </w:txbxContent>
            </v:textbox>
          </v:roundrect>
        </w:pict>
      </w:r>
      <w:r w:rsidR="00C64824">
        <w:t xml:space="preserve">                                                           (-) (Eksi)</w:t>
      </w:r>
    </w:p>
    <w:p w:rsidR="00C64824" w:rsidRDefault="00C64824" w:rsidP="002B2804">
      <w:pPr>
        <w:pBdr>
          <w:top w:val="single" w:sz="4" w:space="1" w:color="auto"/>
          <w:left w:val="single" w:sz="4" w:space="4" w:color="auto"/>
          <w:bottom w:val="single" w:sz="4" w:space="0" w:color="auto"/>
          <w:right w:val="single" w:sz="4" w:space="4" w:color="auto"/>
        </w:pBdr>
        <w:spacing w:line="360" w:lineRule="auto"/>
        <w:jc w:val="both"/>
      </w:pPr>
    </w:p>
    <w:p w:rsidR="00C64824" w:rsidRDefault="0024239E" w:rsidP="002B2804">
      <w:pPr>
        <w:pBdr>
          <w:top w:val="single" w:sz="4" w:space="1" w:color="auto"/>
          <w:left w:val="single" w:sz="4" w:space="4" w:color="auto"/>
          <w:bottom w:val="single" w:sz="4" w:space="0" w:color="auto"/>
          <w:right w:val="single" w:sz="4" w:space="4" w:color="auto"/>
        </w:pBdr>
        <w:spacing w:line="360" w:lineRule="auto"/>
        <w:jc w:val="both"/>
      </w:pPr>
      <w:r>
        <w:rPr>
          <w:noProof/>
        </w:rPr>
        <w:pict>
          <v:shape id="_x0000_s1095" type="#_x0000_t32" style="position:absolute;left:0;text-align:left;margin-left:274.75pt;margin-top:10.4pt;width:.7pt;height:28.45pt;z-index:68" o:connectortype="straight">
            <v:stroke endarrow="block"/>
          </v:shape>
        </w:pict>
      </w:r>
      <w:r>
        <w:rPr>
          <w:noProof/>
        </w:rPr>
        <w:pict>
          <v:shape id="_x0000_s1096" type="#_x0000_t32" style="position:absolute;left:0;text-align:left;margin-left:167.55pt;margin-top:10.3pt;width:.7pt;height:28.45pt;z-index:67" o:connectortype="straight">
            <v:stroke endarrow="block"/>
          </v:shape>
        </w:pict>
      </w:r>
    </w:p>
    <w:p w:rsidR="00C64824" w:rsidRDefault="0024239E" w:rsidP="002B2804">
      <w:pPr>
        <w:pBdr>
          <w:top w:val="single" w:sz="4" w:space="1" w:color="auto"/>
          <w:left w:val="single" w:sz="4" w:space="4" w:color="auto"/>
          <w:bottom w:val="single" w:sz="4" w:space="0" w:color="auto"/>
          <w:right w:val="single" w:sz="4" w:space="4" w:color="auto"/>
        </w:pBdr>
        <w:spacing w:line="360" w:lineRule="auto"/>
        <w:jc w:val="both"/>
      </w:pPr>
      <w:r>
        <w:rPr>
          <w:noProof/>
        </w:rPr>
        <w:pict>
          <v:roundrect id="_x0000_s1097" style="position:absolute;left:0;text-align:left;margin-left:156.2pt;margin-top:18.05pt;width:133.05pt;height:34.65pt;z-index:64" arcsize="10923f">
            <v:textbox>
              <w:txbxContent>
                <w:p w:rsidR="00306E7E" w:rsidRDefault="00306E7E" w:rsidP="002B2804">
                  <w:r>
                    <w:t xml:space="preserve">      Vergi Matrahı</w:t>
                  </w:r>
                </w:p>
              </w:txbxContent>
            </v:textbox>
          </v:roundrect>
        </w:pict>
      </w:r>
      <w:r w:rsidR="00C64824">
        <w:t xml:space="preserve">                                                          (=) (Eşittir)</w:t>
      </w:r>
    </w:p>
    <w:p w:rsidR="00C64824" w:rsidRDefault="00C64824" w:rsidP="002B2804">
      <w:pPr>
        <w:pBdr>
          <w:top w:val="single" w:sz="4" w:space="1" w:color="auto"/>
          <w:left w:val="single" w:sz="4" w:space="4" w:color="auto"/>
          <w:bottom w:val="single" w:sz="4" w:space="0" w:color="auto"/>
          <w:right w:val="single" w:sz="4" w:space="4" w:color="auto"/>
        </w:pBdr>
        <w:spacing w:line="360" w:lineRule="auto"/>
        <w:jc w:val="both"/>
      </w:pPr>
    </w:p>
    <w:p w:rsidR="00C64824" w:rsidRDefault="0024239E" w:rsidP="002B2804">
      <w:pPr>
        <w:pBdr>
          <w:top w:val="single" w:sz="4" w:space="1" w:color="auto"/>
          <w:left w:val="single" w:sz="4" w:space="4" w:color="auto"/>
          <w:bottom w:val="single" w:sz="4" w:space="0" w:color="auto"/>
          <w:right w:val="single" w:sz="4" w:space="4" w:color="auto"/>
        </w:pBdr>
        <w:spacing w:line="360" w:lineRule="auto"/>
        <w:jc w:val="both"/>
      </w:pPr>
      <w:r>
        <w:rPr>
          <w:noProof/>
        </w:rPr>
        <w:pict>
          <v:shape id="_x0000_s1098" type="#_x0000_t32" style="position:absolute;left:0;text-align:left;margin-left:289.15pt;margin-top:11.3pt;width:23.1pt;height:22pt;z-index:82" o:connectortype="straight">
            <v:stroke endarrow="block"/>
          </v:shape>
        </w:pict>
      </w:r>
      <w:r>
        <w:rPr>
          <w:noProof/>
        </w:rPr>
        <w:pict>
          <v:shape id="_x0000_s1099" type="#_x0000_t32" style="position:absolute;left:0;text-align:left;margin-left:137pt;margin-top:11.3pt;width:19.2pt;height:22pt;flip:x;z-index:81" o:connectortype="straight">
            <v:stroke endarrow="block"/>
          </v:shape>
        </w:pict>
      </w:r>
    </w:p>
    <w:p w:rsidR="00C64824" w:rsidRDefault="0024239E" w:rsidP="002B2804">
      <w:pPr>
        <w:pBdr>
          <w:top w:val="single" w:sz="4" w:space="1" w:color="auto"/>
          <w:left w:val="single" w:sz="4" w:space="4" w:color="auto"/>
          <w:bottom w:val="single" w:sz="4" w:space="0" w:color="auto"/>
          <w:right w:val="single" w:sz="4" w:space="4" w:color="auto"/>
        </w:pBdr>
        <w:spacing w:line="360" w:lineRule="auto"/>
        <w:jc w:val="both"/>
      </w:pPr>
      <w:r>
        <w:rPr>
          <w:noProof/>
        </w:rPr>
        <w:pict>
          <v:rect id="_x0000_s1100" style="position:absolute;left:0;text-align:left;margin-left:346pt;margin-top:12.6pt;width:85.8pt;height:38.7pt;z-index:72">
            <v:textbox>
              <w:txbxContent>
                <w:p w:rsidR="00306E7E" w:rsidRDefault="00306E7E" w:rsidP="00A82925">
                  <w:r>
                    <w:t>Vergi Meblağı</w:t>
                  </w:r>
                </w:p>
              </w:txbxContent>
            </v:textbox>
          </v:rect>
        </w:pict>
      </w:r>
      <w:r>
        <w:rPr>
          <w:noProof/>
        </w:rPr>
        <w:pict>
          <v:rect id="_x0000_s1101" style="position:absolute;left:0;text-align:left;margin-left:247.05pt;margin-top:13.05pt;width:96.45pt;height:38.7pt;z-index:71">
            <v:textbox>
              <w:txbxContent>
                <w:p w:rsidR="00306E7E" w:rsidRDefault="00306E7E" w:rsidP="00A82925">
                  <w:r>
                    <w:t>Vergiye Tabi Yıllık  Gelir</w:t>
                  </w:r>
                </w:p>
              </w:txbxContent>
            </v:textbox>
          </v:rect>
        </w:pict>
      </w:r>
      <w:r>
        <w:rPr>
          <w:noProof/>
        </w:rPr>
        <w:pict>
          <v:rect id="_x0000_s1102" style="position:absolute;left:0;text-align:left;margin-left:110.4pt;margin-top:13.05pt;width:82.2pt;height:38.7pt;z-index:70">
            <v:textbox>
              <w:txbxContent>
                <w:p w:rsidR="00306E7E" w:rsidRDefault="00306E7E" w:rsidP="00A82925">
                  <w:r>
                    <w:t>Vergi Meblağı</w:t>
                  </w:r>
                </w:p>
              </w:txbxContent>
            </v:textbox>
          </v:rect>
        </w:pict>
      </w:r>
      <w:r>
        <w:rPr>
          <w:noProof/>
        </w:rPr>
        <w:pict>
          <v:rect id="_x0000_s1103" style="position:absolute;left:0;text-align:left;margin-left:25.6pt;margin-top:12.95pt;width:82.2pt;height:38.7pt;z-index:69">
            <v:textbox>
              <w:txbxContent>
                <w:p w:rsidR="00306E7E" w:rsidRDefault="00306E7E">
                  <w:r>
                    <w:t>Vergiye Tabi Aylık Gelir</w:t>
                  </w:r>
                </w:p>
              </w:txbxContent>
            </v:textbox>
          </v:rect>
        </w:pict>
      </w:r>
    </w:p>
    <w:p w:rsidR="00C64824" w:rsidRDefault="00C64824" w:rsidP="002B2804">
      <w:pPr>
        <w:pBdr>
          <w:top w:val="single" w:sz="4" w:space="1" w:color="auto"/>
          <w:left w:val="single" w:sz="4" w:space="4" w:color="auto"/>
          <w:bottom w:val="single" w:sz="4" w:space="0" w:color="auto"/>
          <w:right w:val="single" w:sz="4" w:space="4" w:color="auto"/>
        </w:pBdr>
        <w:spacing w:line="360" w:lineRule="auto"/>
        <w:jc w:val="both"/>
      </w:pPr>
    </w:p>
    <w:p w:rsidR="00C64824" w:rsidRDefault="0024239E" w:rsidP="002B2804">
      <w:pPr>
        <w:pBdr>
          <w:top w:val="single" w:sz="4" w:space="1" w:color="auto"/>
          <w:left w:val="single" w:sz="4" w:space="4" w:color="auto"/>
          <w:bottom w:val="single" w:sz="4" w:space="0" w:color="auto"/>
          <w:right w:val="single" w:sz="4" w:space="4" w:color="auto"/>
        </w:pBdr>
        <w:spacing w:line="360" w:lineRule="auto"/>
        <w:jc w:val="both"/>
      </w:pPr>
      <w:r>
        <w:rPr>
          <w:noProof/>
        </w:rPr>
        <w:pict>
          <v:rect id="_x0000_s1104" style="position:absolute;left:0;text-align:left;margin-left:346pt;margin-top:12.5pt;width:85.8pt;height:38.7pt;z-index:76">
            <v:textbox>
              <w:txbxContent>
                <w:p w:rsidR="00306E7E" w:rsidRDefault="00306E7E" w:rsidP="00A82925">
                  <w:r>
                    <w:t>%14 oranında</w:t>
                  </w:r>
                </w:p>
                <w:p w:rsidR="00306E7E" w:rsidRPr="00A82925" w:rsidRDefault="00306E7E" w:rsidP="00A82925"/>
              </w:txbxContent>
            </v:textbox>
          </v:rect>
        </w:pict>
      </w:r>
      <w:r>
        <w:rPr>
          <w:noProof/>
        </w:rPr>
        <w:pict>
          <v:rect id="_x0000_s1105" style="position:absolute;left:0;text-align:left;margin-left:247.05pt;margin-top:13.2pt;width:96.45pt;height:38.7pt;z-index:75">
            <v:textbox>
              <w:txbxContent>
                <w:p w:rsidR="00306E7E" w:rsidRDefault="00306E7E" w:rsidP="00A82925">
                  <w:r>
                    <w:t>24.000 AZN’ye kadar</w:t>
                  </w:r>
                </w:p>
              </w:txbxContent>
            </v:textbox>
          </v:rect>
        </w:pict>
      </w:r>
      <w:r>
        <w:rPr>
          <w:noProof/>
        </w:rPr>
        <w:pict>
          <v:rect id="_x0000_s1106" style="position:absolute;left:0;text-align:left;margin-left:109.4pt;margin-top:13.2pt;width:82.2pt;height:38.7pt;z-index:74">
            <v:textbox>
              <w:txbxContent>
                <w:p w:rsidR="00306E7E" w:rsidRDefault="00306E7E" w:rsidP="00A82925">
                  <w:r>
                    <w:t>%14 oranında</w:t>
                  </w:r>
                </w:p>
              </w:txbxContent>
            </v:textbox>
          </v:rect>
        </w:pict>
      </w:r>
      <w:r>
        <w:rPr>
          <w:noProof/>
        </w:rPr>
        <w:pict>
          <v:rect id="_x0000_s1107" style="position:absolute;left:0;text-align:left;margin-left:24.7pt;margin-top:13.2pt;width:82.2pt;height:38.7pt;z-index:73">
            <v:textbox>
              <w:txbxContent>
                <w:p w:rsidR="00306E7E" w:rsidRDefault="00306E7E" w:rsidP="00A82925">
                  <w:r>
                    <w:t>2000 AZN’ye kadar</w:t>
                  </w:r>
                </w:p>
              </w:txbxContent>
            </v:textbox>
          </v:rect>
        </w:pict>
      </w:r>
    </w:p>
    <w:p w:rsidR="00C64824" w:rsidRDefault="00C64824" w:rsidP="002B2804">
      <w:pPr>
        <w:pBdr>
          <w:top w:val="single" w:sz="4" w:space="1" w:color="auto"/>
          <w:left w:val="single" w:sz="4" w:space="4" w:color="auto"/>
          <w:bottom w:val="single" w:sz="4" w:space="0" w:color="auto"/>
          <w:right w:val="single" w:sz="4" w:space="4" w:color="auto"/>
        </w:pBdr>
        <w:spacing w:line="360" w:lineRule="auto"/>
        <w:jc w:val="both"/>
      </w:pPr>
    </w:p>
    <w:p w:rsidR="00C64824" w:rsidRDefault="0024239E" w:rsidP="002B2804">
      <w:pPr>
        <w:pBdr>
          <w:top w:val="single" w:sz="4" w:space="1" w:color="auto"/>
          <w:left w:val="single" w:sz="4" w:space="4" w:color="auto"/>
          <w:bottom w:val="single" w:sz="4" w:space="0" w:color="auto"/>
          <w:right w:val="single" w:sz="4" w:space="4" w:color="auto"/>
        </w:pBdr>
        <w:spacing w:line="360" w:lineRule="auto"/>
        <w:jc w:val="both"/>
      </w:pPr>
      <w:r>
        <w:rPr>
          <w:noProof/>
        </w:rPr>
        <w:pict>
          <v:rect id="_x0000_s1108" style="position:absolute;left:0;text-align:left;margin-left:247.15pt;margin-top:13.2pt;width:96.45pt;height:64.3pt;z-index:78">
            <v:textbox>
              <w:txbxContent>
                <w:p w:rsidR="00306E7E" w:rsidRDefault="00306E7E" w:rsidP="00A82925">
                  <w:r>
                    <w:t>24.000 AZN’yi aşan kısım</w:t>
                  </w:r>
                </w:p>
              </w:txbxContent>
            </v:textbox>
          </v:rect>
        </w:pict>
      </w:r>
      <w:r>
        <w:rPr>
          <w:noProof/>
        </w:rPr>
        <w:pict>
          <v:rect id="_x0000_s1109" style="position:absolute;left:0;text-align:left;margin-left:346.2pt;margin-top:12.6pt;width:85.6pt;height:64.3pt;z-index:80">
            <v:textbox>
              <w:txbxContent>
                <w:p w:rsidR="00306E7E" w:rsidRDefault="00306E7E" w:rsidP="00193290">
                  <w:r>
                    <w:t>3360 AZN+ 24.000 AZN yi aşan kısmın %30’u</w:t>
                  </w:r>
                </w:p>
              </w:txbxContent>
            </v:textbox>
          </v:rect>
        </w:pict>
      </w:r>
      <w:r>
        <w:rPr>
          <w:noProof/>
        </w:rPr>
        <w:pict>
          <v:rect id="_x0000_s1110" style="position:absolute;left:0;text-align:left;margin-left:25.5pt;margin-top:13.9pt;width:82.2pt;height:64.3pt;z-index:77">
            <v:textbox>
              <w:txbxContent>
                <w:p w:rsidR="00306E7E" w:rsidRDefault="00306E7E" w:rsidP="00A82925">
                  <w:r>
                    <w:t>2000 AZN’yi aşan kısım</w:t>
                  </w:r>
                </w:p>
              </w:txbxContent>
            </v:textbox>
          </v:rect>
        </w:pict>
      </w:r>
      <w:r>
        <w:rPr>
          <w:noProof/>
        </w:rPr>
        <w:pict>
          <v:rect id="_x0000_s1111" style="position:absolute;left:0;text-align:left;margin-left:109.5pt;margin-top:13.9pt;width:82.2pt;height:64.3pt;z-index:79">
            <v:textbox>
              <w:txbxContent>
                <w:p w:rsidR="00306E7E" w:rsidRDefault="00306E7E" w:rsidP="00A82925">
                  <w:r>
                    <w:t>280 AZN+ 2000 AZN yi aşan kısmın %30’u</w:t>
                  </w:r>
                </w:p>
              </w:txbxContent>
            </v:textbox>
          </v:rect>
        </w:pict>
      </w:r>
    </w:p>
    <w:p w:rsidR="00C64824" w:rsidRDefault="00C64824" w:rsidP="002B2804">
      <w:pPr>
        <w:pBdr>
          <w:top w:val="single" w:sz="4" w:space="1" w:color="auto"/>
          <w:left w:val="single" w:sz="4" w:space="4" w:color="auto"/>
          <w:bottom w:val="single" w:sz="4" w:space="0" w:color="auto"/>
          <w:right w:val="single" w:sz="4" w:space="4" w:color="auto"/>
        </w:pBdr>
        <w:spacing w:line="360" w:lineRule="auto"/>
        <w:jc w:val="both"/>
      </w:pPr>
    </w:p>
    <w:p w:rsidR="00C64824" w:rsidRDefault="00C64824" w:rsidP="002B2804">
      <w:pPr>
        <w:pBdr>
          <w:top w:val="single" w:sz="4" w:space="1" w:color="auto"/>
          <w:left w:val="single" w:sz="4" w:space="4" w:color="auto"/>
          <w:bottom w:val="single" w:sz="4" w:space="0" w:color="auto"/>
          <w:right w:val="single" w:sz="4" w:space="4" w:color="auto"/>
        </w:pBdr>
        <w:spacing w:line="360" w:lineRule="auto"/>
        <w:jc w:val="both"/>
      </w:pPr>
    </w:p>
    <w:p w:rsidR="00C64824" w:rsidRDefault="0024239E" w:rsidP="002B2804">
      <w:pPr>
        <w:pBdr>
          <w:top w:val="single" w:sz="4" w:space="1" w:color="auto"/>
          <w:left w:val="single" w:sz="4" w:space="4" w:color="auto"/>
          <w:bottom w:val="single" w:sz="4" w:space="0" w:color="auto"/>
          <w:right w:val="single" w:sz="4" w:space="4" w:color="auto"/>
        </w:pBdr>
        <w:spacing w:line="360" w:lineRule="auto"/>
        <w:jc w:val="both"/>
      </w:pPr>
      <w:r>
        <w:rPr>
          <w:noProof/>
        </w:rPr>
        <w:pict>
          <v:shape id="_x0000_s1112" type="#_x0000_t32" style="position:absolute;left:0;text-align:left;margin-left:276.9pt;margin-top:16.1pt;width:30.3pt;height:21.85pt;flip:x;z-index:85" o:connectortype="straight">
            <v:stroke endarrow="block"/>
          </v:shape>
        </w:pict>
      </w:r>
      <w:r>
        <w:rPr>
          <w:noProof/>
        </w:rPr>
        <w:pict>
          <v:shape id="_x0000_s1113" type="#_x0000_t32" style="position:absolute;left:0;text-align:left;margin-left:137pt;margin-top:16.1pt;width:35.3pt;height:21.85pt;z-index:84" o:connectortype="straight">
            <v:stroke endarrow="block"/>
          </v:shape>
        </w:pict>
      </w:r>
    </w:p>
    <w:p w:rsidR="00C64824" w:rsidRDefault="0024239E" w:rsidP="002B2804">
      <w:pPr>
        <w:pBdr>
          <w:top w:val="single" w:sz="4" w:space="1" w:color="auto"/>
          <w:left w:val="single" w:sz="4" w:space="4" w:color="auto"/>
          <w:bottom w:val="single" w:sz="4" w:space="0" w:color="auto"/>
          <w:right w:val="single" w:sz="4" w:space="4" w:color="auto"/>
        </w:pBdr>
        <w:spacing w:line="360" w:lineRule="auto"/>
        <w:jc w:val="both"/>
      </w:pPr>
      <w:r>
        <w:rPr>
          <w:noProof/>
        </w:rPr>
        <w:pict>
          <v:roundrect id="_x0000_s1114" style="position:absolute;left:0;text-align:left;margin-left:167.5pt;margin-top:17.25pt;width:133.05pt;height:39.45pt;z-index:83" arcsize="10923f">
            <v:textbox>
              <w:txbxContent>
                <w:p w:rsidR="00306E7E" w:rsidRDefault="00306E7E" w:rsidP="00193290">
                  <w:r>
                    <w:t xml:space="preserve">      Ödenecek Gelir  </w:t>
                  </w:r>
                </w:p>
                <w:p w:rsidR="00306E7E" w:rsidRDefault="00306E7E" w:rsidP="00193290">
                  <w:r>
                    <w:t xml:space="preserve">       Vergisi Tutarı</w:t>
                  </w:r>
                </w:p>
              </w:txbxContent>
            </v:textbox>
          </v:roundrect>
        </w:pict>
      </w:r>
      <w:r w:rsidR="00C64824">
        <w:t xml:space="preserve">                                                         (=) (Eşittir)</w:t>
      </w:r>
    </w:p>
    <w:p w:rsidR="00C64824" w:rsidRDefault="00C64824" w:rsidP="002B2804">
      <w:pPr>
        <w:pBdr>
          <w:top w:val="single" w:sz="4" w:space="1" w:color="auto"/>
          <w:left w:val="single" w:sz="4" w:space="4" w:color="auto"/>
          <w:bottom w:val="single" w:sz="4" w:space="0" w:color="auto"/>
          <w:right w:val="single" w:sz="4" w:space="4" w:color="auto"/>
        </w:pBdr>
        <w:spacing w:line="360" w:lineRule="auto"/>
        <w:jc w:val="both"/>
      </w:pPr>
    </w:p>
    <w:p w:rsidR="00C64824" w:rsidRDefault="00C64824" w:rsidP="002B2804">
      <w:pPr>
        <w:pBdr>
          <w:top w:val="single" w:sz="4" w:space="1" w:color="auto"/>
          <w:left w:val="single" w:sz="4" w:space="4" w:color="auto"/>
          <w:bottom w:val="single" w:sz="4" w:space="0" w:color="auto"/>
          <w:right w:val="single" w:sz="4" w:space="4" w:color="auto"/>
        </w:pBdr>
        <w:spacing w:line="360" w:lineRule="auto"/>
        <w:jc w:val="both"/>
      </w:pPr>
    </w:p>
    <w:p w:rsidR="00C64824" w:rsidRPr="00193290" w:rsidRDefault="00C64824" w:rsidP="00275538">
      <w:pPr>
        <w:spacing w:line="360" w:lineRule="auto"/>
        <w:jc w:val="both"/>
      </w:pPr>
      <w:r>
        <w:rPr>
          <w:b/>
        </w:rPr>
        <w:t xml:space="preserve">Şekil 6: </w:t>
      </w:r>
      <w:r>
        <w:t>Azerbaycan Gelir Vergisi Sistemi Temel Yapısı</w:t>
      </w:r>
    </w:p>
    <w:p w:rsidR="00C64824" w:rsidRDefault="00C64824" w:rsidP="00275538">
      <w:pPr>
        <w:spacing w:line="360" w:lineRule="auto"/>
        <w:jc w:val="both"/>
      </w:pPr>
      <w:r>
        <w:lastRenderedPageBreak/>
        <w:t xml:space="preserve">    Azerbaycan gelir vergisi yapısının çok karmaşık olmadığı şekil 6’dan görülebilir. Gelir vergisi gerçek kişinin tam veya dar mükellef olup, olmamasına göre şekillenmektedir. </w:t>
      </w:r>
    </w:p>
    <w:p w:rsidR="00C64824" w:rsidRDefault="00C64824" w:rsidP="00275538">
      <w:pPr>
        <w:spacing w:line="360" w:lineRule="auto"/>
        <w:jc w:val="both"/>
      </w:pPr>
    </w:p>
    <w:p w:rsidR="00C64824" w:rsidRDefault="00C64824" w:rsidP="004D0319">
      <w:pPr>
        <w:spacing w:line="360" w:lineRule="auto"/>
        <w:jc w:val="both"/>
        <w:rPr>
          <w:b/>
        </w:rPr>
      </w:pPr>
      <w:r>
        <w:rPr>
          <w:b/>
        </w:rPr>
        <w:t>2.2.Azerbaycan Gelir Vergisinde Mükellefiyet</w:t>
      </w:r>
    </w:p>
    <w:p w:rsidR="00C64824" w:rsidRPr="004D0319" w:rsidRDefault="00C64824" w:rsidP="004D0319">
      <w:pPr>
        <w:spacing w:line="360" w:lineRule="auto"/>
        <w:jc w:val="both"/>
      </w:pPr>
      <w:r>
        <w:t xml:space="preserve">     </w:t>
      </w:r>
      <w:r w:rsidRPr="004D0319">
        <w:t xml:space="preserve">Azerbaycan </w:t>
      </w:r>
      <w:r>
        <w:t>Vergi Mecellesi’ne göre aşa</w:t>
      </w:r>
      <w:r w:rsidRPr="004D0319">
        <w:t>ğıdaki şartlar</w:t>
      </w:r>
      <w:r>
        <w:t>ı taşıyan gerçek kişiler</w:t>
      </w:r>
      <w:r w:rsidRPr="004D0319">
        <w:t xml:space="preserve"> tam mükellef sayılırlar.</w:t>
      </w:r>
    </w:p>
    <w:p w:rsidR="00C64824" w:rsidRPr="004D0319" w:rsidRDefault="00C64824" w:rsidP="00F4330F">
      <w:pPr>
        <w:numPr>
          <w:ilvl w:val="0"/>
          <w:numId w:val="19"/>
        </w:numPr>
        <w:tabs>
          <w:tab w:val="left" w:pos="142"/>
        </w:tabs>
        <w:spacing w:line="360" w:lineRule="auto"/>
        <w:jc w:val="both"/>
      </w:pPr>
      <w:r w:rsidRPr="004D0319">
        <w:t>Takvim yılı içerisinde biten ve ardışık 12 aylık dönem içerisinde</w:t>
      </w:r>
      <w:r>
        <w:t>,</w:t>
      </w:r>
      <w:r w:rsidRPr="004D0319">
        <w:t xml:space="preserve"> sürekli </w:t>
      </w:r>
      <w:r>
        <w:t xml:space="preserve">olarak </w:t>
      </w:r>
      <w:r w:rsidRPr="004D0319">
        <w:t>182 günden fazla zamanda gerçekten Azerbaycan Cumhuriyeti arazisinde olan</w:t>
      </w:r>
      <w:r>
        <w:t>lar</w:t>
      </w:r>
      <w:r w:rsidRPr="004D0319">
        <w:t>;</w:t>
      </w:r>
    </w:p>
    <w:p w:rsidR="00C64824" w:rsidRPr="004D0319" w:rsidRDefault="00C64824" w:rsidP="00F4330F">
      <w:pPr>
        <w:numPr>
          <w:ilvl w:val="0"/>
          <w:numId w:val="19"/>
        </w:numPr>
        <w:tabs>
          <w:tab w:val="left" w:pos="142"/>
        </w:tabs>
        <w:spacing w:line="360" w:lineRule="auto"/>
        <w:jc w:val="both"/>
      </w:pPr>
      <w:r>
        <w:t>B</w:t>
      </w:r>
      <w:r w:rsidRPr="004D0319">
        <w:t>ir takvim yılı süresince</w:t>
      </w:r>
      <w:r>
        <w:t xml:space="preserve"> tamamen veya kısmen</w:t>
      </w:r>
      <w:r w:rsidRPr="004D0319">
        <w:t xml:space="preserve"> yabancı ülkede</w:t>
      </w:r>
      <w:r>
        <w:t>,</w:t>
      </w:r>
      <w:r w:rsidRPr="004D0319">
        <w:t xml:space="preserve"> Azerbaycan Cumhuriyeti'nin </w:t>
      </w:r>
      <w:r>
        <w:t>resmi</w:t>
      </w:r>
      <w:r w:rsidRPr="004D0319">
        <w:t xml:space="preserve"> hizmetinde olan</w:t>
      </w:r>
      <w:r>
        <w:t>lar</w:t>
      </w:r>
      <w:r w:rsidRPr="004D0319">
        <w:t>;</w:t>
      </w:r>
    </w:p>
    <w:p w:rsidR="00C64824" w:rsidRPr="004D0319" w:rsidRDefault="00C64824" w:rsidP="00F4330F">
      <w:pPr>
        <w:numPr>
          <w:ilvl w:val="0"/>
          <w:numId w:val="19"/>
        </w:numPr>
        <w:tabs>
          <w:tab w:val="left" w:pos="142"/>
        </w:tabs>
        <w:spacing w:line="360" w:lineRule="auto"/>
        <w:jc w:val="both"/>
      </w:pPr>
      <w:r w:rsidRPr="004D0319">
        <w:t xml:space="preserve">Azerbaycan Cumhuriyeti arazisinde ve yabancı ülkelerde (herhangi birinde) gerçek kişinin kalma süresi 182 günden fazla olmadığı hallerde, bu gerçek kişi aşağıda belirtilen </w:t>
      </w:r>
      <w:r>
        <w:t xml:space="preserve">durumları olması halinde </w:t>
      </w:r>
      <w:r w:rsidRPr="004D0319">
        <w:t>Azerbaycan Cumhuriyeti'nin tam mükellefi sayılır;</w:t>
      </w:r>
    </w:p>
    <w:p w:rsidR="00C64824" w:rsidRPr="004D0319" w:rsidRDefault="00C64824" w:rsidP="00FF1280">
      <w:pPr>
        <w:pStyle w:val="ListeParagraf"/>
        <w:numPr>
          <w:ilvl w:val="0"/>
          <w:numId w:val="20"/>
        </w:numPr>
        <w:spacing w:line="360" w:lineRule="auto"/>
        <w:jc w:val="both"/>
      </w:pPr>
      <w:r w:rsidRPr="004D0319">
        <w:t>Sürekli oturma yeri</w:t>
      </w:r>
      <w:r>
        <w:t xml:space="preserve"> Azerbaycan’da ise</w:t>
      </w:r>
      <w:r w:rsidRPr="004D0319">
        <w:t>,</w:t>
      </w:r>
    </w:p>
    <w:p w:rsidR="00C64824" w:rsidRPr="004D0319" w:rsidRDefault="00C64824" w:rsidP="00FF1280">
      <w:pPr>
        <w:pStyle w:val="ListeParagraf"/>
        <w:numPr>
          <w:ilvl w:val="0"/>
          <w:numId w:val="20"/>
        </w:numPr>
        <w:spacing w:line="360" w:lineRule="auto"/>
        <w:jc w:val="both"/>
      </w:pPr>
      <w:r w:rsidRPr="004D0319">
        <w:t>Hayati çıkarlarının merkezi</w:t>
      </w:r>
      <w:r>
        <w:t xml:space="preserve"> Azerbaycan’da ise</w:t>
      </w:r>
      <w:r w:rsidRPr="004D0319">
        <w:t>,</w:t>
      </w:r>
    </w:p>
    <w:p w:rsidR="00C64824" w:rsidRPr="004D0319" w:rsidRDefault="00C64824" w:rsidP="00FF1280">
      <w:pPr>
        <w:pStyle w:val="ListeParagraf"/>
        <w:numPr>
          <w:ilvl w:val="0"/>
          <w:numId w:val="20"/>
        </w:numPr>
        <w:spacing w:line="360" w:lineRule="auto"/>
        <w:jc w:val="both"/>
      </w:pPr>
      <w:r>
        <w:t>Kesin yaşadığı yer Azerbaycan’da ise,</w:t>
      </w:r>
    </w:p>
    <w:p w:rsidR="00C64824" w:rsidRDefault="00C64824" w:rsidP="00FF1280">
      <w:pPr>
        <w:pStyle w:val="ListeParagraf"/>
        <w:numPr>
          <w:ilvl w:val="0"/>
          <w:numId w:val="20"/>
        </w:numPr>
        <w:spacing w:line="360" w:lineRule="auto"/>
        <w:jc w:val="both"/>
      </w:pPr>
      <w:r w:rsidRPr="004D0319">
        <w:t>Azerbaycan Cumhuriyeti</w:t>
      </w:r>
      <w:r>
        <w:t>’nin vatandaşı ise,</w:t>
      </w:r>
    </w:p>
    <w:p w:rsidR="00C64824" w:rsidRDefault="00C64824" w:rsidP="007D567E">
      <w:pPr>
        <w:pStyle w:val="ListeParagraf"/>
        <w:spacing w:line="360" w:lineRule="auto"/>
        <w:jc w:val="both"/>
      </w:pPr>
    </w:p>
    <w:p w:rsidR="00C64824" w:rsidRDefault="00C64824" w:rsidP="00FF1280">
      <w:pPr>
        <w:spacing w:line="360" w:lineRule="auto"/>
        <w:jc w:val="both"/>
      </w:pPr>
      <w:r>
        <w:t xml:space="preserve">     Azerbaycan vergi sisteminde tam mükellef sayılırlar. Türk vergi sisteminde tam mükellefiyet ise, Gelir Vergisi Kanunu’nun 3’ncü maddesinde şöyle tanımlanmıştır.</w:t>
      </w:r>
    </w:p>
    <w:p w:rsidR="00C64824" w:rsidRDefault="00C64824" w:rsidP="00FF1280">
      <w:pPr>
        <w:spacing w:line="360" w:lineRule="auto"/>
        <w:jc w:val="both"/>
      </w:pPr>
    </w:p>
    <w:p w:rsidR="00C64824" w:rsidRPr="00FF1280" w:rsidRDefault="00C64824" w:rsidP="00FF1280">
      <w:pPr>
        <w:spacing w:line="360" w:lineRule="auto"/>
        <w:jc w:val="both"/>
      </w:pPr>
      <w:r>
        <w:t xml:space="preserve">     </w:t>
      </w:r>
      <w:r w:rsidRPr="00FF1280">
        <w:t>Aşağıda yazılı gerçek kişiler Türkiye içinde ve dışında elde ettikleri kazanç ve iratların</w:t>
      </w:r>
      <w:r>
        <w:t xml:space="preserve"> </w:t>
      </w:r>
      <w:r w:rsidRPr="00FF1280">
        <w:t>tamamı üzerinden vergilendirilirler:</w:t>
      </w:r>
    </w:p>
    <w:p w:rsidR="00C64824" w:rsidRPr="00FF1280" w:rsidRDefault="00C64824" w:rsidP="00FF1280">
      <w:pPr>
        <w:spacing w:line="360" w:lineRule="auto"/>
        <w:jc w:val="both"/>
      </w:pPr>
      <w:r w:rsidRPr="00FF1280">
        <w:rPr>
          <w:b/>
        </w:rPr>
        <w:t>1.</w:t>
      </w:r>
      <w:r w:rsidRPr="00FF1280">
        <w:t xml:space="preserve"> Türkiye'de yerleşmiş olanlar;</w:t>
      </w:r>
    </w:p>
    <w:p w:rsidR="00C64824" w:rsidRDefault="00C64824" w:rsidP="00FF1280">
      <w:pPr>
        <w:spacing w:line="360" w:lineRule="auto"/>
        <w:jc w:val="both"/>
      </w:pPr>
      <w:r w:rsidRPr="00FF1280">
        <w:rPr>
          <w:b/>
        </w:rPr>
        <w:t>2.</w:t>
      </w:r>
      <w:r w:rsidRPr="00FF1280">
        <w:t xml:space="preserve"> Resmi daire ve müesseselere veya merkezi Türkiye'de bulunan</w:t>
      </w:r>
      <w:r>
        <w:t xml:space="preserve"> </w:t>
      </w:r>
      <w:r w:rsidRPr="00FF1280">
        <w:t>teşekkül ve teşebbüslere bağlı olup adı geçen daire, müessese,</w:t>
      </w:r>
      <w:r>
        <w:t xml:space="preserve"> </w:t>
      </w:r>
      <w:r w:rsidRPr="00FF1280">
        <w:t>teşekkül ve teşebbüslerin işleri dolayıs</w:t>
      </w:r>
      <w:r>
        <w:t xml:space="preserve">ıyla </w:t>
      </w:r>
      <w:r w:rsidRPr="00FF1280">
        <w:t>yabancı</w:t>
      </w:r>
      <w:r>
        <w:t xml:space="preserve"> </w:t>
      </w:r>
      <w:r w:rsidRPr="00FF1280">
        <w:t>memleke</w:t>
      </w:r>
      <w:r>
        <w:t>tlerde oturan Türk vatandaşları,</w:t>
      </w:r>
    </w:p>
    <w:p w:rsidR="00C64824" w:rsidRDefault="00C64824" w:rsidP="00FF1280">
      <w:pPr>
        <w:spacing w:line="360" w:lineRule="auto"/>
        <w:jc w:val="both"/>
      </w:pPr>
    </w:p>
    <w:p w:rsidR="00C64824" w:rsidRDefault="00C64824" w:rsidP="00FF1280">
      <w:pPr>
        <w:spacing w:line="360" w:lineRule="auto"/>
        <w:jc w:val="both"/>
      </w:pPr>
      <w:r>
        <w:t xml:space="preserve">   Burada kanunun yerleşme tanımını biraz açmak gerekmektedir. İkametgahı Türkiye’de bulunanlar ile bir takvim yılında altı aydan fazla Türkiye’de oturanlar ülkemize yerleşmiş kabul edilmektedirler. Tutukluluk, hastalık gibi elde olmayan nedenlerle Türkiye’de altı aydan fazla kalanlar tam mükellef olarak değerlendirilmezler. Ayrıca b</w:t>
      </w:r>
      <w:r w:rsidRPr="00FF1280">
        <w:t>elli ve geçici görev veya iş için Türkiye'ye gelen iş, ilim ve fen adamları, uzmanlar, memurlar, basın</w:t>
      </w:r>
      <w:r>
        <w:t xml:space="preserve"> </w:t>
      </w:r>
      <w:r w:rsidRPr="00FF1280">
        <w:t xml:space="preserve">ve yayın </w:t>
      </w:r>
      <w:r w:rsidRPr="00FF1280">
        <w:lastRenderedPageBreak/>
        <w:t>muhabirleri ve durumları bunlara benz</w:t>
      </w:r>
      <w:r>
        <w:t>e</w:t>
      </w:r>
      <w:r w:rsidRPr="00FF1280">
        <w:t>yen diğer kimselerle tahsil veya tedavi veya istirahat veya</w:t>
      </w:r>
      <w:r>
        <w:t xml:space="preserve"> </w:t>
      </w:r>
      <w:r w:rsidRPr="00FF1280">
        <w:t>seyahat maksad</w:t>
      </w:r>
      <w:r>
        <w:t>ı</w:t>
      </w:r>
      <w:r w:rsidRPr="00FF1280">
        <w:t>yl</w:t>
      </w:r>
      <w:r>
        <w:t>a gelenlerde tam mükellef sayılmazlar.</w:t>
      </w:r>
    </w:p>
    <w:p w:rsidR="00C64824" w:rsidRDefault="00C64824" w:rsidP="00FF1280">
      <w:pPr>
        <w:spacing w:line="360" w:lineRule="auto"/>
        <w:jc w:val="both"/>
      </w:pPr>
    </w:p>
    <w:p w:rsidR="00C64824" w:rsidRDefault="00C64824" w:rsidP="00FF1280">
      <w:pPr>
        <w:spacing w:line="360" w:lineRule="auto"/>
        <w:jc w:val="both"/>
      </w:pPr>
      <w:r>
        <w:t xml:space="preserve">     Azerbaycan sisteminde tam mükellefiyetin derli toplu ve sade olarak düzenlendiği açıktır. Azerbaycan’da t</w:t>
      </w:r>
      <w:r w:rsidRPr="0013049A">
        <w:t>am mükel</w:t>
      </w:r>
      <w:r>
        <w:t xml:space="preserve">lef gerçek kişinin Azerbaycan sınırları içerisinde veya dışarısında elde ettikleri gelirlerinin </w:t>
      </w:r>
      <w:r w:rsidRPr="0013049A">
        <w:t>vergi yılı içinde</w:t>
      </w:r>
      <w:r>
        <w:t xml:space="preserve">, </w:t>
      </w:r>
      <w:r w:rsidRPr="0013049A">
        <w:t>tüm gelirleri ile giderleri arasındaki</w:t>
      </w:r>
      <w:r>
        <w:t xml:space="preserve"> olumlu</w:t>
      </w:r>
      <w:r w:rsidRPr="0013049A">
        <w:t xml:space="preserve"> fark</w:t>
      </w:r>
      <w:r>
        <w:t>, gelir vergisinin konusunu oluşturur</w:t>
      </w:r>
      <w:r w:rsidRPr="0013049A">
        <w:t xml:space="preserve">. Kaynağında (ödeme yerinde) verginin kesilmesi halinde, verginin konusu, </w:t>
      </w:r>
      <w:r>
        <w:t xml:space="preserve">stopaj yoluyla </w:t>
      </w:r>
      <w:r w:rsidRPr="0013049A">
        <w:t>vergilendirilen gelirdir</w:t>
      </w:r>
      <w:r>
        <w:t>.</w:t>
      </w:r>
    </w:p>
    <w:p w:rsidR="00C64824" w:rsidRDefault="00C64824" w:rsidP="00FF1280">
      <w:pPr>
        <w:spacing w:line="360" w:lineRule="auto"/>
        <w:jc w:val="both"/>
      </w:pPr>
    </w:p>
    <w:p w:rsidR="00C64824" w:rsidRPr="003E4B20" w:rsidRDefault="00C64824" w:rsidP="003E4B20">
      <w:pPr>
        <w:spacing w:line="360" w:lineRule="auto"/>
        <w:jc w:val="both"/>
      </w:pPr>
      <w:r>
        <w:t xml:space="preserve">     </w:t>
      </w:r>
      <w:r w:rsidRPr="003E4B20">
        <w:t xml:space="preserve">Azerbaycan </w:t>
      </w:r>
      <w:r>
        <w:t>Vergi Mecellesi’ne</w:t>
      </w:r>
      <w:r w:rsidRPr="003E4B20">
        <w:t xml:space="preserve"> göre </w:t>
      </w:r>
      <w:r>
        <w:t>d</w:t>
      </w:r>
      <w:r w:rsidRPr="003E4B20">
        <w:t xml:space="preserve">ar </w:t>
      </w:r>
      <w:r>
        <w:t>m</w:t>
      </w:r>
      <w:r w:rsidRPr="003E4B20">
        <w:t xml:space="preserve">ükellefiyet şartları </w:t>
      </w:r>
      <w:r>
        <w:t>aşağıdaki</w:t>
      </w:r>
      <w:r w:rsidRPr="003E4B20">
        <w:t xml:space="preserve"> şekildedir.</w:t>
      </w:r>
    </w:p>
    <w:p w:rsidR="00C64824" w:rsidRPr="003E4B20" w:rsidRDefault="00C64824" w:rsidP="009067B1">
      <w:pPr>
        <w:numPr>
          <w:ilvl w:val="0"/>
          <w:numId w:val="19"/>
        </w:numPr>
        <w:tabs>
          <w:tab w:val="left" w:pos="142"/>
          <w:tab w:val="left" w:pos="567"/>
        </w:tabs>
        <w:spacing w:line="360" w:lineRule="auto"/>
        <w:jc w:val="both"/>
      </w:pPr>
      <w:r w:rsidRPr="003E4B20">
        <w:t>A</w:t>
      </w:r>
      <w:r>
        <w:t>zerbaycan Cumhuriyeti sınırları içerisinde</w:t>
      </w:r>
      <w:r w:rsidRPr="003E4B20">
        <w:t xml:space="preserve"> diplomatik veya konsolosluk statüsü olan kişi ve onun aile üyesi,</w:t>
      </w:r>
    </w:p>
    <w:p w:rsidR="00C64824" w:rsidRPr="003E4B20" w:rsidRDefault="00C64824" w:rsidP="009067B1">
      <w:pPr>
        <w:numPr>
          <w:ilvl w:val="0"/>
          <w:numId w:val="19"/>
        </w:numPr>
        <w:tabs>
          <w:tab w:val="left" w:pos="142"/>
        </w:tabs>
        <w:spacing w:line="360" w:lineRule="auto"/>
        <w:jc w:val="both"/>
      </w:pPr>
      <w:r w:rsidRPr="003E4B20">
        <w:t>Amacı sadece Azerbaycan arazisi aracılığı ile bir yabancı devletten diğer yabancı devlete</w:t>
      </w:r>
      <w:r>
        <w:t xml:space="preserve"> transit</w:t>
      </w:r>
      <w:r w:rsidRPr="003E4B20">
        <w:t xml:space="preserve"> geçmek olan kişi,</w:t>
      </w:r>
    </w:p>
    <w:p w:rsidR="00C64824" w:rsidRPr="003E4B20" w:rsidRDefault="00C64824" w:rsidP="009067B1">
      <w:pPr>
        <w:numPr>
          <w:ilvl w:val="0"/>
          <w:numId w:val="19"/>
        </w:numPr>
        <w:tabs>
          <w:tab w:val="left" w:pos="142"/>
        </w:tabs>
        <w:spacing w:line="360" w:lineRule="auto"/>
        <w:jc w:val="both"/>
      </w:pPr>
      <w:r w:rsidRPr="003E4B20">
        <w:t xml:space="preserve">Tam mükellef kavramına girmeyen </w:t>
      </w:r>
      <w:r>
        <w:t>tüm</w:t>
      </w:r>
      <w:r w:rsidRPr="003E4B20">
        <w:t xml:space="preserve"> kişiler,</w:t>
      </w:r>
    </w:p>
    <w:p w:rsidR="00C64824" w:rsidRPr="003E4B20" w:rsidRDefault="00C64824" w:rsidP="009067B1">
      <w:pPr>
        <w:numPr>
          <w:ilvl w:val="0"/>
          <w:numId w:val="19"/>
        </w:numPr>
        <w:tabs>
          <w:tab w:val="left" w:pos="142"/>
        </w:tabs>
        <w:spacing w:line="360" w:lineRule="auto"/>
        <w:jc w:val="both"/>
      </w:pPr>
      <w:r w:rsidRPr="003E4B20">
        <w:t>Azerbaycan Cumhuriyeti arazisinde belirlenmiş şekilde sicilini yaptırmış uluslararası kuruluşların memuru olan kişi veya Azerbaycan Cumhuriyeti arazisinde yabancı ülkenin devlet hizmetinde olan kişi ve bu kişilerin aile üyeleri,</w:t>
      </w:r>
    </w:p>
    <w:p w:rsidR="00C64824" w:rsidRDefault="00C64824" w:rsidP="009067B1">
      <w:pPr>
        <w:numPr>
          <w:ilvl w:val="0"/>
          <w:numId w:val="19"/>
        </w:numPr>
        <w:tabs>
          <w:tab w:val="left" w:pos="142"/>
        </w:tabs>
        <w:spacing w:line="360" w:lineRule="auto"/>
        <w:jc w:val="both"/>
      </w:pPr>
      <w:r w:rsidRPr="003E4B20">
        <w:t>Azerbaycan Cumhuriyeti arazisinde yerleşik ve diplomatik imtiyazları ve muaflıkları olan diplomatik temsilcilikleri, konsolosluk şubeleri ve yabancı devletlerin diğer resmî temsilcilikleri, uluslararası kuruluşları ve onların temsilcilikleri, keza müteşebbislik faaliyeti ile uğraşmayan yabancı kuruluşların ve firmaların temsilcilikleri,</w:t>
      </w:r>
    </w:p>
    <w:p w:rsidR="00C64824" w:rsidRDefault="00C64824" w:rsidP="007D567E">
      <w:pPr>
        <w:spacing w:line="360" w:lineRule="auto"/>
        <w:jc w:val="both"/>
      </w:pPr>
    </w:p>
    <w:p w:rsidR="00C64824" w:rsidRDefault="00C64824" w:rsidP="00A40EDD">
      <w:pPr>
        <w:spacing w:line="360" w:lineRule="auto"/>
        <w:jc w:val="both"/>
      </w:pPr>
      <w:r>
        <w:t xml:space="preserve">     Azerbaycan’da dar mükellefiyet oldukça detaylı bir şekilde düzenlenmiştir. Türk Gelir Vergisi Kanunu’nun dar mükellefiyet başlıklı üçüncü bölümünün 6’ncı maddesinde “T</w:t>
      </w:r>
      <w:r w:rsidRPr="00A40EDD">
        <w:t>ürkiye</w:t>
      </w:r>
      <w:r>
        <w:t>’</w:t>
      </w:r>
      <w:r w:rsidRPr="00A40EDD">
        <w:t>de yerleşmiş olmayan gerçek kişiler sadece Türkiye'de elde ettikleri kazanç ve iratlar üzerinden</w:t>
      </w:r>
      <w:r>
        <w:t xml:space="preserve"> vergilendirilirler” hükmü yer almaktadır. </w:t>
      </w:r>
    </w:p>
    <w:p w:rsidR="00C64824" w:rsidRDefault="00C64824" w:rsidP="00A40EDD">
      <w:pPr>
        <w:spacing w:line="360" w:lineRule="auto"/>
        <w:jc w:val="both"/>
      </w:pPr>
    </w:p>
    <w:p w:rsidR="00C64824" w:rsidRDefault="00C64824" w:rsidP="00A40EDD">
      <w:pPr>
        <w:spacing w:line="360" w:lineRule="auto"/>
        <w:jc w:val="both"/>
      </w:pPr>
      <w:r>
        <w:t xml:space="preserve">     Azerbaycan’da d</w:t>
      </w:r>
      <w:r w:rsidRPr="00A40EDD">
        <w:t xml:space="preserve">ar mükellefinin geliri, </w:t>
      </w:r>
      <w:r>
        <w:t>sadece Azerbaycan içerisindeki</w:t>
      </w:r>
      <w:r w:rsidRPr="00A40EDD">
        <w:t xml:space="preserve"> kaynaklardan elde ettiği gelirlerden oluşmaktadır. Azerbaycan'da daimi temsilciliği aracılığı ile faaliyette bulunan dar mükellef, daimi temsilciliği ile </w:t>
      </w:r>
      <w:r>
        <w:t xml:space="preserve">Azerbaycan’da gerçekleştirdiği faaliyetler için </w:t>
      </w:r>
      <w:r w:rsidRPr="00A40EDD">
        <w:t xml:space="preserve">gelir vergisi mükellefidir. Vergiye tabi gelir </w:t>
      </w:r>
      <w:r>
        <w:t>vergi yılı içerisinde,</w:t>
      </w:r>
      <w:r w:rsidRPr="00A40EDD">
        <w:t xml:space="preserve"> Azerbaycan kaynaklarından daimi temsilciliği vasıtası ile elde edilen toplam gelir</w:t>
      </w:r>
      <w:r>
        <w:t>d</w:t>
      </w:r>
      <w:r w:rsidRPr="00A40EDD">
        <w:t>e</w:t>
      </w:r>
      <w:r>
        <w:t>n</w:t>
      </w:r>
      <w:r w:rsidRPr="00A40EDD">
        <w:t>, bu dönemde bu gelirlerin elde edilmesi</w:t>
      </w:r>
      <w:r>
        <w:t xml:space="preserve"> için yapılan </w:t>
      </w:r>
      <w:r w:rsidRPr="00A40EDD">
        <w:t>giderler</w:t>
      </w:r>
      <w:r>
        <w:t>in</w:t>
      </w:r>
      <w:r w:rsidRPr="00A40EDD">
        <w:t xml:space="preserve"> </w:t>
      </w:r>
      <w:r>
        <w:t>düşülmesi sonucu bulunan olumlu</w:t>
      </w:r>
      <w:r w:rsidRPr="00A40EDD">
        <w:t xml:space="preserve"> farktır.</w:t>
      </w:r>
      <w:r>
        <w:t xml:space="preserve"> Azerbaycan Vergi </w:t>
      </w:r>
      <w:r>
        <w:lastRenderedPageBreak/>
        <w:t>Sistemi’nde dar mükelleflerin gelirleri net artış teorisine uygun olarak çok sade bir şekilde belirlenmiş iken Türk Vergi Sistemi’nde çok detaylı düzenlenmiştir. Türk vergi sisteminde dar mükelleflerin gelirlerini düzenleyen 7’nci maddeye göre;</w:t>
      </w:r>
    </w:p>
    <w:p w:rsidR="00C64824" w:rsidRDefault="00C64824" w:rsidP="00A40EDD">
      <w:pPr>
        <w:spacing w:line="360" w:lineRule="auto"/>
        <w:jc w:val="both"/>
      </w:pPr>
    </w:p>
    <w:p w:rsidR="00C64824" w:rsidRDefault="00C64824" w:rsidP="00714F7C">
      <w:pPr>
        <w:spacing w:line="360" w:lineRule="auto"/>
        <w:jc w:val="both"/>
      </w:pPr>
      <w:r>
        <w:t xml:space="preserve">     </w:t>
      </w:r>
      <w:r w:rsidRPr="00714F7C">
        <w:t>Dar mükellefiyete tabi kimseler bakımından kazanç ve</w:t>
      </w:r>
      <w:r>
        <w:t xml:space="preserve"> </w:t>
      </w:r>
      <w:r w:rsidRPr="00714F7C">
        <w:t>iradın Türkiye'de elde edildiği aşağıdaki şartlara göre tayin olunur:</w:t>
      </w:r>
    </w:p>
    <w:p w:rsidR="00C64824" w:rsidRPr="00714F7C" w:rsidRDefault="00C64824" w:rsidP="00714F7C">
      <w:pPr>
        <w:spacing w:line="360" w:lineRule="auto"/>
        <w:jc w:val="both"/>
      </w:pPr>
      <w:r w:rsidRPr="00714F7C">
        <w:rPr>
          <w:b/>
        </w:rPr>
        <w:t>1.</w:t>
      </w:r>
      <w:r w:rsidRPr="00714F7C">
        <w:t xml:space="preserve"> Ticari kazançlarda: Kazanç sahibinin Türkiye'de işyerinin olması</w:t>
      </w:r>
      <w:r>
        <w:t xml:space="preserve"> </w:t>
      </w:r>
      <w:r w:rsidRPr="00714F7C">
        <w:t>veya daimi temsilci bulundurması ve kazancın bu yerlerde veya bu temsilciler vasıtas</w:t>
      </w:r>
      <w:r>
        <w:t>ı</w:t>
      </w:r>
      <w:r w:rsidRPr="00714F7C">
        <w:t>yl</w:t>
      </w:r>
      <w:r>
        <w:t>a</w:t>
      </w:r>
      <w:r w:rsidRPr="00714F7C">
        <w:t xml:space="preserve"> sağlanması (Bu şartları</w:t>
      </w:r>
    </w:p>
    <w:p w:rsidR="00C64824" w:rsidRPr="00714F7C" w:rsidRDefault="00C64824" w:rsidP="00714F7C">
      <w:pPr>
        <w:spacing w:line="360" w:lineRule="auto"/>
        <w:jc w:val="both"/>
      </w:pPr>
      <w:r w:rsidRPr="00714F7C">
        <w:t>haiz olsalar dahi iş merkezi Türkiye'de bulunmayanlardan, ihraç edilmek üzere Türkiye'de satın aldıkları veya</w:t>
      </w:r>
      <w:r>
        <w:t xml:space="preserve"> </w:t>
      </w:r>
      <w:r w:rsidRPr="00714F7C">
        <w:t>imal ettikleri malları Türkiye'de satmaksızın yabancı memleketlere gönderenlerin bu işlerden doğan kazançları</w:t>
      </w:r>
      <w:r>
        <w:t xml:space="preserve"> </w:t>
      </w:r>
      <w:r w:rsidRPr="00714F7C">
        <w:t>Türkiye'de elde edilmiş sayılmaz.)</w:t>
      </w:r>
    </w:p>
    <w:p w:rsidR="00C64824" w:rsidRPr="00714F7C" w:rsidRDefault="00C64824" w:rsidP="00714F7C">
      <w:pPr>
        <w:spacing w:line="360" w:lineRule="auto"/>
        <w:jc w:val="both"/>
      </w:pPr>
      <w:r w:rsidRPr="00714F7C">
        <w:rPr>
          <w:b/>
        </w:rPr>
        <w:t>2.</w:t>
      </w:r>
      <w:r w:rsidRPr="00714F7C">
        <w:t xml:space="preserve"> Zirai kazançlarda: Zirai faaliyetlerin Türkiye'de icra edilmesi;</w:t>
      </w:r>
    </w:p>
    <w:p w:rsidR="00C64824" w:rsidRPr="00714F7C" w:rsidRDefault="00C64824" w:rsidP="00714F7C">
      <w:pPr>
        <w:spacing w:line="360" w:lineRule="auto"/>
        <w:jc w:val="both"/>
      </w:pPr>
      <w:r w:rsidRPr="00714F7C">
        <w:rPr>
          <w:b/>
        </w:rPr>
        <w:t>3.</w:t>
      </w:r>
      <w:r w:rsidRPr="00714F7C">
        <w:t xml:space="preserve"> Ücretlerde:</w:t>
      </w:r>
    </w:p>
    <w:p w:rsidR="00C64824" w:rsidRPr="00714F7C" w:rsidRDefault="00C64824" w:rsidP="00714F7C">
      <w:pPr>
        <w:spacing w:line="360" w:lineRule="auto"/>
        <w:jc w:val="both"/>
      </w:pPr>
      <w:r w:rsidRPr="00714F7C">
        <w:t>a) Hizmetin Türkiye'de ifa edilmiş veya edilmekte olması veya Türkiye'de değerlendirilmesi;</w:t>
      </w:r>
    </w:p>
    <w:p w:rsidR="00C64824" w:rsidRPr="00714F7C" w:rsidRDefault="00C64824" w:rsidP="00714F7C">
      <w:pPr>
        <w:spacing w:line="360" w:lineRule="auto"/>
        <w:jc w:val="both"/>
      </w:pPr>
      <w:r w:rsidRPr="00714F7C">
        <w:t>b) Türkiye'de kain müesseselerin idare meclisi başkan ve üyelerin, denetçilerine,</w:t>
      </w:r>
      <w:r>
        <w:t xml:space="preserve"> </w:t>
      </w:r>
      <w:r w:rsidRPr="00714F7C">
        <w:t>tasfiye memurlarına ait huzur hakkı, aidat, ikramiye ve benzerlerinin Türkiye'de değerlendirilmesi;</w:t>
      </w:r>
    </w:p>
    <w:p w:rsidR="00C64824" w:rsidRPr="00714F7C" w:rsidRDefault="00C64824" w:rsidP="00714F7C">
      <w:pPr>
        <w:spacing w:line="360" w:lineRule="auto"/>
        <w:jc w:val="both"/>
      </w:pPr>
      <w:r w:rsidRPr="00714F7C">
        <w:rPr>
          <w:b/>
        </w:rPr>
        <w:t>4.</w:t>
      </w:r>
      <w:r w:rsidRPr="00714F7C">
        <w:t xml:space="preserve"> Serbest meslek kazançlarında: Serbest meslek faaliyetlerinin Türkiye'de icra edilmesi veya Türkiye'de</w:t>
      </w:r>
      <w:r>
        <w:t xml:space="preserve"> </w:t>
      </w:r>
      <w:r w:rsidRPr="00714F7C">
        <w:t>değerlendirilmesi;</w:t>
      </w:r>
    </w:p>
    <w:p w:rsidR="00C64824" w:rsidRPr="00714F7C" w:rsidRDefault="00C64824" w:rsidP="00714F7C">
      <w:pPr>
        <w:spacing w:line="360" w:lineRule="auto"/>
        <w:jc w:val="both"/>
      </w:pPr>
      <w:r w:rsidRPr="00714F7C">
        <w:rPr>
          <w:b/>
        </w:rPr>
        <w:t>5.</w:t>
      </w:r>
      <w:r w:rsidRPr="00714F7C">
        <w:t xml:space="preserve"> Gayrimenkul sermaye iratlarında: Gayrimenkulün Türkiye'de bulunması ve bu mahiyetteki mal ve hakların</w:t>
      </w:r>
      <w:r>
        <w:t xml:space="preserve"> </w:t>
      </w:r>
      <w:r w:rsidRPr="00714F7C">
        <w:t>Türkiye'de kullanılması veya Türkiye'de değerlendirilmesi;</w:t>
      </w:r>
    </w:p>
    <w:p w:rsidR="00C64824" w:rsidRPr="00714F7C" w:rsidRDefault="00C64824" w:rsidP="00714F7C">
      <w:pPr>
        <w:spacing w:line="360" w:lineRule="auto"/>
        <w:jc w:val="both"/>
      </w:pPr>
      <w:r w:rsidRPr="00714F7C">
        <w:rPr>
          <w:b/>
        </w:rPr>
        <w:t>6.</w:t>
      </w:r>
      <w:r w:rsidRPr="00714F7C">
        <w:t xml:space="preserve"> Menkul sermaye iratlarında: Sermayenin Türkiye'de yatırılmış olması;</w:t>
      </w:r>
    </w:p>
    <w:p w:rsidR="00C64824" w:rsidRPr="00714F7C" w:rsidRDefault="00C64824" w:rsidP="00714F7C">
      <w:pPr>
        <w:spacing w:line="360" w:lineRule="auto"/>
        <w:jc w:val="both"/>
      </w:pPr>
      <w:r w:rsidRPr="00714F7C">
        <w:rPr>
          <w:b/>
        </w:rPr>
        <w:t>7.</w:t>
      </w:r>
      <w:r w:rsidRPr="00714F7C">
        <w:t xml:space="preserve"> Diğer kazanç ve iratlarda: Bu kazanç veya iratları doğuran işin veya muamelenin Türkiye'de ifa edilmesi veya</w:t>
      </w:r>
      <w:r>
        <w:t xml:space="preserve"> </w:t>
      </w:r>
      <w:r w:rsidRPr="00714F7C">
        <w:t xml:space="preserve">Türkiye'de değerlendirilmesi; </w:t>
      </w:r>
    </w:p>
    <w:p w:rsidR="00C64824" w:rsidRDefault="00C64824" w:rsidP="00714F7C">
      <w:pPr>
        <w:spacing w:line="360" w:lineRule="auto"/>
        <w:jc w:val="both"/>
      </w:pPr>
      <w:r w:rsidRPr="00714F7C">
        <w:t>Bu maddenin 3 üncü, 4 üncü, 5 inci ve 7 nci bentlerinde sözü edilen değerlendirmeden maksat, ödemenin Türkiye'de</w:t>
      </w:r>
      <w:r>
        <w:t xml:space="preserve"> </w:t>
      </w:r>
      <w:r w:rsidRPr="00714F7C">
        <w:t>yapılması veya ödeme yabancı memlekette yapılmışsa, Türkiye'de öd</w:t>
      </w:r>
      <w:r>
        <w:t>e</w:t>
      </w:r>
      <w:r w:rsidRPr="00714F7C">
        <w:t>yenin veya nam ve hesabına ödeme yapılanın</w:t>
      </w:r>
      <w:r>
        <w:t xml:space="preserve"> </w:t>
      </w:r>
      <w:r w:rsidRPr="00714F7C">
        <w:t>hesaplarına intikal ettirilmesi veya karından ayrılmasıdır.</w:t>
      </w:r>
    </w:p>
    <w:p w:rsidR="00C64824" w:rsidRPr="00A40EDD" w:rsidRDefault="00C64824" w:rsidP="00714F7C">
      <w:pPr>
        <w:spacing w:line="360" w:lineRule="auto"/>
        <w:jc w:val="both"/>
      </w:pPr>
    </w:p>
    <w:p w:rsidR="00C64824" w:rsidRDefault="00C64824" w:rsidP="00A40EDD">
      <w:pPr>
        <w:spacing w:line="360" w:lineRule="auto"/>
        <w:jc w:val="both"/>
      </w:pPr>
      <w:r>
        <w:t xml:space="preserve">     Dar mükelleflerin gelirleri Türk gelir vergisi sisteminin kaynak teorisini esas alması nedeniyle, yine kanunda tek tek sayma yöntemi ile ayrıntılı bir şekilde düzenlenmiştir.  Azerbaycan’da yer alan tam mükellef ve dar mükellef ayırımına uygun olarak elde edilen gelirin vergilendirilmesi meselesini bir şekille açıklayacak olursak;</w:t>
      </w:r>
    </w:p>
    <w:p w:rsidR="00C64824" w:rsidRDefault="00C64824" w:rsidP="00A40EDD">
      <w:pPr>
        <w:spacing w:line="360" w:lineRule="auto"/>
        <w:jc w:val="both"/>
      </w:pPr>
    </w:p>
    <w:tbl>
      <w:tblPr>
        <w:tblW w:w="0" w:type="auto"/>
        <w:tblLayout w:type="fixed"/>
        <w:tblCellMar>
          <w:left w:w="10" w:type="dxa"/>
          <w:right w:w="10" w:type="dxa"/>
        </w:tblCellMar>
        <w:tblLook w:val="0000"/>
      </w:tblPr>
      <w:tblGrid>
        <w:gridCol w:w="3096"/>
        <w:gridCol w:w="2722"/>
        <w:gridCol w:w="2832"/>
      </w:tblGrid>
      <w:tr w:rsidR="00C64824" w:rsidTr="004073A7">
        <w:trPr>
          <w:trHeight w:val="514"/>
        </w:trPr>
        <w:tc>
          <w:tcPr>
            <w:tcW w:w="3096" w:type="dxa"/>
            <w:tcBorders>
              <w:top w:val="single" w:sz="4" w:space="0" w:color="auto"/>
              <w:left w:val="single" w:sz="4" w:space="0" w:color="auto"/>
              <w:bottom w:val="single" w:sz="4" w:space="0" w:color="auto"/>
              <w:right w:val="single" w:sz="4" w:space="0" w:color="auto"/>
            </w:tcBorders>
            <w:shd w:val="clear" w:color="auto" w:fill="FFFFFF"/>
          </w:tcPr>
          <w:p w:rsidR="00C64824" w:rsidRPr="004073A7" w:rsidRDefault="00C64824" w:rsidP="004073A7">
            <w:pPr>
              <w:pStyle w:val="Gvdemetni40"/>
              <w:shd w:val="clear" w:color="auto" w:fill="auto"/>
              <w:spacing w:line="240" w:lineRule="auto"/>
              <w:ind w:left="80"/>
              <w:rPr>
                <w:b/>
              </w:rPr>
            </w:pPr>
            <w:r w:rsidRPr="004073A7">
              <w:rPr>
                <w:b/>
              </w:rPr>
              <w:lastRenderedPageBreak/>
              <w:t>Mükellef çeşidi</w:t>
            </w:r>
          </w:p>
        </w:tc>
        <w:tc>
          <w:tcPr>
            <w:tcW w:w="2722" w:type="dxa"/>
            <w:tcBorders>
              <w:top w:val="single" w:sz="4" w:space="0" w:color="auto"/>
              <w:left w:val="single" w:sz="4" w:space="0" w:color="auto"/>
              <w:bottom w:val="single" w:sz="4" w:space="0" w:color="auto"/>
              <w:right w:val="single" w:sz="4" w:space="0" w:color="auto"/>
            </w:tcBorders>
            <w:shd w:val="clear" w:color="auto" w:fill="FFFFFF"/>
          </w:tcPr>
          <w:p w:rsidR="00C64824" w:rsidRPr="004073A7" w:rsidRDefault="00C64824" w:rsidP="004073A7">
            <w:pPr>
              <w:pStyle w:val="Gvdemetni40"/>
              <w:shd w:val="clear" w:color="auto" w:fill="auto"/>
              <w:spacing w:line="240" w:lineRule="auto"/>
              <w:ind w:left="80"/>
              <w:rPr>
                <w:b/>
              </w:rPr>
            </w:pPr>
            <w:r w:rsidRPr="004073A7">
              <w:rPr>
                <w:b/>
              </w:rPr>
              <w:t>Gelirin elde edildiği yer</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C64824" w:rsidRPr="004073A7" w:rsidRDefault="00C64824" w:rsidP="004073A7">
            <w:pPr>
              <w:pStyle w:val="Gvdemetni40"/>
              <w:shd w:val="clear" w:color="auto" w:fill="auto"/>
              <w:spacing w:line="240" w:lineRule="auto"/>
              <w:ind w:left="80"/>
              <w:rPr>
                <w:b/>
              </w:rPr>
            </w:pPr>
            <w:r w:rsidRPr="004073A7">
              <w:rPr>
                <w:b/>
              </w:rPr>
              <w:t>Vergilendirildiği yer</w:t>
            </w:r>
          </w:p>
        </w:tc>
      </w:tr>
      <w:tr w:rsidR="00C64824" w:rsidTr="004073A7">
        <w:trPr>
          <w:trHeight w:val="499"/>
        </w:trPr>
        <w:tc>
          <w:tcPr>
            <w:tcW w:w="3096" w:type="dxa"/>
            <w:vMerge w:val="restart"/>
            <w:tcBorders>
              <w:top w:val="single" w:sz="4" w:space="0" w:color="auto"/>
              <w:left w:val="single" w:sz="4" w:space="0" w:color="auto"/>
              <w:right w:val="single" w:sz="4" w:space="0" w:color="auto"/>
            </w:tcBorders>
            <w:shd w:val="clear" w:color="auto" w:fill="FFFFFF"/>
          </w:tcPr>
          <w:p w:rsidR="00C64824" w:rsidRDefault="00C64824" w:rsidP="004073A7">
            <w:pPr>
              <w:ind w:left="80"/>
            </w:pPr>
            <w:r>
              <w:t>Tam Mükellefler İçin</w:t>
            </w:r>
          </w:p>
        </w:tc>
        <w:tc>
          <w:tcPr>
            <w:tcW w:w="2722"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4073A7">
            <w:pPr>
              <w:ind w:left="80"/>
            </w:pPr>
            <w:r>
              <w:t>Azerbaycan'da</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4073A7">
            <w:pPr>
              <w:ind w:left="80"/>
            </w:pPr>
            <w:r>
              <w:t>Azerbaycan</w:t>
            </w:r>
          </w:p>
        </w:tc>
      </w:tr>
      <w:tr w:rsidR="00C64824" w:rsidTr="004073A7">
        <w:trPr>
          <w:trHeight w:val="509"/>
        </w:trPr>
        <w:tc>
          <w:tcPr>
            <w:tcW w:w="3096" w:type="dxa"/>
            <w:vMerge/>
            <w:tcBorders>
              <w:left w:val="single" w:sz="4" w:space="0" w:color="auto"/>
              <w:bottom w:val="single" w:sz="4" w:space="0" w:color="auto"/>
              <w:right w:val="single" w:sz="4" w:space="0" w:color="auto"/>
            </w:tcBorders>
            <w:shd w:val="clear" w:color="auto" w:fill="FFFFFF"/>
          </w:tcPr>
          <w:p w:rsidR="00C64824" w:rsidRDefault="00C64824" w:rsidP="004073A7"/>
        </w:tc>
        <w:tc>
          <w:tcPr>
            <w:tcW w:w="2722"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4073A7">
            <w:pPr>
              <w:ind w:left="80"/>
            </w:pPr>
            <w:r>
              <w:t>Azerbaycan Dışında</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4073A7">
            <w:pPr>
              <w:ind w:left="80"/>
            </w:pPr>
            <w:r>
              <w:t>Azerbaycan</w:t>
            </w:r>
          </w:p>
        </w:tc>
      </w:tr>
      <w:tr w:rsidR="00C64824" w:rsidTr="004073A7">
        <w:trPr>
          <w:trHeight w:val="499"/>
        </w:trPr>
        <w:tc>
          <w:tcPr>
            <w:tcW w:w="3096" w:type="dxa"/>
            <w:vMerge w:val="restart"/>
            <w:tcBorders>
              <w:top w:val="single" w:sz="4" w:space="0" w:color="auto"/>
              <w:left w:val="single" w:sz="4" w:space="0" w:color="auto"/>
              <w:right w:val="single" w:sz="4" w:space="0" w:color="auto"/>
            </w:tcBorders>
            <w:shd w:val="clear" w:color="auto" w:fill="FFFFFF"/>
          </w:tcPr>
          <w:p w:rsidR="00C64824" w:rsidRDefault="00C64824" w:rsidP="004073A7">
            <w:pPr>
              <w:ind w:left="80"/>
            </w:pPr>
            <w:r>
              <w:t>Dar Mükellefler İçin</w:t>
            </w:r>
          </w:p>
        </w:tc>
        <w:tc>
          <w:tcPr>
            <w:tcW w:w="2722"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4073A7">
            <w:pPr>
              <w:ind w:left="80"/>
            </w:pPr>
            <w:r>
              <w:t>Azerbaycan'da</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4073A7">
            <w:pPr>
              <w:ind w:left="80"/>
            </w:pPr>
            <w:r>
              <w:t>Azerbaycan</w:t>
            </w:r>
          </w:p>
        </w:tc>
      </w:tr>
      <w:tr w:rsidR="00C64824" w:rsidTr="004073A7">
        <w:trPr>
          <w:trHeight w:val="523"/>
        </w:trPr>
        <w:tc>
          <w:tcPr>
            <w:tcW w:w="3096" w:type="dxa"/>
            <w:vMerge/>
            <w:tcBorders>
              <w:left w:val="single" w:sz="4" w:space="0" w:color="auto"/>
              <w:bottom w:val="single" w:sz="4" w:space="0" w:color="auto"/>
              <w:right w:val="single" w:sz="4" w:space="0" w:color="auto"/>
            </w:tcBorders>
            <w:shd w:val="clear" w:color="auto" w:fill="FFFFFF"/>
          </w:tcPr>
          <w:p w:rsidR="00C64824" w:rsidRDefault="00C64824" w:rsidP="004073A7"/>
        </w:tc>
        <w:tc>
          <w:tcPr>
            <w:tcW w:w="2722"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4073A7">
            <w:pPr>
              <w:ind w:left="80"/>
            </w:pPr>
            <w:r>
              <w:t>Azerbaycan Dışında</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4073A7">
            <w:pPr>
              <w:ind w:left="80"/>
            </w:pPr>
            <w:r>
              <w:t>Gelirin elde edildiği ülkede</w:t>
            </w:r>
          </w:p>
        </w:tc>
      </w:tr>
    </w:tbl>
    <w:p w:rsidR="00C64824" w:rsidRPr="004073A7" w:rsidRDefault="00C64824" w:rsidP="00A40EDD">
      <w:pPr>
        <w:spacing w:line="360" w:lineRule="auto"/>
        <w:jc w:val="both"/>
      </w:pPr>
      <w:r w:rsidRPr="004073A7">
        <w:rPr>
          <w:b/>
        </w:rPr>
        <w:t>Şekil 7:</w:t>
      </w:r>
      <w:r>
        <w:rPr>
          <w:b/>
        </w:rPr>
        <w:t xml:space="preserve"> </w:t>
      </w:r>
      <w:r>
        <w:t>Azerbaycan’da Tam ve Dar Mükellefiyet</w:t>
      </w:r>
    </w:p>
    <w:p w:rsidR="00C64824" w:rsidRDefault="00C64824" w:rsidP="00714F7C">
      <w:pPr>
        <w:spacing w:line="360" w:lineRule="auto"/>
        <w:jc w:val="both"/>
        <w:rPr>
          <w:b/>
        </w:rPr>
      </w:pPr>
    </w:p>
    <w:p w:rsidR="00C64824" w:rsidRDefault="00C64824" w:rsidP="00714F7C">
      <w:pPr>
        <w:spacing w:line="360" w:lineRule="auto"/>
        <w:jc w:val="both"/>
        <w:rPr>
          <w:b/>
        </w:rPr>
      </w:pPr>
      <w:r>
        <w:rPr>
          <w:b/>
        </w:rPr>
        <w:t>2.3.Azerbaycan Gelir Vergisinde Konu</w:t>
      </w:r>
    </w:p>
    <w:p w:rsidR="00C64824" w:rsidRDefault="00C64824" w:rsidP="00275538">
      <w:pPr>
        <w:spacing w:line="360" w:lineRule="auto"/>
        <w:jc w:val="both"/>
      </w:pPr>
      <w:r>
        <w:rPr>
          <w:b/>
        </w:rPr>
        <w:t xml:space="preserve">    </w:t>
      </w:r>
      <w:r>
        <w:t>Bütün vergiler için vergilendirmenin olmazsa olmaz unsurlarından birisi de verginin konusunun belirli olmasıdır. Verginin konusu, gelir, servet, servet transferi ve harcama olarak özetlenebilir.  Azerbaycan gelir vergisi sisteminde vergi konusu üçe ayrılmaktadır. Yine bir şekil yardımı ile konuyu inceleyecek olursak;</w:t>
      </w:r>
    </w:p>
    <w:p w:rsidR="00C64824" w:rsidRPr="00714F7C" w:rsidRDefault="0024239E" w:rsidP="00714F7C">
      <w:pPr>
        <w:pBdr>
          <w:top w:val="single" w:sz="4" w:space="1" w:color="auto"/>
          <w:left w:val="single" w:sz="4" w:space="4" w:color="auto"/>
          <w:bottom w:val="single" w:sz="4" w:space="1" w:color="auto"/>
          <w:right w:val="single" w:sz="4" w:space="4" w:color="auto"/>
        </w:pBdr>
        <w:spacing w:line="360" w:lineRule="auto"/>
        <w:jc w:val="center"/>
        <w:rPr>
          <w:b/>
        </w:rPr>
      </w:pPr>
      <w:r w:rsidRPr="0024239E">
        <w:rPr>
          <w:noProof/>
        </w:rPr>
        <w:pict>
          <v:shape id="_x0000_s1115" type="#_x0000_t32" style="position:absolute;left:0;text-align:left;margin-left:226.65pt;margin-top:16.85pt;width:.7pt;height:25.1pt;z-index:87" o:connectortype="straight">
            <v:stroke endarrow="block"/>
          </v:shape>
        </w:pict>
      </w:r>
      <w:r w:rsidR="00C64824" w:rsidRPr="00714F7C">
        <w:rPr>
          <w:b/>
        </w:rPr>
        <w:t>Azerbaycan Gelir Vergisi</w:t>
      </w:r>
      <w:r w:rsidR="00C64824">
        <w:rPr>
          <w:b/>
        </w:rPr>
        <w:t>’nin</w:t>
      </w:r>
      <w:r w:rsidR="00C64824" w:rsidRPr="00714F7C">
        <w:rPr>
          <w:b/>
        </w:rPr>
        <w:t xml:space="preserve"> Konusu</w:t>
      </w:r>
    </w:p>
    <w:p w:rsidR="00C64824" w:rsidRDefault="00C64824" w:rsidP="00714F7C">
      <w:pPr>
        <w:pBdr>
          <w:top w:val="single" w:sz="4" w:space="1" w:color="auto"/>
          <w:left w:val="single" w:sz="4" w:space="4" w:color="auto"/>
          <w:bottom w:val="single" w:sz="4" w:space="1" w:color="auto"/>
          <w:right w:val="single" w:sz="4" w:space="4" w:color="auto"/>
        </w:pBdr>
        <w:spacing w:line="360" w:lineRule="auto"/>
        <w:jc w:val="both"/>
      </w:pPr>
    </w:p>
    <w:p w:rsidR="00C64824" w:rsidRDefault="0024239E" w:rsidP="00714F7C">
      <w:pPr>
        <w:pBdr>
          <w:top w:val="single" w:sz="4" w:space="1" w:color="auto"/>
          <w:left w:val="single" w:sz="4" w:space="4" w:color="auto"/>
          <w:bottom w:val="single" w:sz="4" w:space="1" w:color="auto"/>
          <w:right w:val="single" w:sz="4" w:space="4" w:color="auto"/>
        </w:pBdr>
        <w:spacing w:line="360" w:lineRule="auto"/>
        <w:jc w:val="both"/>
      </w:pPr>
      <w:r>
        <w:rPr>
          <w:noProof/>
        </w:rPr>
        <w:pict>
          <v:shape id="_x0000_s1116" type="#_x0000_t32" style="position:absolute;left:0;text-align:left;margin-left:40.55pt;margin-top:.45pt;width:367.45pt;height:1.4pt;z-index:86" o:connectortype="straight">
            <v:stroke startarrow="block" endarrow="block"/>
          </v:shape>
        </w:pict>
      </w:r>
    </w:p>
    <w:p w:rsidR="00C64824" w:rsidRDefault="00C64824" w:rsidP="00714F7C">
      <w:pPr>
        <w:pBdr>
          <w:top w:val="single" w:sz="4" w:space="1" w:color="auto"/>
          <w:left w:val="single" w:sz="4" w:space="4" w:color="auto"/>
          <w:bottom w:val="single" w:sz="4" w:space="1" w:color="auto"/>
          <w:right w:val="single" w:sz="4" w:space="4" w:color="auto"/>
        </w:pBdr>
        <w:spacing w:line="360" w:lineRule="auto"/>
        <w:jc w:val="both"/>
      </w:pPr>
      <w:r>
        <w:t xml:space="preserve">Emek Karşılığı Elde                    Müteşebbislik veya </w:t>
      </w:r>
      <w:r>
        <w:tab/>
      </w:r>
      <w:r>
        <w:tab/>
        <w:t>Vergiden Muaf veya</w:t>
      </w:r>
    </w:p>
    <w:p w:rsidR="00C64824" w:rsidRDefault="00C64824" w:rsidP="00714F7C">
      <w:pPr>
        <w:pBdr>
          <w:top w:val="single" w:sz="4" w:space="1" w:color="auto"/>
          <w:left w:val="single" w:sz="4" w:space="4" w:color="auto"/>
          <w:bottom w:val="single" w:sz="4" w:space="1" w:color="auto"/>
          <w:right w:val="single" w:sz="4" w:space="4" w:color="auto"/>
        </w:pBdr>
        <w:spacing w:line="360" w:lineRule="auto"/>
        <w:jc w:val="both"/>
      </w:pPr>
      <w:r>
        <w:t xml:space="preserve">Edilen Ücret Geliri </w:t>
      </w:r>
      <w:r>
        <w:tab/>
      </w:r>
      <w:r>
        <w:tab/>
        <w:t xml:space="preserve">      Müteşebbislik Dışında</w:t>
      </w:r>
      <w:r>
        <w:tab/>
      </w:r>
      <w:r>
        <w:tab/>
        <w:t>İstisna Tutulan Gelirler</w:t>
      </w:r>
    </w:p>
    <w:p w:rsidR="00C64824" w:rsidRDefault="00C64824" w:rsidP="00714F7C">
      <w:pPr>
        <w:pBdr>
          <w:top w:val="single" w:sz="4" w:space="1" w:color="auto"/>
          <w:left w:val="single" w:sz="4" w:space="4" w:color="auto"/>
          <w:bottom w:val="single" w:sz="4" w:space="1" w:color="auto"/>
          <w:right w:val="single" w:sz="4" w:space="4" w:color="auto"/>
        </w:pBdr>
        <w:spacing w:line="360" w:lineRule="auto"/>
        <w:jc w:val="both"/>
      </w:pPr>
      <w:r>
        <w:t xml:space="preserve">  </w:t>
      </w:r>
      <w:r>
        <w:tab/>
      </w:r>
      <w:r>
        <w:tab/>
      </w:r>
      <w:r>
        <w:tab/>
      </w:r>
      <w:r>
        <w:tab/>
        <w:t xml:space="preserve">      Faaliyetlerden Alınan</w:t>
      </w:r>
      <w:r>
        <w:tab/>
      </w:r>
      <w:r>
        <w:tab/>
        <w:t>Dışında Kalan Diğer</w:t>
      </w:r>
    </w:p>
    <w:p w:rsidR="00C64824" w:rsidRDefault="00C64824" w:rsidP="00714F7C">
      <w:pPr>
        <w:pBdr>
          <w:top w:val="single" w:sz="4" w:space="1" w:color="auto"/>
          <w:left w:val="single" w:sz="4" w:space="4" w:color="auto"/>
          <w:bottom w:val="single" w:sz="4" w:space="1" w:color="auto"/>
          <w:right w:val="single" w:sz="4" w:space="4" w:color="auto"/>
        </w:pBdr>
        <w:spacing w:line="360" w:lineRule="auto"/>
        <w:jc w:val="both"/>
      </w:pPr>
      <w:r>
        <w:t xml:space="preserve">   </w:t>
      </w:r>
      <w:r>
        <w:tab/>
      </w:r>
      <w:r>
        <w:tab/>
      </w:r>
      <w:r>
        <w:tab/>
      </w:r>
      <w:r>
        <w:tab/>
        <w:t xml:space="preserve">      Gelir</w:t>
      </w:r>
      <w:r>
        <w:tab/>
      </w:r>
      <w:r>
        <w:tab/>
      </w:r>
      <w:r>
        <w:tab/>
      </w:r>
      <w:r>
        <w:tab/>
        <w:t>Tüm Gelirler</w:t>
      </w:r>
    </w:p>
    <w:p w:rsidR="00C64824" w:rsidRPr="009F1CBC" w:rsidRDefault="00C64824" w:rsidP="009F1CBC">
      <w:r>
        <w:rPr>
          <w:b/>
        </w:rPr>
        <w:t xml:space="preserve">Şekil 8: </w:t>
      </w:r>
      <w:r>
        <w:t>Azerbaycan Gelir Vergisi’nin Konusu</w:t>
      </w:r>
    </w:p>
    <w:p w:rsidR="00C64824" w:rsidRDefault="00C64824" w:rsidP="009F1CBC"/>
    <w:p w:rsidR="00C64824" w:rsidRDefault="00C64824" w:rsidP="00A73B36">
      <w:pPr>
        <w:spacing w:line="360" w:lineRule="auto"/>
        <w:jc w:val="both"/>
      </w:pPr>
      <w:r>
        <w:t xml:space="preserve">     Şekil 7’den anlaşılacağı üzere kaynak teorisi yerine net artış teorisini benimsemiş olan Azerbaycan gelir vergisi sisteminde gelir unsurları üçe ayrılmaktadır. Burada üçlü ayırım yarılmasının temel neden ise bazı gelir türlerini elde edenleri örneğin ücret gelirini daha az vergilendirebilmektir. </w:t>
      </w:r>
    </w:p>
    <w:p w:rsidR="00C64824" w:rsidRDefault="00C64824" w:rsidP="00A73B36">
      <w:pPr>
        <w:spacing w:line="360" w:lineRule="auto"/>
        <w:jc w:val="both"/>
      </w:pPr>
    </w:p>
    <w:p w:rsidR="00C64824" w:rsidRDefault="00C64824" w:rsidP="00311D13">
      <w:pPr>
        <w:spacing w:line="360" w:lineRule="auto"/>
        <w:jc w:val="both"/>
      </w:pPr>
      <w:r w:rsidRPr="00311D13">
        <w:t>Gelirin unsurları ise üçe ayrılmaktadır. Bunlar;</w:t>
      </w:r>
    </w:p>
    <w:p w:rsidR="00C64824" w:rsidRPr="00311D13" w:rsidRDefault="00C64824" w:rsidP="00311D13">
      <w:pPr>
        <w:spacing w:line="360" w:lineRule="auto"/>
        <w:jc w:val="both"/>
      </w:pPr>
    </w:p>
    <w:p w:rsidR="00C64824" w:rsidRDefault="00C64824" w:rsidP="00311D13">
      <w:pPr>
        <w:pStyle w:val="ListeParagraf"/>
        <w:numPr>
          <w:ilvl w:val="0"/>
          <w:numId w:val="23"/>
        </w:numPr>
        <w:spacing w:line="360" w:lineRule="auto"/>
        <w:jc w:val="both"/>
      </w:pPr>
      <w:r w:rsidRPr="008813EE">
        <w:rPr>
          <w:b/>
        </w:rPr>
        <w:t xml:space="preserve">Emek Karşılığı Elde Edilen Ücret Geliri: </w:t>
      </w:r>
      <w:r w:rsidRPr="00311D13">
        <w:t xml:space="preserve">Gerçek kişi tarafından işverenden aldığı gelir, </w:t>
      </w:r>
      <w:r>
        <w:t xml:space="preserve"> </w:t>
      </w:r>
      <w:r w:rsidRPr="00311D13">
        <w:t xml:space="preserve">işçilik ücreti, </w:t>
      </w:r>
      <w:r>
        <w:t>emek karşılığı olan</w:t>
      </w:r>
      <w:r w:rsidRPr="00311D13">
        <w:t xml:space="preserve"> herhangi ödeme veya menfaat</w:t>
      </w:r>
      <w:r>
        <w:t>lerden</w:t>
      </w:r>
      <w:r w:rsidRPr="00311D13">
        <w:t xml:space="preserve"> oluşur.</w:t>
      </w:r>
      <w:r>
        <w:t xml:space="preserve"> </w:t>
      </w:r>
      <w:r w:rsidRPr="00311D13">
        <w:t xml:space="preserve">İki veya daha çok </w:t>
      </w:r>
      <w:r>
        <w:t>işyerinde</w:t>
      </w:r>
      <w:r w:rsidRPr="00311D13">
        <w:t xml:space="preserve"> çalışan ve ücret şeklinde elde edilen gelirlerden </w:t>
      </w:r>
      <w:r>
        <w:t>gelir vergisi</w:t>
      </w:r>
      <w:r w:rsidRPr="00311D13">
        <w:t xml:space="preserve"> her bir iş yerinden ödenilen tutardan ayrıca hesaplanır ve devlet bütçesine ödenilir.</w:t>
      </w:r>
      <w:r>
        <w:t xml:space="preserve"> Türk Vergi Sistemi’nde birden çok işyerinden elde edilen ücret gelirlerine </w:t>
      </w:r>
      <w:r>
        <w:lastRenderedPageBreak/>
        <w:t>uygulanan gelir vergisi sistemi oldukça karışıktır. Buna göre b</w:t>
      </w:r>
      <w:r w:rsidRPr="008813EE">
        <w:t>irden fazla işverenden ücret alan ve birden sonraki işverenden aldıkları ücretlerin toplamı Gelir Vergisi Kanunu</w:t>
      </w:r>
      <w:r>
        <w:t>’</w:t>
      </w:r>
      <w:r w:rsidRPr="008813EE">
        <w:t xml:space="preserve">nda yazılı tarifenin ikinci gelir diliminde yer alan tutarı (2011 yılı için bu tutar </w:t>
      </w:r>
      <w:r w:rsidRPr="008813EE">
        <w:rPr>
          <w:b/>
          <w:bCs/>
        </w:rPr>
        <w:t>23.000 TL</w:t>
      </w:r>
      <w:r w:rsidRPr="008813EE">
        <w:t xml:space="preserve">’dir.) aşmayan mükelleflerin, tamamı </w:t>
      </w:r>
      <w:r>
        <w:t>stopaj</w:t>
      </w:r>
      <w:r w:rsidRPr="008813EE">
        <w:t xml:space="preserve"> yoluyla vergilendirilmiş ücretleri yıllık beyanname ile beyan edilmeyecektir. </w:t>
      </w:r>
      <w:r>
        <w:t>Buna karşılık</w:t>
      </w:r>
      <w:r w:rsidRPr="008813EE">
        <w:t xml:space="preserve">, birden sonraki işverenden alınan ücretlerin toplamı </w:t>
      </w:r>
      <w:r w:rsidRPr="008813EE">
        <w:rPr>
          <w:b/>
          <w:bCs/>
        </w:rPr>
        <w:t>23.000 TL</w:t>
      </w:r>
      <w:r w:rsidRPr="008813EE">
        <w:t xml:space="preserve">’yi aşması </w:t>
      </w:r>
      <w:r>
        <w:t>halinde</w:t>
      </w:r>
      <w:r w:rsidRPr="008813EE">
        <w:t>, ücretlerin tamamı (ilk işverenden alınan ücrette dâhil olmak üzere) yıllık beyannameye d</w:t>
      </w:r>
      <w:r>
        <w:t>ahil edilmek zorundadır.</w:t>
      </w:r>
      <w:r w:rsidRPr="008813EE">
        <w:t xml:space="preserve"> Birden fazla işverenden ücret alınması halinde, birinci işverenden alınan ücretin hangisi olacağı </w:t>
      </w:r>
      <w:r>
        <w:t xml:space="preserve">mükellef </w:t>
      </w:r>
      <w:r w:rsidRPr="008813EE">
        <w:t>tarafından serbestçe</w:t>
      </w:r>
      <w:r>
        <w:t xml:space="preserve"> seçilebilecektir</w:t>
      </w:r>
      <w:r w:rsidRPr="008813EE">
        <w:t>.</w:t>
      </w:r>
    </w:p>
    <w:p w:rsidR="00C64824" w:rsidRPr="00311D13" w:rsidRDefault="00C64824" w:rsidP="007D567E">
      <w:pPr>
        <w:pStyle w:val="ListeParagraf"/>
        <w:spacing w:line="360" w:lineRule="auto"/>
        <w:jc w:val="both"/>
      </w:pPr>
    </w:p>
    <w:p w:rsidR="00C64824" w:rsidRPr="00311D13" w:rsidRDefault="00C64824" w:rsidP="00311D13">
      <w:pPr>
        <w:pStyle w:val="ListeParagraf"/>
        <w:numPr>
          <w:ilvl w:val="0"/>
          <w:numId w:val="23"/>
        </w:numPr>
        <w:spacing w:line="360" w:lineRule="auto"/>
        <w:jc w:val="both"/>
      </w:pPr>
      <w:r w:rsidRPr="008813EE">
        <w:rPr>
          <w:b/>
        </w:rPr>
        <w:t xml:space="preserve">Müteşebbislik veya Müteşebbislik Dışı Faaliyetlerden Alınan Gelir: </w:t>
      </w:r>
      <w:r w:rsidRPr="00311D13">
        <w:t xml:space="preserve">İstihdam dışı elde edilen </w:t>
      </w:r>
      <w:r>
        <w:t xml:space="preserve">bu </w:t>
      </w:r>
      <w:r w:rsidRPr="00311D13">
        <w:t>gelir</w:t>
      </w:r>
      <w:r>
        <w:t xml:space="preserve"> türü,</w:t>
      </w:r>
      <w:r w:rsidRPr="00311D13">
        <w:t xml:space="preserve"> müteşebbislik ve müteşebbislik</w:t>
      </w:r>
      <w:r>
        <w:t xml:space="preserve"> dışı </w:t>
      </w:r>
      <w:r w:rsidRPr="00311D13">
        <w:t>faaliyetlerden elde edilen gelirlerden oluşmaktadır.</w:t>
      </w:r>
      <w:r>
        <w:t xml:space="preserve"> </w:t>
      </w:r>
      <w:r w:rsidRPr="00311D13">
        <w:t>Müteşebbislik faaliyetinden edilen gelirler şunlardır:</w:t>
      </w:r>
    </w:p>
    <w:p w:rsidR="00C64824" w:rsidRPr="00311D13" w:rsidRDefault="00C64824" w:rsidP="008813EE">
      <w:pPr>
        <w:spacing w:line="360" w:lineRule="auto"/>
        <w:ind w:left="720"/>
        <w:jc w:val="both"/>
      </w:pPr>
      <w:r w:rsidRPr="00C66D4D">
        <w:rPr>
          <w:b/>
        </w:rPr>
        <w:t>B1)</w:t>
      </w:r>
      <w:r>
        <w:t xml:space="preserve">  </w:t>
      </w:r>
      <w:r w:rsidRPr="00311D13">
        <w:t xml:space="preserve">Müteşebbislik faaliyeti için kullanılan </w:t>
      </w:r>
      <w:r>
        <w:t xml:space="preserve">veya kullanılmayan </w:t>
      </w:r>
      <w:r w:rsidRPr="00311D13">
        <w:t>aktiflerin satışından elde edilen gelir;</w:t>
      </w:r>
    </w:p>
    <w:p w:rsidR="00C64824" w:rsidRDefault="00C64824" w:rsidP="00C66D4D">
      <w:pPr>
        <w:spacing w:line="360" w:lineRule="auto"/>
        <w:ind w:firstLine="708"/>
        <w:jc w:val="both"/>
      </w:pPr>
      <w:r w:rsidRPr="00C66D4D">
        <w:rPr>
          <w:b/>
        </w:rPr>
        <w:t>B2)</w:t>
      </w:r>
      <w:r>
        <w:t xml:space="preserve"> </w:t>
      </w:r>
      <w:r w:rsidRPr="00311D13">
        <w:t xml:space="preserve">Müteşebbislik faaliyetinin sınırlandırılmasına veya müessesenin kapatılmasına </w:t>
      </w:r>
      <w:r>
        <w:t xml:space="preserve"> </w:t>
      </w:r>
    </w:p>
    <w:p w:rsidR="00C64824" w:rsidRPr="00311D13" w:rsidRDefault="00C64824" w:rsidP="00C66D4D">
      <w:pPr>
        <w:spacing w:line="360" w:lineRule="auto"/>
        <w:ind w:firstLine="708"/>
        <w:jc w:val="both"/>
      </w:pPr>
      <w:r>
        <w:t>için alınan gelir veya hava parası</w:t>
      </w:r>
      <w:r w:rsidRPr="00311D13">
        <w:t>;</w:t>
      </w:r>
    </w:p>
    <w:p w:rsidR="00C64824" w:rsidRPr="00311D13" w:rsidRDefault="00C64824" w:rsidP="00C66D4D">
      <w:pPr>
        <w:spacing w:line="360" w:lineRule="auto"/>
        <w:ind w:firstLine="708"/>
        <w:jc w:val="both"/>
      </w:pPr>
      <w:r w:rsidRPr="00C66D4D">
        <w:rPr>
          <w:b/>
        </w:rPr>
        <w:t xml:space="preserve">B3) </w:t>
      </w:r>
      <w:r w:rsidRPr="00311D13">
        <w:t>Temel fonların satışından elde edilen gelir.</w:t>
      </w:r>
    </w:p>
    <w:p w:rsidR="00C64824" w:rsidRPr="00311D13" w:rsidRDefault="00C64824" w:rsidP="00311D13">
      <w:pPr>
        <w:spacing w:line="360" w:lineRule="auto"/>
        <w:jc w:val="both"/>
      </w:pPr>
      <w:r w:rsidRPr="00311D13">
        <w:t>Gayri-müteşebbis ekonomik faaliyetinden elde edilen gelirler şunlardır:</w:t>
      </w:r>
    </w:p>
    <w:p w:rsidR="00C64824" w:rsidRPr="00311D13" w:rsidRDefault="00C64824" w:rsidP="00C66D4D">
      <w:pPr>
        <w:spacing w:line="360" w:lineRule="auto"/>
        <w:ind w:firstLine="708"/>
        <w:jc w:val="both"/>
      </w:pPr>
      <w:r>
        <w:rPr>
          <w:b/>
        </w:rPr>
        <w:t>C1</w:t>
      </w:r>
      <w:r w:rsidRPr="00C66D4D">
        <w:rPr>
          <w:b/>
        </w:rPr>
        <w:t>)</w:t>
      </w:r>
      <w:r>
        <w:t xml:space="preserve"> </w:t>
      </w:r>
      <w:r w:rsidRPr="00311D13">
        <w:t>Faiz geliri;</w:t>
      </w:r>
    </w:p>
    <w:p w:rsidR="00C64824" w:rsidRPr="00311D13" w:rsidRDefault="00C64824" w:rsidP="00C66D4D">
      <w:pPr>
        <w:spacing w:line="360" w:lineRule="auto"/>
        <w:ind w:firstLine="708"/>
        <w:jc w:val="both"/>
      </w:pPr>
      <w:r>
        <w:rPr>
          <w:b/>
        </w:rPr>
        <w:t>C2</w:t>
      </w:r>
      <w:r w:rsidRPr="00C66D4D">
        <w:rPr>
          <w:b/>
        </w:rPr>
        <w:t>)</w:t>
      </w:r>
      <w:r>
        <w:t xml:space="preserve"> </w:t>
      </w:r>
      <w:r w:rsidRPr="00311D13">
        <w:t>K</w:t>
      </w:r>
      <w:r>
        <w:t>a</w:t>
      </w:r>
      <w:r w:rsidRPr="00311D13">
        <w:t>r payı;</w:t>
      </w:r>
    </w:p>
    <w:p w:rsidR="00C64824" w:rsidRPr="00311D13" w:rsidRDefault="00C64824" w:rsidP="00C66D4D">
      <w:pPr>
        <w:spacing w:line="360" w:lineRule="auto"/>
        <w:ind w:firstLine="708"/>
        <w:jc w:val="both"/>
      </w:pPr>
      <w:r>
        <w:rPr>
          <w:b/>
        </w:rPr>
        <w:t>C3</w:t>
      </w:r>
      <w:r w:rsidRPr="00C66D4D">
        <w:rPr>
          <w:b/>
        </w:rPr>
        <w:t xml:space="preserve">) </w:t>
      </w:r>
      <w:r>
        <w:t>Gayrı menkulün</w:t>
      </w:r>
      <w:r w:rsidRPr="00311D13">
        <w:t xml:space="preserve"> kiraya verilmesinden elde edilen gelir;</w:t>
      </w:r>
    </w:p>
    <w:p w:rsidR="00C64824" w:rsidRPr="00311D13" w:rsidRDefault="00C64824" w:rsidP="00C66D4D">
      <w:pPr>
        <w:spacing w:line="360" w:lineRule="auto"/>
        <w:ind w:left="708"/>
        <w:jc w:val="both"/>
      </w:pPr>
      <w:r>
        <w:rPr>
          <w:b/>
        </w:rPr>
        <w:t>C4</w:t>
      </w:r>
      <w:r w:rsidRPr="00C66D4D">
        <w:rPr>
          <w:b/>
        </w:rPr>
        <w:t>)</w:t>
      </w:r>
      <w:r>
        <w:t xml:space="preserve"> </w:t>
      </w:r>
      <w:r w:rsidRPr="00311D13">
        <w:t xml:space="preserve">Genel hayat sigortası için </w:t>
      </w:r>
      <w:r>
        <w:t>kendisini sigortalayan</w:t>
      </w:r>
      <w:r w:rsidRPr="00311D13">
        <w:t xml:space="preserve"> veya o kimsenin lehine ödenilen sigorta bedelleri ile sigorta ödemeleri arasındaki fark;</w:t>
      </w:r>
    </w:p>
    <w:p w:rsidR="00C64824" w:rsidRDefault="00C64824" w:rsidP="00C66D4D">
      <w:pPr>
        <w:spacing w:line="360" w:lineRule="auto"/>
        <w:ind w:firstLine="708"/>
        <w:jc w:val="both"/>
      </w:pPr>
      <w:r>
        <w:rPr>
          <w:b/>
        </w:rPr>
        <w:t>C5</w:t>
      </w:r>
      <w:r w:rsidRPr="00C66D4D">
        <w:rPr>
          <w:b/>
        </w:rPr>
        <w:t>)</w:t>
      </w:r>
      <w:r>
        <w:t xml:space="preserve"> </w:t>
      </w:r>
      <w:r w:rsidRPr="00311D13">
        <w:t>Patent hakkı.</w:t>
      </w:r>
    </w:p>
    <w:p w:rsidR="00C64824" w:rsidRPr="00311D13" w:rsidRDefault="00C64824" w:rsidP="00C66D4D">
      <w:pPr>
        <w:spacing w:line="360" w:lineRule="auto"/>
        <w:ind w:firstLine="708"/>
        <w:jc w:val="both"/>
      </w:pPr>
    </w:p>
    <w:p w:rsidR="00C64824" w:rsidRDefault="00C64824" w:rsidP="00C66D4D">
      <w:pPr>
        <w:pStyle w:val="ListeParagraf"/>
        <w:numPr>
          <w:ilvl w:val="0"/>
          <w:numId w:val="23"/>
        </w:numPr>
        <w:spacing w:line="360" w:lineRule="auto"/>
        <w:jc w:val="both"/>
        <w:rPr>
          <w:b/>
        </w:rPr>
      </w:pPr>
      <w:r w:rsidRPr="00C66D4D">
        <w:rPr>
          <w:b/>
        </w:rPr>
        <w:t xml:space="preserve">Vergiden </w:t>
      </w:r>
      <w:r>
        <w:rPr>
          <w:b/>
        </w:rPr>
        <w:t>M</w:t>
      </w:r>
      <w:r w:rsidRPr="00C66D4D">
        <w:rPr>
          <w:b/>
        </w:rPr>
        <w:t xml:space="preserve">uaf </w:t>
      </w:r>
      <w:r>
        <w:rPr>
          <w:b/>
        </w:rPr>
        <w:t xml:space="preserve"> veya İstisna T</w:t>
      </w:r>
      <w:r w:rsidRPr="00C66D4D">
        <w:rPr>
          <w:b/>
        </w:rPr>
        <w:t xml:space="preserve">utulan </w:t>
      </w:r>
      <w:r>
        <w:rPr>
          <w:b/>
        </w:rPr>
        <w:t>G</w:t>
      </w:r>
      <w:r w:rsidRPr="00C66D4D">
        <w:rPr>
          <w:b/>
        </w:rPr>
        <w:t xml:space="preserve">elirler </w:t>
      </w:r>
      <w:r>
        <w:rPr>
          <w:b/>
        </w:rPr>
        <w:t>D</w:t>
      </w:r>
      <w:r w:rsidRPr="00C66D4D">
        <w:rPr>
          <w:b/>
        </w:rPr>
        <w:t xml:space="preserve">ışında </w:t>
      </w:r>
      <w:r>
        <w:rPr>
          <w:b/>
        </w:rPr>
        <w:t>K</w:t>
      </w:r>
      <w:r w:rsidRPr="00C66D4D">
        <w:rPr>
          <w:b/>
        </w:rPr>
        <w:t xml:space="preserve">alan </w:t>
      </w:r>
      <w:r>
        <w:rPr>
          <w:b/>
        </w:rPr>
        <w:t>D</w:t>
      </w:r>
      <w:r w:rsidRPr="00C66D4D">
        <w:rPr>
          <w:b/>
        </w:rPr>
        <w:t xml:space="preserve">iğer </w:t>
      </w:r>
      <w:r>
        <w:rPr>
          <w:b/>
        </w:rPr>
        <w:t>T</w:t>
      </w:r>
      <w:r w:rsidRPr="00C66D4D">
        <w:rPr>
          <w:b/>
        </w:rPr>
        <w:t xml:space="preserve">üm </w:t>
      </w:r>
      <w:r>
        <w:rPr>
          <w:b/>
        </w:rPr>
        <w:t>G</w:t>
      </w:r>
      <w:r w:rsidRPr="00C66D4D">
        <w:rPr>
          <w:b/>
        </w:rPr>
        <w:t>elirler.</w:t>
      </w:r>
    </w:p>
    <w:p w:rsidR="00C64824" w:rsidRDefault="00C64824" w:rsidP="00C66D4D">
      <w:pPr>
        <w:spacing w:line="360" w:lineRule="auto"/>
        <w:ind w:left="360"/>
        <w:jc w:val="both"/>
      </w:pPr>
      <w:r>
        <w:t xml:space="preserve">     Azerbaycan gelir vergisi sisteminin konusunu oluşturan üç gelir unsurunu da inceledikten sonra Türk vergi sistemindeki paralel hükme bakalım. 193 sayılı Gelir Vergisi Kanunu’nun 2’nci maddesinde;</w:t>
      </w:r>
    </w:p>
    <w:p w:rsidR="00C64824" w:rsidRPr="00C66D4D" w:rsidRDefault="00C64824" w:rsidP="00C66D4D">
      <w:pPr>
        <w:spacing w:line="360" w:lineRule="auto"/>
        <w:jc w:val="both"/>
      </w:pPr>
      <w:r w:rsidRPr="00C66D4D">
        <w:t xml:space="preserve">Gelire giren kazanç ve iratlar </w:t>
      </w:r>
      <w:r>
        <w:t>ş</w:t>
      </w:r>
      <w:r w:rsidRPr="00C66D4D">
        <w:t>unlardır:</w:t>
      </w:r>
    </w:p>
    <w:p w:rsidR="00C64824" w:rsidRPr="00C66D4D" w:rsidRDefault="00C64824" w:rsidP="00C66D4D">
      <w:pPr>
        <w:spacing w:line="360" w:lineRule="auto"/>
        <w:jc w:val="both"/>
      </w:pPr>
      <w:r w:rsidRPr="00C66D4D">
        <w:rPr>
          <w:b/>
        </w:rPr>
        <w:t>1.</w:t>
      </w:r>
      <w:r w:rsidRPr="00C66D4D">
        <w:t xml:space="preserve"> Ticar</w:t>
      </w:r>
      <w:r>
        <w:t>i</w:t>
      </w:r>
      <w:r w:rsidRPr="00C66D4D">
        <w:t xml:space="preserve"> kazançlar,</w:t>
      </w:r>
    </w:p>
    <w:p w:rsidR="00C64824" w:rsidRPr="00C66D4D" w:rsidRDefault="00C64824" w:rsidP="00C66D4D">
      <w:pPr>
        <w:spacing w:line="360" w:lineRule="auto"/>
        <w:jc w:val="both"/>
      </w:pPr>
      <w:r w:rsidRPr="00C66D4D">
        <w:rPr>
          <w:b/>
        </w:rPr>
        <w:t>2.</w:t>
      </w:r>
      <w:r w:rsidRPr="00C66D4D">
        <w:t xml:space="preserve"> Ziraî kazançlar,</w:t>
      </w:r>
    </w:p>
    <w:p w:rsidR="00C64824" w:rsidRPr="00C66D4D" w:rsidRDefault="00C64824" w:rsidP="00C66D4D">
      <w:pPr>
        <w:spacing w:line="360" w:lineRule="auto"/>
        <w:jc w:val="both"/>
      </w:pPr>
      <w:r w:rsidRPr="00C66D4D">
        <w:rPr>
          <w:b/>
        </w:rPr>
        <w:t>3.</w:t>
      </w:r>
      <w:r w:rsidRPr="00C66D4D">
        <w:t xml:space="preserve"> Ücretler,</w:t>
      </w:r>
    </w:p>
    <w:p w:rsidR="00C64824" w:rsidRPr="00C66D4D" w:rsidRDefault="00C64824" w:rsidP="00C66D4D">
      <w:pPr>
        <w:spacing w:line="360" w:lineRule="auto"/>
        <w:jc w:val="both"/>
      </w:pPr>
      <w:r w:rsidRPr="00C66D4D">
        <w:rPr>
          <w:b/>
        </w:rPr>
        <w:lastRenderedPageBreak/>
        <w:t>4.</w:t>
      </w:r>
      <w:r w:rsidRPr="00C66D4D">
        <w:t xml:space="preserve"> Serbest meslek kazançları,</w:t>
      </w:r>
    </w:p>
    <w:p w:rsidR="00C64824" w:rsidRPr="00C66D4D" w:rsidRDefault="00C64824" w:rsidP="00C66D4D">
      <w:pPr>
        <w:spacing w:line="360" w:lineRule="auto"/>
        <w:jc w:val="both"/>
      </w:pPr>
      <w:r w:rsidRPr="00C66D4D">
        <w:rPr>
          <w:b/>
        </w:rPr>
        <w:t>5.</w:t>
      </w:r>
      <w:r w:rsidRPr="00C66D4D">
        <w:t xml:space="preserve"> Gayrimenkul sermaye iratları,</w:t>
      </w:r>
    </w:p>
    <w:p w:rsidR="00C64824" w:rsidRPr="00C66D4D" w:rsidRDefault="00C64824" w:rsidP="00C66D4D">
      <w:pPr>
        <w:spacing w:line="360" w:lineRule="auto"/>
        <w:jc w:val="both"/>
      </w:pPr>
      <w:r w:rsidRPr="00C66D4D">
        <w:rPr>
          <w:b/>
        </w:rPr>
        <w:t>6.</w:t>
      </w:r>
      <w:r w:rsidRPr="00C66D4D">
        <w:t xml:space="preserve"> Menkul sermaye iratları,</w:t>
      </w:r>
    </w:p>
    <w:p w:rsidR="00C64824" w:rsidRPr="00C66D4D" w:rsidRDefault="00C64824" w:rsidP="00C66D4D">
      <w:pPr>
        <w:spacing w:line="360" w:lineRule="auto"/>
        <w:jc w:val="both"/>
      </w:pPr>
      <w:r w:rsidRPr="00C66D4D">
        <w:rPr>
          <w:b/>
        </w:rPr>
        <w:t>7.</w:t>
      </w:r>
      <w:r w:rsidRPr="00C66D4D">
        <w:t xml:space="preserve"> Diğer kazanç ve iratlar.</w:t>
      </w:r>
    </w:p>
    <w:p w:rsidR="00C64824" w:rsidRDefault="00C64824" w:rsidP="00C66D4D">
      <w:pPr>
        <w:spacing w:line="360" w:lineRule="auto"/>
        <w:jc w:val="both"/>
      </w:pPr>
      <w:r w:rsidRPr="00C66D4D">
        <w:t>Bu Kanunda aksine hüküm olmadıkça, yukarıda yazılı kazanç ve iratlar gelirin tespitinde gerçek ve safi</w:t>
      </w:r>
      <w:r>
        <w:t xml:space="preserve"> </w:t>
      </w:r>
      <w:r w:rsidRPr="00C66D4D">
        <w:t>miktarları ile nazara alınır.</w:t>
      </w:r>
    </w:p>
    <w:p w:rsidR="00C64824" w:rsidRPr="00C66D4D" w:rsidRDefault="00C64824" w:rsidP="00C66D4D">
      <w:pPr>
        <w:spacing w:line="360" w:lineRule="auto"/>
        <w:jc w:val="both"/>
      </w:pPr>
    </w:p>
    <w:p w:rsidR="00C64824" w:rsidRDefault="00C64824" w:rsidP="00A73B36">
      <w:pPr>
        <w:spacing w:line="360" w:lineRule="auto"/>
        <w:jc w:val="both"/>
      </w:pPr>
      <w:r>
        <w:t xml:space="preserve">     Türk Vergi Sistemi’nde gelir vergisinin konusu yedi gelir unsuru olarak sayılmış ve her bir gelir unsuru ile ilgili ayrıntılı düzenlemelere yer verilmiştir. Kanunda sayılmayan bir faaliyetten elde edilen gelir kesinlikle vergilendirilememektedir. </w:t>
      </w:r>
    </w:p>
    <w:p w:rsidR="00C64824" w:rsidRDefault="00C64824" w:rsidP="00A73B36">
      <w:pPr>
        <w:spacing w:line="360" w:lineRule="auto"/>
        <w:jc w:val="both"/>
      </w:pPr>
    </w:p>
    <w:p w:rsidR="00C64824" w:rsidRDefault="00C64824" w:rsidP="00CB5CBC">
      <w:pPr>
        <w:spacing w:line="360" w:lineRule="auto"/>
        <w:jc w:val="both"/>
        <w:rPr>
          <w:b/>
        </w:rPr>
      </w:pPr>
      <w:r>
        <w:rPr>
          <w:b/>
        </w:rPr>
        <w:t>2.4.Azerbaycan Gelir Vergisinde Vergi Tarifesi</w:t>
      </w:r>
    </w:p>
    <w:p w:rsidR="00C64824" w:rsidRDefault="00C64824" w:rsidP="00A73B36">
      <w:pPr>
        <w:spacing w:line="360" w:lineRule="auto"/>
        <w:jc w:val="both"/>
      </w:pPr>
      <w:r>
        <w:t xml:space="preserve">    Azerbaycan Vergi Mecellesi’nde gelir vergisi tarifesi esas olarak ikili bir yapıya sahiptir. Ayırma kuramına uygun olarak ücret ve ücret dışı gelirler ayrı oranlarda vergilenir. Azerbaycan Vergi Mecellesi’nin gelir vergisi tarifesini düzenleyen 101’nci maddesi aşağıda yazıldığı gibidir. </w:t>
      </w:r>
    </w:p>
    <w:p w:rsidR="00C64824" w:rsidRDefault="00C64824" w:rsidP="00A73B36">
      <w:pPr>
        <w:spacing w:line="360" w:lineRule="auto"/>
        <w:jc w:val="both"/>
      </w:pPr>
    </w:p>
    <w:p w:rsidR="00C64824" w:rsidRPr="0064573B" w:rsidRDefault="00C64824" w:rsidP="000C2947">
      <w:pPr>
        <w:spacing w:line="360" w:lineRule="auto"/>
        <w:jc w:val="both"/>
        <w:rPr>
          <w:b/>
          <w:bCs/>
        </w:rPr>
      </w:pPr>
      <w:r w:rsidRPr="0064573B">
        <w:rPr>
          <w:b/>
          <w:bCs/>
        </w:rPr>
        <w:t xml:space="preserve">Madde 101 Gelir Vergisinin Derecesi </w:t>
      </w:r>
    </w:p>
    <w:p w:rsidR="00C64824" w:rsidRPr="000C2947" w:rsidRDefault="00C64824" w:rsidP="000C2947">
      <w:pPr>
        <w:spacing w:line="360" w:lineRule="auto"/>
        <w:jc w:val="both"/>
        <w:rPr>
          <w:lang w:val="en-US"/>
        </w:rPr>
      </w:pPr>
      <w:r w:rsidRPr="0064573B">
        <w:rPr>
          <w:b/>
          <w:lang w:val="en-US"/>
        </w:rPr>
        <w:t>101.1.</w:t>
      </w:r>
      <w:r w:rsidRPr="000C2947">
        <w:rPr>
          <w:lang w:val="en-US"/>
        </w:rPr>
        <w:t xml:space="preserve"> Aylık gelirden aşağıdak</w:t>
      </w:r>
      <w:r>
        <w:rPr>
          <w:lang w:val="en-US"/>
        </w:rPr>
        <w:t>i</w:t>
      </w:r>
      <w:r w:rsidRPr="000C2947">
        <w:rPr>
          <w:lang w:val="en-US"/>
        </w:rPr>
        <w:t xml:space="preserve"> </w:t>
      </w:r>
      <w:r>
        <w:rPr>
          <w:lang w:val="en-US"/>
        </w:rPr>
        <w:t>oranlarla</w:t>
      </w:r>
      <w:r w:rsidRPr="000C2947">
        <w:rPr>
          <w:lang w:val="en-US"/>
        </w:rPr>
        <w:t xml:space="preserve"> vergi </w:t>
      </w:r>
      <w:r>
        <w:rPr>
          <w:lang w:val="en-US"/>
        </w:rPr>
        <w:t>alınır</w:t>
      </w:r>
      <w:r w:rsidRPr="000C2947">
        <w:rPr>
          <w:lang w:val="en-US"/>
        </w:rPr>
        <w:t>:</w:t>
      </w:r>
    </w:p>
    <w:p w:rsidR="00C64824" w:rsidRPr="000C2947" w:rsidRDefault="00C64824" w:rsidP="000C2947">
      <w:pPr>
        <w:spacing w:line="360" w:lineRule="auto"/>
        <w:jc w:val="both"/>
        <w:rPr>
          <w:iCs/>
          <w:lang w:val="ru-RU"/>
        </w:rPr>
      </w:pPr>
      <w:r w:rsidRPr="000C2947">
        <w:rPr>
          <w:iCs/>
          <w:lang w:val="ru-RU"/>
        </w:rPr>
        <w:t>1-ci ce</w:t>
      </w:r>
      <w:r>
        <w:rPr>
          <w:iCs/>
        </w:rPr>
        <w:t>t</w:t>
      </w:r>
      <w:r w:rsidRPr="000C2947">
        <w:rPr>
          <w:iCs/>
          <w:lang w:val="ru-RU"/>
        </w:rPr>
        <w:t>vel</w:t>
      </w:r>
    </w:p>
    <w:tbl>
      <w:tblPr>
        <w:tblW w:w="8932" w:type="dxa"/>
        <w:jc w:val="center"/>
        <w:tblCellSpacing w:w="7" w:type="dxa"/>
        <w:tblInd w:w="114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4254"/>
        <w:gridCol w:w="4678"/>
      </w:tblGrid>
      <w:tr w:rsidR="00C64824" w:rsidRPr="000C2947" w:rsidTr="000C2947">
        <w:trPr>
          <w:trHeight w:val="510"/>
          <w:tblCellSpacing w:w="7" w:type="dxa"/>
          <w:jc w:val="center"/>
        </w:trPr>
        <w:tc>
          <w:tcPr>
            <w:tcW w:w="2370" w:type="pct"/>
            <w:tcBorders>
              <w:top w:val="outset" w:sz="6" w:space="0" w:color="auto"/>
              <w:bottom w:val="outset" w:sz="6" w:space="0" w:color="auto"/>
              <w:right w:val="outset" w:sz="6" w:space="0" w:color="auto"/>
            </w:tcBorders>
          </w:tcPr>
          <w:p w:rsidR="00C64824" w:rsidRPr="000C2947" w:rsidRDefault="00C64824" w:rsidP="000C2947">
            <w:pPr>
              <w:spacing w:line="360" w:lineRule="auto"/>
              <w:jc w:val="both"/>
              <w:rPr>
                <w:lang w:val="en-US"/>
              </w:rPr>
            </w:pPr>
            <w:r w:rsidRPr="000C2947">
              <w:rPr>
                <w:b/>
                <w:bCs/>
                <w:iCs/>
                <w:lang w:val="en-US"/>
              </w:rPr>
              <w:t xml:space="preserve">Vergi </w:t>
            </w:r>
            <w:r>
              <w:rPr>
                <w:b/>
                <w:bCs/>
                <w:iCs/>
                <w:lang w:val="en-US"/>
              </w:rPr>
              <w:t>Alınan</w:t>
            </w:r>
            <w:r w:rsidRPr="000C2947">
              <w:rPr>
                <w:b/>
                <w:bCs/>
                <w:iCs/>
                <w:lang w:val="en-US"/>
              </w:rPr>
              <w:t xml:space="preserve"> </w:t>
            </w:r>
            <w:r>
              <w:rPr>
                <w:b/>
                <w:bCs/>
                <w:iCs/>
                <w:lang w:val="en-US"/>
              </w:rPr>
              <w:t>A</w:t>
            </w:r>
            <w:r w:rsidRPr="000C2947">
              <w:rPr>
                <w:b/>
                <w:bCs/>
                <w:iCs/>
                <w:lang w:val="en-US"/>
              </w:rPr>
              <w:t xml:space="preserve">ylık </w:t>
            </w:r>
            <w:r>
              <w:rPr>
                <w:b/>
                <w:bCs/>
                <w:iCs/>
                <w:lang w:val="en-US"/>
              </w:rPr>
              <w:t>G</w:t>
            </w:r>
            <w:r w:rsidRPr="000C2947">
              <w:rPr>
                <w:b/>
                <w:bCs/>
                <w:iCs/>
                <w:lang w:val="en-US"/>
              </w:rPr>
              <w:t>elir</w:t>
            </w:r>
          </w:p>
        </w:tc>
        <w:tc>
          <w:tcPr>
            <w:tcW w:w="2606" w:type="pct"/>
            <w:tcBorders>
              <w:top w:val="outset" w:sz="6" w:space="0" w:color="auto"/>
              <w:left w:val="outset" w:sz="6" w:space="0" w:color="auto"/>
              <w:bottom w:val="outset" w:sz="6" w:space="0" w:color="auto"/>
            </w:tcBorders>
          </w:tcPr>
          <w:p w:rsidR="00C64824" w:rsidRPr="000C2947" w:rsidRDefault="00C64824" w:rsidP="000C2947">
            <w:pPr>
              <w:spacing w:line="360" w:lineRule="auto"/>
              <w:jc w:val="both"/>
            </w:pPr>
            <w:r w:rsidRPr="000C2947">
              <w:rPr>
                <w:b/>
                <w:bCs/>
                <w:iCs/>
                <w:lang w:val="ru-RU"/>
              </w:rPr>
              <w:t xml:space="preserve">Verginin </w:t>
            </w:r>
            <w:r>
              <w:rPr>
                <w:b/>
                <w:bCs/>
                <w:iCs/>
              </w:rPr>
              <w:t>Oranı</w:t>
            </w:r>
          </w:p>
        </w:tc>
      </w:tr>
      <w:tr w:rsidR="00C64824" w:rsidRPr="000C2947" w:rsidTr="000C2947">
        <w:trPr>
          <w:trHeight w:val="525"/>
          <w:tblCellSpacing w:w="7" w:type="dxa"/>
          <w:jc w:val="center"/>
        </w:trPr>
        <w:tc>
          <w:tcPr>
            <w:tcW w:w="2370" w:type="pct"/>
            <w:tcBorders>
              <w:top w:val="outset" w:sz="6" w:space="0" w:color="auto"/>
              <w:bottom w:val="outset" w:sz="6" w:space="0" w:color="auto"/>
              <w:right w:val="outset" w:sz="6" w:space="0" w:color="auto"/>
            </w:tcBorders>
          </w:tcPr>
          <w:p w:rsidR="00C64824" w:rsidRPr="000C2947" w:rsidRDefault="00C64824" w:rsidP="000C2947">
            <w:pPr>
              <w:spacing w:line="360" w:lineRule="auto"/>
              <w:jc w:val="both"/>
              <w:rPr>
                <w:lang w:val="ru-RU"/>
              </w:rPr>
            </w:pPr>
            <w:r w:rsidRPr="000C2947">
              <w:rPr>
                <w:iCs/>
                <w:lang w:val="ru-RU"/>
              </w:rPr>
              <w:t>2</w:t>
            </w:r>
            <w:r>
              <w:rPr>
                <w:iCs/>
              </w:rPr>
              <w:t>.</w:t>
            </w:r>
            <w:r w:rsidRPr="000C2947">
              <w:rPr>
                <w:iCs/>
                <w:lang w:val="ru-RU"/>
              </w:rPr>
              <w:t>000 manata</w:t>
            </w:r>
            <w:r>
              <w:rPr>
                <w:iCs/>
              </w:rPr>
              <w:t xml:space="preserve"> </w:t>
            </w:r>
            <w:r w:rsidRPr="000C2947">
              <w:rPr>
                <w:iCs/>
                <w:lang w:val="ru-RU"/>
              </w:rPr>
              <w:t>dek</w:t>
            </w:r>
          </w:p>
        </w:tc>
        <w:tc>
          <w:tcPr>
            <w:tcW w:w="2606" w:type="pct"/>
            <w:tcBorders>
              <w:top w:val="outset" w:sz="6" w:space="0" w:color="auto"/>
              <w:left w:val="outset" w:sz="6" w:space="0" w:color="auto"/>
              <w:bottom w:val="outset" w:sz="6" w:space="0" w:color="auto"/>
            </w:tcBorders>
          </w:tcPr>
          <w:p w:rsidR="00C64824" w:rsidRPr="0064573B" w:rsidRDefault="00C64824" w:rsidP="000C2947">
            <w:pPr>
              <w:spacing w:line="360" w:lineRule="auto"/>
              <w:jc w:val="both"/>
            </w:pPr>
            <w:r>
              <w:rPr>
                <w:iCs/>
              </w:rPr>
              <w:t xml:space="preserve">% </w:t>
            </w:r>
            <w:r w:rsidRPr="000C2947">
              <w:rPr>
                <w:iCs/>
                <w:lang w:val="ru-RU"/>
              </w:rPr>
              <w:t xml:space="preserve">14 </w:t>
            </w:r>
          </w:p>
        </w:tc>
      </w:tr>
      <w:tr w:rsidR="00C64824" w:rsidRPr="000C2947" w:rsidTr="000C2947">
        <w:trPr>
          <w:trHeight w:val="705"/>
          <w:tblCellSpacing w:w="7" w:type="dxa"/>
          <w:jc w:val="center"/>
        </w:trPr>
        <w:tc>
          <w:tcPr>
            <w:tcW w:w="2370" w:type="pct"/>
            <w:tcBorders>
              <w:top w:val="outset" w:sz="6" w:space="0" w:color="auto"/>
              <w:bottom w:val="outset" w:sz="6" w:space="0" w:color="auto"/>
              <w:right w:val="outset" w:sz="6" w:space="0" w:color="auto"/>
            </w:tcBorders>
          </w:tcPr>
          <w:p w:rsidR="00C64824" w:rsidRPr="000C2947" w:rsidRDefault="00C64824" w:rsidP="000C2947">
            <w:pPr>
              <w:spacing w:line="360" w:lineRule="auto"/>
              <w:jc w:val="both"/>
            </w:pPr>
            <w:r w:rsidRPr="000C2947">
              <w:rPr>
                <w:iCs/>
                <w:lang w:val="ru-RU"/>
              </w:rPr>
              <w:t>2</w:t>
            </w:r>
            <w:r>
              <w:rPr>
                <w:iCs/>
              </w:rPr>
              <w:t>.</w:t>
            </w:r>
            <w:r w:rsidRPr="000C2947">
              <w:rPr>
                <w:iCs/>
                <w:lang w:val="ru-RU"/>
              </w:rPr>
              <w:t>000 manatdan ço</w:t>
            </w:r>
            <w:r>
              <w:rPr>
                <w:iCs/>
              </w:rPr>
              <w:t>k</w:t>
            </w:r>
            <w:r w:rsidRPr="000C2947">
              <w:rPr>
                <w:iCs/>
                <w:lang w:val="ru-RU"/>
              </w:rPr>
              <w:t xml:space="preserve"> oldu</w:t>
            </w:r>
            <w:r>
              <w:rPr>
                <w:iCs/>
              </w:rPr>
              <w:t>ğunda</w:t>
            </w:r>
          </w:p>
        </w:tc>
        <w:tc>
          <w:tcPr>
            <w:tcW w:w="2606" w:type="pct"/>
            <w:tcBorders>
              <w:top w:val="outset" w:sz="6" w:space="0" w:color="auto"/>
              <w:left w:val="outset" w:sz="6" w:space="0" w:color="auto"/>
              <w:bottom w:val="outset" w:sz="6" w:space="0" w:color="auto"/>
            </w:tcBorders>
          </w:tcPr>
          <w:p w:rsidR="00C64824" w:rsidRPr="000C2947" w:rsidRDefault="00C64824" w:rsidP="0064573B">
            <w:pPr>
              <w:spacing w:line="360" w:lineRule="auto"/>
              <w:jc w:val="both"/>
              <w:rPr>
                <w:lang w:val="en-US"/>
              </w:rPr>
            </w:pPr>
            <w:r w:rsidRPr="000C2947">
              <w:rPr>
                <w:iCs/>
                <w:lang w:val="en-US"/>
              </w:rPr>
              <w:t>280 manat + 2000 manat</w:t>
            </w:r>
            <w:r>
              <w:rPr>
                <w:iCs/>
                <w:lang w:val="en-US"/>
              </w:rPr>
              <w:t>t</w:t>
            </w:r>
            <w:r w:rsidRPr="000C2947">
              <w:rPr>
                <w:iCs/>
                <w:lang w:val="en-US"/>
              </w:rPr>
              <w:t>an ço</w:t>
            </w:r>
            <w:r>
              <w:rPr>
                <w:iCs/>
                <w:lang w:val="en-US"/>
              </w:rPr>
              <w:t>k</w:t>
            </w:r>
            <w:r w:rsidRPr="000C2947">
              <w:rPr>
                <w:iCs/>
                <w:lang w:val="en-US"/>
              </w:rPr>
              <w:t xml:space="preserve"> olan mebl</w:t>
            </w:r>
            <w:r>
              <w:rPr>
                <w:iCs/>
                <w:lang w:val="en-US"/>
              </w:rPr>
              <w:t>a</w:t>
            </w:r>
            <w:r w:rsidRPr="000C2947">
              <w:rPr>
                <w:iCs/>
                <w:lang w:val="en-US"/>
              </w:rPr>
              <w:t>ğ</w:t>
            </w:r>
            <w:r>
              <w:rPr>
                <w:iCs/>
                <w:lang w:val="en-US"/>
              </w:rPr>
              <w:t>ı</w:t>
            </w:r>
            <w:r w:rsidRPr="000C2947">
              <w:rPr>
                <w:iCs/>
                <w:lang w:val="en-US"/>
              </w:rPr>
              <w:t xml:space="preserve">n </w:t>
            </w:r>
            <w:r>
              <w:rPr>
                <w:iCs/>
                <w:lang w:val="en-US"/>
              </w:rPr>
              <w:t xml:space="preserve">% </w:t>
            </w:r>
            <w:r w:rsidRPr="000C2947">
              <w:rPr>
                <w:iCs/>
                <w:lang w:val="az-Latn-AZ"/>
              </w:rPr>
              <w:t>30</w:t>
            </w:r>
            <w:r>
              <w:rPr>
                <w:iCs/>
                <w:lang w:val="az-Latn-AZ"/>
              </w:rPr>
              <w:t>’u</w:t>
            </w:r>
          </w:p>
        </w:tc>
      </w:tr>
    </w:tbl>
    <w:p w:rsidR="00C64824" w:rsidRPr="000C2947" w:rsidRDefault="00C64824" w:rsidP="000C2947">
      <w:pPr>
        <w:spacing w:line="360" w:lineRule="auto"/>
        <w:jc w:val="both"/>
        <w:rPr>
          <w:i/>
          <w:iCs/>
          <w:lang w:val="az-Latn-AZ"/>
        </w:rPr>
      </w:pPr>
    </w:p>
    <w:p w:rsidR="00C64824" w:rsidRDefault="00C64824" w:rsidP="000C2947">
      <w:pPr>
        <w:spacing w:line="360" w:lineRule="auto"/>
        <w:jc w:val="both"/>
        <w:rPr>
          <w:iCs/>
          <w:lang w:val="az-Latn-AZ"/>
        </w:rPr>
      </w:pPr>
      <w:r w:rsidRPr="000C2947">
        <w:rPr>
          <w:iCs/>
          <w:lang w:val="az-Latn-AZ"/>
        </w:rPr>
        <w:t>İki ve ya daha ço</w:t>
      </w:r>
      <w:r>
        <w:rPr>
          <w:iCs/>
          <w:lang w:val="az-Latn-AZ"/>
        </w:rPr>
        <w:t>k</w:t>
      </w:r>
      <w:r w:rsidRPr="000C2947">
        <w:rPr>
          <w:iCs/>
          <w:lang w:val="az-Latn-AZ"/>
        </w:rPr>
        <w:t xml:space="preserve"> yerde </w:t>
      </w:r>
      <w:r>
        <w:rPr>
          <w:iCs/>
          <w:lang w:val="az-Latn-AZ"/>
        </w:rPr>
        <w:t>ücretli çalışan</w:t>
      </w:r>
      <w:r w:rsidRPr="000C2947">
        <w:rPr>
          <w:iCs/>
          <w:lang w:val="az-Latn-AZ"/>
        </w:rPr>
        <w:t xml:space="preserve"> fiziki şahısl</w:t>
      </w:r>
      <w:r>
        <w:rPr>
          <w:iCs/>
          <w:lang w:val="az-Latn-AZ"/>
        </w:rPr>
        <w:t>a</w:t>
      </w:r>
      <w:r w:rsidRPr="000C2947">
        <w:rPr>
          <w:iCs/>
          <w:lang w:val="az-Latn-AZ"/>
        </w:rPr>
        <w:t>r</w:t>
      </w:r>
      <w:r>
        <w:rPr>
          <w:iCs/>
          <w:lang w:val="az-Latn-AZ"/>
        </w:rPr>
        <w:t>ı</w:t>
      </w:r>
      <w:r w:rsidRPr="000C2947">
        <w:rPr>
          <w:iCs/>
          <w:lang w:val="az-Latn-AZ"/>
        </w:rPr>
        <w:t xml:space="preserve">n gelirlerinden gelir vergisi her bir iş yerinde ödenilen </w:t>
      </w:r>
      <w:r>
        <w:rPr>
          <w:iCs/>
          <w:lang w:val="az-Latn-AZ"/>
        </w:rPr>
        <w:t>ücretten</w:t>
      </w:r>
      <w:r w:rsidRPr="000C2947">
        <w:rPr>
          <w:iCs/>
          <w:lang w:val="az-Latn-AZ"/>
        </w:rPr>
        <w:t xml:space="preserve"> ayrıca hesa</w:t>
      </w:r>
      <w:r>
        <w:rPr>
          <w:iCs/>
          <w:lang w:val="az-Latn-AZ"/>
        </w:rPr>
        <w:t>p</w:t>
      </w:r>
      <w:r w:rsidRPr="000C2947">
        <w:rPr>
          <w:iCs/>
          <w:lang w:val="az-Latn-AZ"/>
        </w:rPr>
        <w:t xml:space="preserve">lanır ve devlet </w:t>
      </w:r>
      <w:r>
        <w:rPr>
          <w:iCs/>
          <w:lang w:val="az-Latn-AZ"/>
        </w:rPr>
        <w:t>b</w:t>
      </w:r>
      <w:r w:rsidRPr="000C2947">
        <w:rPr>
          <w:iCs/>
          <w:lang w:val="az-Latn-AZ"/>
        </w:rPr>
        <w:t>ütçesine ödenir.</w:t>
      </w:r>
    </w:p>
    <w:p w:rsidR="00C64824" w:rsidRPr="000C2947" w:rsidRDefault="00C64824" w:rsidP="000C2947">
      <w:pPr>
        <w:spacing w:line="360" w:lineRule="auto"/>
        <w:jc w:val="both"/>
        <w:rPr>
          <w:iCs/>
          <w:lang w:val="az-Latn-AZ"/>
        </w:rPr>
      </w:pPr>
    </w:p>
    <w:p w:rsidR="00C64824" w:rsidRDefault="00C64824" w:rsidP="000C2947">
      <w:pPr>
        <w:spacing w:line="360" w:lineRule="auto"/>
        <w:jc w:val="both"/>
        <w:rPr>
          <w:iCs/>
          <w:lang w:val="az-Latn-AZ"/>
        </w:rPr>
      </w:pPr>
      <w:r>
        <w:rPr>
          <w:iCs/>
          <w:lang w:val="az-Latn-AZ"/>
        </w:rPr>
        <w:t xml:space="preserve">     </w:t>
      </w:r>
      <w:r w:rsidRPr="000C2947">
        <w:rPr>
          <w:iCs/>
          <w:lang w:val="az-Latn-AZ"/>
        </w:rPr>
        <w:t>Fiziki şahısl</w:t>
      </w:r>
      <w:r>
        <w:rPr>
          <w:iCs/>
          <w:lang w:val="az-Latn-AZ"/>
        </w:rPr>
        <w:t>a</w:t>
      </w:r>
      <w:r w:rsidRPr="000C2947">
        <w:rPr>
          <w:iCs/>
          <w:lang w:val="az-Latn-AZ"/>
        </w:rPr>
        <w:t>r</w:t>
      </w:r>
      <w:r>
        <w:rPr>
          <w:iCs/>
          <w:lang w:val="az-Latn-AZ"/>
        </w:rPr>
        <w:t>ı</w:t>
      </w:r>
      <w:r w:rsidRPr="000C2947">
        <w:rPr>
          <w:iCs/>
          <w:lang w:val="az-Latn-AZ"/>
        </w:rPr>
        <w:t xml:space="preserve">n bu </w:t>
      </w:r>
      <w:r>
        <w:rPr>
          <w:iCs/>
          <w:lang w:val="az-Latn-AZ"/>
        </w:rPr>
        <w:t>kanuna göre ödeme kaynağında kesilen vergileri, bu cetvel uygulamasında dikkate alınarak ödenecek vergiden düşülür.</w:t>
      </w:r>
    </w:p>
    <w:p w:rsidR="00C64824" w:rsidRDefault="00C64824" w:rsidP="000C2947">
      <w:pPr>
        <w:spacing w:line="360" w:lineRule="auto"/>
        <w:jc w:val="both"/>
        <w:rPr>
          <w:iCs/>
          <w:lang w:val="az-Latn-AZ"/>
        </w:rPr>
      </w:pPr>
    </w:p>
    <w:p w:rsidR="00C64824" w:rsidRPr="000C2947" w:rsidRDefault="00C64824" w:rsidP="000C2947">
      <w:pPr>
        <w:spacing w:line="360" w:lineRule="auto"/>
        <w:jc w:val="both"/>
        <w:rPr>
          <w:lang w:val="az-Latn-AZ"/>
        </w:rPr>
      </w:pPr>
      <w:r w:rsidRPr="0064573B">
        <w:rPr>
          <w:b/>
          <w:lang w:val="az-Latn-AZ"/>
        </w:rPr>
        <w:t>101.2.</w:t>
      </w:r>
      <w:r w:rsidRPr="000C2947">
        <w:rPr>
          <w:lang w:val="az-Latn-AZ"/>
        </w:rPr>
        <w:t xml:space="preserve"> </w:t>
      </w:r>
      <w:r w:rsidRPr="00311D13">
        <w:t xml:space="preserve">Gayri-müteşebbis </w:t>
      </w:r>
      <w:r w:rsidRPr="000C2947">
        <w:rPr>
          <w:iCs/>
          <w:lang w:val="az-Latn-AZ"/>
        </w:rPr>
        <w:t xml:space="preserve">faaliyeti üzerine </w:t>
      </w:r>
      <w:r>
        <w:rPr>
          <w:iCs/>
          <w:lang w:val="az-Latn-AZ"/>
        </w:rPr>
        <w:t>yıllık</w:t>
      </w:r>
      <w:r w:rsidRPr="000C2947">
        <w:rPr>
          <w:lang w:val="az-Latn-AZ"/>
        </w:rPr>
        <w:t xml:space="preserve"> gelirden aşağıdak</w:t>
      </w:r>
      <w:r>
        <w:rPr>
          <w:lang w:val="az-Latn-AZ"/>
        </w:rPr>
        <w:t>i</w:t>
      </w:r>
      <w:r w:rsidRPr="000C2947">
        <w:rPr>
          <w:lang w:val="az-Latn-AZ"/>
        </w:rPr>
        <w:t xml:space="preserve"> </w:t>
      </w:r>
      <w:r>
        <w:rPr>
          <w:lang w:val="az-Latn-AZ"/>
        </w:rPr>
        <w:t>oranlarla</w:t>
      </w:r>
      <w:r w:rsidRPr="000C2947">
        <w:rPr>
          <w:lang w:val="az-Latn-AZ"/>
        </w:rPr>
        <w:t xml:space="preserve"> vergi </w:t>
      </w:r>
      <w:r>
        <w:rPr>
          <w:lang w:val="az-Latn-AZ"/>
        </w:rPr>
        <w:t>alınır</w:t>
      </w:r>
      <w:r w:rsidRPr="000C2947">
        <w:rPr>
          <w:lang w:val="az-Latn-AZ"/>
        </w:rPr>
        <w:t>:</w:t>
      </w:r>
    </w:p>
    <w:p w:rsidR="00C64824" w:rsidRPr="000C2947" w:rsidRDefault="00C64824" w:rsidP="000C2947">
      <w:pPr>
        <w:spacing w:line="360" w:lineRule="auto"/>
        <w:jc w:val="both"/>
        <w:rPr>
          <w:iCs/>
          <w:lang w:val="ru-RU"/>
        </w:rPr>
      </w:pPr>
      <w:r w:rsidRPr="000C2947">
        <w:rPr>
          <w:iCs/>
          <w:lang w:val="ru-RU"/>
        </w:rPr>
        <w:lastRenderedPageBreak/>
        <w:t>2-ci cedvel</w:t>
      </w:r>
    </w:p>
    <w:tbl>
      <w:tblPr>
        <w:tblW w:w="8886" w:type="dxa"/>
        <w:jc w:val="center"/>
        <w:tblCellSpacing w:w="7" w:type="dxa"/>
        <w:tblInd w:w="963"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4439"/>
        <w:gridCol w:w="4447"/>
      </w:tblGrid>
      <w:tr w:rsidR="00C64824" w:rsidRPr="000C2947" w:rsidTr="0083737B">
        <w:trPr>
          <w:trHeight w:val="600"/>
          <w:tblCellSpacing w:w="7" w:type="dxa"/>
          <w:jc w:val="center"/>
        </w:trPr>
        <w:tc>
          <w:tcPr>
            <w:tcW w:w="2486" w:type="pct"/>
            <w:tcBorders>
              <w:top w:val="outset" w:sz="6" w:space="0" w:color="auto"/>
              <w:bottom w:val="outset" w:sz="6" w:space="0" w:color="auto"/>
              <w:right w:val="outset" w:sz="6" w:space="0" w:color="auto"/>
            </w:tcBorders>
          </w:tcPr>
          <w:p w:rsidR="00C64824" w:rsidRPr="000C2947" w:rsidRDefault="00C64824" w:rsidP="0064573B">
            <w:pPr>
              <w:spacing w:line="360" w:lineRule="auto"/>
              <w:jc w:val="both"/>
              <w:rPr>
                <w:lang w:val="de-DE"/>
              </w:rPr>
            </w:pPr>
            <w:r w:rsidRPr="000C2947">
              <w:rPr>
                <w:b/>
                <w:bCs/>
                <w:iCs/>
                <w:lang w:val="de-DE"/>
              </w:rPr>
              <w:t xml:space="preserve">Vergi </w:t>
            </w:r>
            <w:r>
              <w:rPr>
                <w:b/>
                <w:bCs/>
                <w:iCs/>
                <w:lang w:val="de-DE"/>
              </w:rPr>
              <w:t>Alınan Yıllık Gelir</w:t>
            </w:r>
          </w:p>
        </w:tc>
        <w:tc>
          <w:tcPr>
            <w:tcW w:w="2490" w:type="pct"/>
            <w:tcBorders>
              <w:top w:val="outset" w:sz="6" w:space="0" w:color="auto"/>
              <w:left w:val="outset" w:sz="6" w:space="0" w:color="auto"/>
              <w:bottom w:val="outset" w:sz="6" w:space="0" w:color="auto"/>
            </w:tcBorders>
          </w:tcPr>
          <w:p w:rsidR="00C64824" w:rsidRPr="0064573B" w:rsidRDefault="00C64824" w:rsidP="0064573B">
            <w:pPr>
              <w:spacing w:line="360" w:lineRule="auto"/>
              <w:jc w:val="both"/>
            </w:pPr>
            <w:r w:rsidRPr="000C2947">
              <w:rPr>
                <w:b/>
                <w:bCs/>
                <w:iCs/>
                <w:lang w:val="ru-RU"/>
              </w:rPr>
              <w:t xml:space="preserve">Verginin </w:t>
            </w:r>
            <w:r>
              <w:rPr>
                <w:b/>
                <w:bCs/>
                <w:iCs/>
              </w:rPr>
              <w:t>Oranı</w:t>
            </w:r>
          </w:p>
        </w:tc>
      </w:tr>
      <w:tr w:rsidR="00C64824" w:rsidRPr="000C2947" w:rsidTr="0083737B">
        <w:trPr>
          <w:trHeight w:val="525"/>
          <w:tblCellSpacing w:w="7" w:type="dxa"/>
          <w:jc w:val="center"/>
        </w:trPr>
        <w:tc>
          <w:tcPr>
            <w:tcW w:w="2486" w:type="pct"/>
            <w:tcBorders>
              <w:top w:val="outset" w:sz="6" w:space="0" w:color="auto"/>
              <w:bottom w:val="outset" w:sz="6" w:space="0" w:color="auto"/>
              <w:right w:val="outset" w:sz="6" w:space="0" w:color="auto"/>
            </w:tcBorders>
          </w:tcPr>
          <w:p w:rsidR="00C64824" w:rsidRPr="000C2947" w:rsidRDefault="00C64824" w:rsidP="000C2947">
            <w:pPr>
              <w:spacing w:line="360" w:lineRule="auto"/>
              <w:jc w:val="both"/>
              <w:rPr>
                <w:lang w:val="ru-RU"/>
              </w:rPr>
            </w:pPr>
            <w:r w:rsidRPr="000C2947">
              <w:rPr>
                <w:iCs/>
                <w:lang w:val="ru-RU"/>
              </w:rPr>
              <w:t>24</w:t>
            </w:r>
            <w:r>
              <w:rPr>
                <w:iCs/>
              </w:rPr>
              <w:t>.</w:t>
            </w:r>
            <w:r w:rsidRPr="000C2947">
              <w:rPr>
                <w:iCs/>
                <w:lang w:val="ru-RU"/>
              </w:rPr>
              <w:t>000 manata</w:t>
            </w:r>
            <w:r>
              <w:rPr>
                <w:iCs/>
              </w:rPr>
              <w:t xml:space="preserve"> </w:t>
            </w:r>
            <w:r w:rsidRPr="000C2947">
              <w:rPr>
                <w:iCs/>
                <w:lang w:val="ru-RU"/>
              </w:rPr>
              <w:t>dek</w:t>
            </w:r>
          </w:p>
        </w:tc>
        <w:tc>
          <w:tcPr>
            <w:tcW w:w="2490" w:type="pct"/>
            <w:tcBorders>
              <w:top w:val="outset" w:sz="6" w:space="0" w:color="auto"/>
              <w:left w:val="outset" w:sz="6" w:space="0" w:color="auto"/>
              <w:bottom w:val="outset" w:sz="6" w:space="0" w:color="auto"/>
            </w:tcBorders>
          </w:tcPr>
          <w:p w:rsidR="00C64824" w:rsidRPr="000C2947" w:rsidRDefault="00C64824" w:rsidP="0064573B">
            <w:pPr>
              <w:spacing w:line="360" w:lineRule="auto"/>
              <w:jc w:val="both"/>
              <w:rPr>
                <w:lang w:val="ru-RU"/>
              </w:rPr>
            </w:pPr>
            <w:r>
              <w:rPr>
                <w:iCs/>
              </w:rPr>
              <w:t xml:space="preserve">% </w:t>
            </w:r>
            <w:r w:rsidRPr="000C2947">
              <w:rPr>
                <w:iCs/>
                <w:lang w:val="ru-RU"/>
              </w:rPr>
              <w:t xml:space="preserve">14 </w:t>
            </w:r>
          </w:p>
        </w:tc>
      </w:tr>
      <w:tr w:rsidR="00C64824" w:rsidRPr="000C2947" w:rsidTr="0083737B">
        <w:trPr>
          <w:trHeight w:val="690"/>
          <w:tblCellSpacing w:w="7" w:type="dxa"/>
          <w:jc w:val="center"/>
        </w:trPr>
        <w:tc>
          <w:tcPr>
            <w:tcW w:w="2486" w:type="pct"/>
            <w:tcBorders>
              <w:top w:val="outset" w:sz="6" w:space="0" w:color="auto"/>
              <w:bottom w:val="outset" w:sz="6" w:space="0" w:color="auto"/>
              <w:right w:val="outset" w:sz="6" w:space="0" w:color="auto"/>
            </w:tcBorders>
          </w:tcPr>
          <w:p w:rsidR="00C64824" w:rsidRPr="000C2947" w:rsidRDefault="00C64824" w:rsidP="0064573B">
            <w:pPr>
              <w:spacing w:line="360" w:lineRule="auto"/>
              <w:jc w:val="both"/>
              <w:rPr>
                <w:lang w:val="ru-RU"/>
              </w:rPr>
            </w:pPr>
            <w:r w:rsidRPr="000C2947">
              <w:rPr>
                <w:iCs/>
                <w:lang w:val="ru-RU"/>
              </w:rPr>
              <w:t>24</w:t>
            </w:r>
            <w:r>
              <w:rPr>
                <w:iCs/>
              </w:rPr>
              <w:t>.</w:t>
            </w:r>
            <w:r w:rsidRPr="000C2947">
              <w:rPr>
                <w:iCs/>
                <w:lang w:val="ru-RU"/>
              </w:rPr>
              <w:t>000 manat</w:t>
            </w:r>
            <w:r>
              <w:rPr>
                <w:iCs/>
              </w:rPr>
              <w:t>t</w:t>
            </w:r>
            <w:r w:rsidRPr="000C2947">
              <w:rPr>
                <w:iCs/>
                <w:lang w:val="ru-RU"/>
              </w:rPr>
              <w:t>an ço</w:t>
            </w:r>
            <w:r>
              <w:rPr>
                <w:iCs/>
              </w:rPr>
              <w:t>k</w:t>
            </w:r>
            <w:r w:rsidRPr="000C2947">
              <w:rPr>
                <w:iCs/>
                <w:lang w:val="ru-RU"/>
              </w:rPr>
              <w:t xml:space="preserve"> oldu</w:t>
            </w:r>
            <w:r>
              <w:rPr>
                <w:iCs/>
              </w:rPr>
              <w:t>ğun</w:t>
            </w:r>
            <w:r w:rsidRPr="000C2947">
              <w:rPr>
                <w:iCs/>
                <w:lang w:val="ru-RU"/>
              </w:rPr>
              <w:t>da</w:t>
            </w:r>
          </w:p>
        </w:tc>
        <w:tc>
          <w:tcPr>
            <w:tcW w:w="2490" w:type="pct"/>
            <w:tcBorders>
              <w:top w:val="outset" w:sz="6" w:space="0" w:color="auto"/>
              <w:left w:val="outset" w:sz="6" w:space="0" w:color="auto"/>
              <w:bottom w:val="outset" w:sz="6" w:space="0" w:color="auto"/>
            </w:tcBorders>
          </w:tcPr>
          <w:p w:rsidR="00C64824" w:rsidRPr="000C2947" w:rsidRDefault="00C64824" w:rsidP="0064573B">
            <w:pPr>
              <w:spacing w:line="360" w:lineRule="auto"/>
              <w:jc w:val="both"/>
              <w:rPr>
                <w:lang w:val="en-US"/>
              </w:rPr>
            </w:pPr>
            <w:r w:rsidRPr="000C2947">
              <w:rPr>
                <w:iCs/>
                <w:lang w:val="en-US"/>
              </w:rPr>
              <w:t>3</w:t>
            </w:r>
            <w:r>
              <w:rPr>
                <w:iCs/>
                <w:lang w:val="en-US"/>
              </w:rPr>
              <w:t>.</w:t>
            </w:r>
            <w:r w:rsidRPr="000C2947">
              <w:rPr>
                <w:iCs/>
                <w:lang w:val="en-US"/>
              </w:rPr>
              <w:t>360 manat + 24</w:t>
            </w:r>
            <w:r>
              <w:rPr>
                <w:iCs/>
                <w:lang w:val="en-US"/>
              </w:rPr>
              <w:t>.</w:t>
            </w:r>
            <w:r w:rsidRPr="000C2947">
              <w:rPr>
                <w:iCs/>
                <w:lang w:val="en-US"/>
              </w:rPr>
              <w:t>000 manat</w:t>
            </w:r>
            <w:r>
              <w:rPr>
                <w:iCs/>
                <w:lang w:val="en-US"/>
              </w:rPr>
              <w:t>t</w:t>
            </w:r>
            <w:r w:rsidRPr="000C2947">
              <w:rPr>
                <w:iCs/>
                <w:lang w:val="en-US"/>
              </w:rPr>
              <w:t>an ço</w:t>
            </w:r>
            <w:r>
              <w:rPr>
                <w:iCs/>
                <w:lang w:val="en-US"/>
              </w:rPr>
              <w:t>k</w:t>
            </w:r>
            <w:r w:rsidRPr="000C2947">
              <w:rPr>
                <w:iCs/>
                <w:lang w:val="en-US"/>
              </w:rPr>
              <w:t xml:space="preserve"> olan mebl</w:t>
            </w:r>
            <w:r>
              <w:rPr>
                <w:iCs/>
                <w:lang w:val="en-US"/>
              </w:rPr>
              <w:t>a</w:t>
            </w:r>
            <w:r w:rsidRPr="000C2947">
              <w:rPr>
                <w:iCs/>
                <w:lang w:val="en-US"/>
              </w:rPr>
              <w:t>ğ</w:t>
            </w:r>
            <w:r>
              <w:rPr>
                <w:iCs/>
                <w:lang w:val="en-US"/>
              </w:rPr>
              <w:t>ı</w:t>
            </w:r>
            <w:r w:rsidRPr="000C2947">
              <w:rPr>
                <w:iCs/>
                <w:lang w:val="en-US"/>
              </w:rPr>
              <w:t xml:space="preserve">n </w:t>
            </w:r>
            <w:r>
              <w:rPr>
                <w:iCs/>
                <w:lang w:val="en-US"/>
              </w:rPr>
              <w:t xml:space="preserve">% </w:t>
            </w:r>
            <w:r w:rsidRPr="000C2947">
              <w:rPr>
                <w:iCs/>
                <w:lang w:val="az-Latn-AZ"/>
              </w:rPr>
              <w:t>30</w:t>
            </w:r>
            <w:r>
              <w:rPr>
                <w:iCs/>
                <w:lang w:val="az-Latn-AZ"/>
              </w:rPr>
              <w:t>’u</w:t>
            </w:r>
          </w:p>
        </w:tc>
      </w:tr>
    </w:tbl>
    <w:p w:rsidR="00C64824" w:rsidRDefault="00C64824" w:rsidP="000C2947">
      <w:pPr>
        <w:spacing w:line="360" w:lineRule="auto"/>
        <w:jc w:val="both"/>
        <w:rPr>
          <w:iCs/>
          <w:lang w:val="az-Latn-AZ"/>
        </w:rPr>
      </w:pPr>
    </w:p>
    <w:p w:rsidR="00C64824" w:rsidRDefault="00C64824" w:rsidP="000C2947">
      <w:pPr>
        <w:spacing w:line="360" w:lineRule="auto"/>
        <w:jc w:val="both"/>
        <w:rPr>
          <w:iCs/>
          <w:lang w:val="az-Latn-AZ"/>
        </w:rPr>
      </w:pPr>
      <w:r w:rsidRPr="0083737B">
        <w:rPr>
          <w:b/>
          <w:iCs/>
          <w:lang w:val="az-Latn-AZ"/>
        </w:rPr>
        <w:t>101.3.</w:t>
      </w:r>
      <w:r w:rsidRPr="000C2947">
        <w:rPr>
          <w:iCs/>
          <w:lang w:val="az-Latn-AZ"/>
        </w:rPr>
        <w:t xml:space="preserve"> Hukuki şahıs yaratmadan </w:t>
      </w:r>
      <w:r>
        <w:rPr>
          <w:iCs/>
          <w:lang w:val="az-Latn-AZ"/>
        </w:rPr>
        <w:t>müteşebbislik f</w:t>
      </w:r>
      <w:r w:rsidRPr="000C2947">
        <w:rPr>
          <w:iCs/>
          <w:lang w:val="az-Latn-AZ"/>
        </w:rPr>
        <w:t xml:space="preserve">aaliyetini </w:t>
      </w:r>
      <w:r>
        <w:rPr>
          <w:iCs/>
          <w:lang w:val="az-Latn-AZ"/>
        </w:rPr>
        <w:t>devam ettiren</w:t>
      </w:r>
      <w:r w:rsidRPr="000C2947">
        <w:rPr>
          <w:iCs/>
          <w:lang w:val="az-Latn-AZ"/>
        </w:rPr>
        <w:t xml:space="preserve"> fiziki şahısl</w:t>
      </w:r>
      <w:r>
        <w:rPr>
          <w:iCs/>
          <w:lang w:val="az-Latn-AZ"/>
        </w:rPr>
        <w:t>a</w:t>
      </w:r>
      <w:r w:rsidRPr="000C2947">
        <w:rPr>
          <w:iCs/>
          <w:lang w:val="az-Latn-AZ"/>
        </w:rPr>
        <w:t>r</w:t>
      </w:r>
      <w:r>
        <w:rPr>
          <w:iCs/>
          <w:lang w:val="az-Latn-AZ"/>
        </w:rPr>
        <w:t>ı</w:t>
      </w:r>
      <w:r w:rsidRPr="000C2947">
        <w:rPr>
          <w:iCs/>
          <w:lang w:val="az-Latn-AZ"/>
        </w:rPr>
        <w:t xml:space="preserve">n vergiye </w:t>
      </w:r>
      <w:r>
        <w:rPr>
          <w:iCs/>
          <w:lang w:val="az-Latn-AZ"/>
        </w:rPr>
        <w:t>tabi</w:t>
      </w:r>
      <w:r w:rsidRPr="000C2947">
        <w:rPr>
          <w:iCs/>
          <w:lang w:val="az-Latn-AZ"/>
        </w:rPr>
        <w:t xml:space="preserve"> gelirlerinden </w:t>
      </w:r>
      <w:r>
        <w:rPr>
          <w:iCs/>
          <w:lang w:val="az-Latn-AZ"/>
        </w:rPr>
        <w:t xml:space="preserve">% </w:t>
      </w:r>
      <w:r w:rsidRPr="000C2947">
        <w:rPr>
          <w:iCs/>
          <w:lang w:val="az-Latn-AZ"/>
        </w:rPr>
        <w:t xml:space="preserve">20 </w:t>
      </w:r>
      <w:r>
        <w:rPr>
          <w:iCs/>
          <w:lang w:val="az-Latn-AZ"/>
        </w:rPr>
        <w:t>oranında</w:t>
      </w:r>
      <w:r w:rsidRPr="000C2947">
        <w:rPr>
          <w:iCs/>
          <w:lang w:val="az-Latn-AZ"/>
        </w:rPr>
        <w:t xml:space="preserve"> vergi </w:t>
      </w:r>
      <w:r>
        <w:rPr>
          <w:iCs/>
          <w:lang w:val="az-Latn-AZ"/>
        </w:rPr>
        <w:t>alını</w:t>
      </w:r>
      <w:r w:rsidRPr="000C2947">
        <w:rPr>
          <w:iCs/>
          <w:lang w:val="az-Latn-AZ"/>
        </w:rPr>
        <w:t>r.</w:t>
      </w:r>
    </w:p>
    <w:p w:rsidR="00C64824" w:rsidRPr="000C2947" w:rsidRDefault="00C64824" w:rsidP="000C2947">
      <w:pPr>
        <w:spacing w:line="360" w:lineRule="auto"/>
        <w:jc w:val="both"/>
        <w:rPr>
          <w:iCs/>
          <w:lang w:val="az-Latn-AZ"/>
        </w:rPr>
      </w:pPr>
    </w:p>
    <w:p w:rsidR="00C64824" w:rsidRDefault="00C64824" w:rsidP="00A73B36">
      <w:pPr>
        <w:spacing w:line="360" w:lineRule="auto"/>
        <w:jc w:val="both"/>
        <w:rPr>
          <w:lang w:val="az-Latn-AZ"/>
        </w:rPr>
      </w:pPr>
      <w:r>
        <w:rPr>
          <w:lang w:val="az-Latn-AZ"/>
        </w:rPr>
        <w:t xml:space="preserve">     Azerbaycan gelir vergisinin konusunun üçe ayrıldığını belirtmiştik. Emek gelirleri, müteşebbislik ve gayrı müteşebbislik faaliyeti ile vergiden muaf veya istisna tutulmayan gelirler bu konulardır. Gelir vergisi tarifesi bu gelir konuları için ayrı ayrı vergilendirilmiştir. Azerbeycan gelir vergisi tarifesinde, en dikkat çeken husus ticari kazançlar için hem kurumlar vergisinde hem de gelir vergisinde %20 oranını uygulayarak vergilendirme de tarafsızlık ve adalet ilkelerine en uygun bir çözümün bulunmasıdır. Oysaki Türk vergi sisteminde ticari kazançlar gelir vergisinde artan oranlı vergiye tabi iken, kurumlar vergisi sabit oranlıdır. Türk vergi sisteminde iki bakkal yan yana ve aynı geliri elde etmesine rağmen, birisi sırf şirket kurdu diye sabit oranlı vergi öderken diğeri artan oranlı gelir vergisine tabidir. </w:t>
      </w:r>
    </w:p>
    <w:p w:rsidR="00C64824" w:rsidRDefault="00C64824" w:rsidP="00A73B36">
      <w:pPr>
        <w:spacing w:line="360" w:lineRule="auto"/>
        <w:jc w:val="both"/>
        <w:rPr>
          <w:lang w:val="az-Latn-AZ"/>
        </w:rPr>
      </w:pPr>
    </w:p>
    <w:p w:rsidR="00C64824" w:rsidRPr="00D342FD" w:rsidRDefault="00C64824" w:rsidP="00D342FD">
      <w:pPr>
        <w:spacing w:line="360" w:lineRule="auto"/>
        <w:jc w:val="both"/>
        <w:rPr>
          <w:lang w:val="az-Latn-AZ"/>
        </w:rPr>
      </w:pPr>
      <w:r>
        <w:rPr>
          <w:lang w:val="az-Latn-AZ"/>
        </w:rPr>
        <w:t xml:space="preserve">     Türk G</w:t>
      </w:r>
      <w:r w:rsidRPr="00D342FD">
        <w:rPr>
          <w:lang w:val="az-Latn-AZ"/>
        </w:rPr>
        <w:t xml:space="preserve">elir </w:t>
      </w:r>
      <w:r>
        <w:rPr>
          <w:lang w:val="az-Latn-AZ"/>
        </w:rPr>
        <w:t>V</w:t>
      </w:r>
      <w:r w:rsidRPr="00D342FD">
        <w:rPr>
          <w:lang w:val="az-Latn-AZ"/>
        </w:rPr>
        <w:t xml:space="preserve">ergisi </w:t>
      </w:r>
      <w:r>
        <w:rPr>
          <w:lang w:val="az-Latn-AZ"/>
        </w:rPr>
        <w:t>K</w:t>
      </w:r>
      <w:r w:rsidRPr="00D342FD">
        <w:rPr>
          <w:lang w:val="az-Latn-AZ"/>
        </w:rPr>
        <w:t>anunu</w:t>
      </w:r>
      <w:r>
        <w:rPr>
          <w:lang w:val="az-Latn-AZ"/>
        </w:rPr>
        <w:t>’</w:t>
      </w:r>
      <w:r w:rsidRPr="00D342FD">
        <w:rPr>
          <w:lang w:val="az-Latn-AZ"/>
        </w:rPr>
        <w:t xml:space="preserve">nun 103 üncü maddesinde yer alan gelir vergisine tabi gelirlerin vergilendirilmesinde esas alınan tarife, 2012 takvim yılı gelirlerinin vergilendirilmesinde esas alınmak üzere aşağıdaki şekilde yeniden belirlenmiştir. </w:t>
      </w:r>
    </w:p>
    <w:p w:rsidR="00C64824" w:rsidRPr="00D342FD" w:rsidRDefault="00C64824" w:rsidP="00D342FD">
      <w:pPr>
        <w:spacing w:line="360" w:lineRule="auto"/>
        <w:jc w:val="both"/>
        <w:rPr>
          <w:lang w:val="az-Latn-AZ"/>
        </w:rPr>
      </w:pPr>
      <w:r w:rsidRPr="00D342FD">
        <w:rPr>
          <w:lang w:val="az-Latn-AZ"/>
        </w:rPr>
        <w:t xml:space="preserve">10.000 TL'ye kadar  </w:t>
      </w:r>
      <w:r w:rsidRPr="00D342FD">
        <w:rPr>
          <w:b/>
          <w:lang w:val="az-Latn-AZ"/>
        </w:rPr>
        <w:t>% 15</w:t>
      </w:r>
      <w:r w:rsidRPr="00D342FD">
        <w:rPr>
          <w:lang w:val="az-Latn-AZ"/>
        </w:rPr>
        <w:t xml:space="preserve"> </w:t>
      </w:r>
    </w:p>
    <w:p w:rsidR="00C64824" w:rsidRPr="00D342FD" w:rsidRDefault="00C64824" w:rsidP="00D342FD">
      <w:pPr>
        <w:spacing w:line="360" w:lineRule="auto"/>
        <w:jc w:val="both"/>
        <w:rPr>
          <w:b/>
          <w:lang w:val="az-Latn-AZ"/>
        </w:rPr>
      </w:pPr>
      <w:r w:rsidRPr="00D342FD">
        <w:rPr>
          <w:lang w:val="az-Latn-AZ"/>
        </w:rPr>
        <w:t xml:space="preserve">25.000 TL'nin 10.000 TL'si için 1.500 TL, fazlası </w:t>
      </w:r>
      <w:r w:rsidRPr="00D342FD">
        <w:rPr>
          <w:b/>
          <w:lang w:val="az-Latn-AZ"/>
        </w:rPr>
        <w:t>% 20</w:t>
      </w:r>
    </w:p>
    <w:p w:rsidR="00C64824" w:rsidRPr="00D342FD" w:rsidRDefault="00C64824" w:rsidP="00D342FD">
      <w:pPr>
        <w:spacing w:line="360" w:lineRule="auto"/>
        <w:jc w:val="both"/>
        <w:rPr>
          <w:lang w:val="az-Latn-AZ"/>
        </w:rPr>
      </w:pPr>
      <w:r w:rsidRPr="00D342FD">
        <w:rPr>
          <w:lang w:val="az-Latn-AZ"/>
        </w:rPr>
        <w:t>58.000 TL'nin 25.000 TL'si için 4.500 TL (ücret gelirlerinde 88.000 TL'nin 25.000 TL'si için 4.500 TL), fazlası</w:t>
      </w:r>
      <w:r>
        <w:rPr>
          <w:lang w:val="az-Latn-AZ"/>
        </w:rPr>
        <w:t xml:space="preserve"> </w:t>
      </w:r>
      <w:r w:rsidRPr="00D342FD">
        <w:rPr>
          <w:lang w:val="az-Latn-AZ"/>
        </w:rPr>
        <w:t xml:space="preserve"> </w:t>
      </w:r>
      <w:r w:rsidRPr="00D342FD">
        <w:rPr>
          <w:b/>
          <w:lang w:val="az-Latn-AZ"/>
        </w:rPr>
        <w:t>% 27</w:t>
      </w:r>
    </w:p>
    <w:p w:rsidR="00C64824" w:rsidRPr="00D342FD" w:rsidRDefault="00C64824" w:rsidP="00D342FD">
      <w:pPr>
        <w:spacing w:line="360" w:lineRule="auto"/>
        <w:jc w:val="both"/>
        <w:rPr>
          <w:b/>
          <w:lang w:val="az-Latn-AZ"/>
        </w:rPr>
      </w:pPr>
      <w:r w:rsidRPr="00D342FD">
        <w:rPr>
          <w:lang w:val="az-Latn-AZ"/>
        </w:rPr>
        <w:t xml:space="preserve">58.000 TL'den fazlasının 58.000 TL'si için 13.410 TL (ücret gelirlerinde 88.000 TL'den fazlasının 88.000 TL'si için 21.510 TL), fazlası </w:t>
      </w:r>
      <w:r w:rsidRPr="00D342FD">
        <w:rPr>
          <w:b/>
          <w:lang w:val="az-Latn-AZ"/>
        </w:rPr>
        <w:t>% 35</w:t>
      </w:r>
    </w:p>
    <w:p w:rsidR="00C64824" w:rsidRDefault="00C64824" w:rsidP="00D342FD">
      <w:pPr>
        <w:spacing w:line="360" w:lineRule="auto"/>
        <w:jc w:val="both"/>
        <w:rPr>
          <w:lang w:val="az-Latn-AZ"/>
        </w:rPr>
      </w:pPr>
      <w:r w:rsidRPr="00D342FD">
        <w:rPr>
          <w:lang w:val="az-Latn-AZ"/>
        </w:rPr>
        <w:t>oranında vergilendirilir</w:t>
      </w:r>
      <w:r>
        <w:rPr>
          <w:lang w:val="az-Latn-AZ"/>
        </w:rPr>
        <w:t>. Türk Vergi Sistemi’nde de gelir vergisi tarifesinde ayırma kuramına uygun olarak ücret gelirleri ile ilgili tarifede değişiklikler getirilmiştir.</w:t>
      </w:r>
    </w:p>
    <w:p w:rsidR="00C64824" w:rsidRDefault="00C64824" w:rsidP="00D342FD">
      <w:pPr>
        <w:spacing w:line="360" w:lineRule="auto"/>
        <w:jc w:val="both"/>
        <w:rPr>
          <w:lang w:val="az-Latn-AZ"/>
        </w:rPr>
      </w:pPr>
    </w:p>
    <w:p w:rsidR="00C64824" w:rsidRDefault="00C64824" w:rsidP="00362610">
      <w:pPr>
        <w:spacing w:line="360" w:lineRule="auto"/>
        <w:jc w:val="both"/>
      </w:pPr>
      <w:r>
        <w:rPr>
          <w:lang w:val="az-Latn-AZ"/>
        </w:rPr>
        <w:lastRenderedPageBreak/>
        <w:t xml:space="preserve">    Azerbaycan gelir vergisi tarifesi iki dilimden oluşurken Türk gelir vergisi tarifesinin dört dilimden ve dört farklı orandan oluşması vergilendirmede adalet ilkesine daha uygundur. </w:t>
      </w:r>
      <w:r>
        <w:t>B</w:t>
      </w:r>
      <w:r w:rsidRPr="00362610">
        <w:t>enzer durumda olanlara eşit muamele edilmesinden farklı olarak adalet ilkesi, farklı durumda olanlara da farklı muamele edilmesini gerektirir ki, böyle bir uygulamanın sonucunda iktisadi birimlerin vergi öncesi ve vergi sonrası durumları düşük gelir grupları lehine değişim gösterecektir (Nadaroğlu</w:t>
      </w:r>
      <w:r>
        <w:t>;</w:t>
      </w:r>
      <w:r w:rsidRPr="00362610">
        <w:t xml:space="preserve"> 1992: 232).</w:t>
      </w:r>
      <w:r>
        <w:t xml:space="preserve"> Ancak, özellikle yüksek gelir grupları için ikame etkisinin varlığı dolayısıyla kaynak dağılımına müdahale ettiği ve böylece refah kaybına neden olduğu gerekçesiyle şiddetli eleştirilere hedef olmuştur (Heper; 1980: 309).</w:t>
      </w:r>
    </w:p>
    <w:p w:rsidR="00C64824" w:rsidRDefault="00C64824" w:rsidP="00362610">
      <w:pPr>
        <w:spacing w:line="360" w:lineRule="auto"/>
        <w:jc w:val="both"/>
      </w:pPr>
    </w:p>
    <w:p w:rsidR="00C64824" w:rsidRDefault="00C64824" w:rsidP="00362610">
      <w:pPr>
        <w:spacing w:line="360" w:lineRule="auto"/>
        <w:jc w:val="both"/>
        <w:rPr>
          <w:b/>
        </w:rPr>
      </w:pPr>
      <w:r>
        <w:rPr>
          <w:b/>
        </w:rPr>
        <w:t>2.5.Azerbaycan Vergi Sisteminde İstisna, İndirim ve Muafiyetler</w:t>
      </w:r>
    </w:p>
    <w:p w:rsidR="00C64824" w:rsidRPr="00E1613B" w:rsidRDefault="00C64824" w:rsidP="00362610">
      <w:pPr>
        <w:spacing w:line="360" w:lineRule="auto"/>
        <w:jc w:val="both"/>
        <w:rPr>
          <w:b/>
        </w:rPr>
      </w:pPr>
    </w:p>
    <w:p w:rsidR="00C64824" w:rsidRPr="000204E2" w:rsidRDefault="00C64824" w:rsidP="000204E2">
      <w:pPr>
        <w:spacing w:line="360" w:lineRule="auto"/>
        <w:jc w:val="both"/>
      </w:pPr>
      <w:r>
        <w:rPr>
          <w:lang w:val="az-Latn-AZ"/>
        </w:rPr>
        <w:t xml:space="preserve">     Azerbaycan gelir vergisi sisteminde istisna, indirim ve muafiyetler çok fazladır. </w:t>
      </w:r>
      <w:r w:rsidRPr="000204E2">
        <w:t xml:space="preserve">Gerçek kişilerin, aşağıda belirtilen gelirleri, </w:t>
      </w:r>
      <w:r>
        <w:t>gelir vergisin</w:t>
      </w:r>
      <w:r w:rsidRPr="000204E2">
        <w:t>den muaftır.</w:t>
      </w:r>
    </w:p>
    <w:p w:rsidR="00C64824" w:rsidRPr="000204E2" w:rsidRDefault="00C64824" w:rsidP="00F4330F">
      <w:pPr>
        <w:numPr>
          <w:ilvl w:val="0"/>
          <w:numId w:val="25"/>
        </w:numPr>
        <w:tabs>
          <w:tab w:val="left" w:pos="142"/>
        </w:tabs>
        <w:spacing w:line="360" w:lineRule="auto"/>
        <w:jc w:val="both"/>
      </w:pPr>
      <w:r w:rsidRPr="000204E2">
        <w:t>Azerbaycan Cumhuriyeti vatandaşı olmayan diplomatik veya konsolosluk personelinin resm</w:t>
      </w:r>
      <w:r>
        <w:t>i görevi nedeniyle</w:t>
      </w:r>
      <w:r w:rsidRPr="000204E2">
        <w:t xml:space="preserve"> </w:t>
      </w:r>
      <w:r>
        <w:t>çalışmasından</w:t>
      </w:r>
      <w:r w:rsidRPr="000204E2">
        <w:t xml:space="preserve"> elde ettiği geliri,</w:t>
      </w:r>
    </w:p>
    <w:p w:rsidR="00C64824" w:rsidRPr="000204E2" w:rsidRDefault="00C64824" w:rsidP="00F4330F">
      <w:pPr>
        <w:numPr>
          <w:ilvl w:val="0"/>
          <w:numId w:val="25"/>
        </w:numPr>
        <w:tabs>
          <w:tab w:val="left" w:pos="142"/>
        </w:tabs>
        <w:spacing w:line="360" w:lineRule="auto"/>
        <w:jc w:val="both"/>
      </w:pPr>
      <w:r w:rsidRPr="000204E2">
        <w:t>Hediye, maddi yardım ve miras mükellefin aile ünitesinden alınması halinde onun tam değeri,</w:t>
      </w:r>
    </w:p>
    <w:p w:rsidR="00C64824" w:rsidRPr="000204E2" w:rsidRDefault="00C64824" w:rsidP="00F4330F">
      <w:pPr>
        <w:numPr>
          <w:ilvl w:val="0"/>
          <w:numId w:val="25"/>
        </w:numPr>
        <w:tabs>
          <w:tab w:val="left" w:pos="142"/>
        </w:tabs>
        <w:spacing w:line="360" w:lineRule="auto"/>
        <w:jc w:val="both"/>
      </w:pPr>
      <w:r w:rsidRPr="000204E2">
        <w:t xml:space="preserve">Hediye, eğitim veya tedavi masraflarının karşılanması için maddi yardımın değeri </w:t>
      </w:r>
      <w:r>
        <w:t>1.000 manata kadar olan kısmı</w:t>
      </w:r>
      <w:r w:rsidRPr="000204E2">
        <w:t>, yurt dışındaki tedavi masraflarının karşılanması için maddi yardımın 2</w:t>
      </w:r>
      <w:r>
        <w:t>.</w:t>
      </w:r>
      <w:r w:rsidRPr="000204E2">
        <w:t xml:space="preserve">000 </w:t>
      </w:r>
      <w:r>
        <w:t>manata</w:t>
      </w:r>
      <w:r w:rsidRPr="000204E2">
        <w:t xml:space="preserve"> kadar</w:t>
      </w:r>
      <w:r>
        <w:t xml:space="preserve"> plan kısmı</w:t>
      </w:r>
      <w:r w:rsidRPr="000204E2">
        <w:t>, mirasların değeri 20</w:t>
      </w:r>
      <w:r>
        <w:t>.000 manata kadar olan kısmı</w:t>
      </w:r>
      <w:r w:rsidRPr="000204E2">
        <w:t>,</w:t>
      </w:r>
    </w:p>
    <w:p w:rsidR="00C64824" w:rsidRPr="000204E2" w:rsidRDefault="00C64824" w:rsidP="00F4330F">
      <w:pPr>
        <w:numPr>
          <w:ilvl w:val="0"/>
          <w:numId w:val="25"/>
        </w:numPr>
        <w:tabs>
          <w:tab w:val="left" w:pos="142"/>
        </w:tabs>
        <w:spacing w:line="360" w:lineRule="auto"/>
        <w:jc w:val="both"/>
      </w:pPr>
      <w:r w:rsidRPr="000204E2">
        <w:t>Nafakalar,</w:t>
      </w:r>
    </w:p>
    <w:p w:rsidR="00C64824" w:rsidRPr="000204E2" w:rsidRDefault="00C64824" w:rsidP="00F4330F">
      <w:pPr>
        <w:numPr>
          <w:ilvl w:val="0"/>
          <w:numId w:val="25"/>
        </w:numPr>
        <w:tabs>
          <w:tab w:val="left" w:pos="142"/>
        </w:tabs>
        <w:spacing w:line="360" w:lineRule="auto"/>
        <w:jc w:val="both"/>
      </w:pPr>
      <w:r w:rsidRPr="000204E2">
        <w:t>Mükellefin 3 yıl içerisinde esas yaşadığı yer alan taşınmaz emlakının satışından elde edilen gelir,</w:t>
      </w:r>
    </w:p>
    <w:p w:rsidR="00C64824" w:rsidRPr="000204E2" w:rsidRDefault="00C64824" w:rsidP="008B4AC0">
      <w:pPr>
        <w:numPr>
          <w:ilvl w:val="0"/>
          <w:numId w:val="25"/>
        </w:numPr>
        <w:tabs>
          <w:tab w:val="left" w:pos="142"/>
        </w:tabs>
        <w:spacing w:line="360" w:lineRule="auto"/>
        <w:jc w:val="both"/>
      </w:pPr>
      <w:r w:rsidRPr="000204E2">
        <w:t>Uygun şekilde devlet sicili yapılmış piyangolardan elde edilen ikramiyelerin değeri,</w:t>
      </w:r>
    </w:p>
    <w:p w:rsidR="00C64824" w:rsidRPr="000204E2" w:rsidRDefault="00C64824" w:rsidP="008B4AC0">
      <w:pPr>
        <w:numPr>
          <w:ilvl w:val="0"/>
          <w:numId w:val="25"/>
        </w:numPr>
        <w:tabs>
          <w:tab w:val="left" w:pos="142"/>
        </w:tabs>
        <w:spacing w:line="360" w:lineRule="auto"/>
        <w:jc w:val="both"/>
      </w:pPr>
      <w:r w:rsidRPr="000204E2">
        <w:t>Direkt olarak çiftçilik faaliyetlerinden elde edilen gelirler,</w:t>
      </w:r>
    </w:p>
    <w:p w:rsidR="00C64824" w:rsidRPr="000204E2" w:rsidRDefault="00C64824" w:rsidP="008B4AC0">
      <w:pPr>
        <w:numPr>
          <w:ilvl w:val="0"/>
          <w:numId w:val="25"/>
        </w:numPr>
        <w:tabs>
          <w:tab w:val="left" w:pos="142"/>
        </w:tabs>
        <w:spacing w:line="360" w:lineRule="auto"/>
        <w:jc w:val="both"/>
      </w:pPr>
      <w:r w:rsidRPr="000204E2">
        <w:t>Bütçeden yapılan bir defalık ödeme veya maddi yardımlar,</w:t>
      </w:r>
    </w:p>
    <w:p w:rsidR="00C64824" w:rsidRPr="000204E2" w:rsidRDefault="00C64824" w:rsidP="008B4AC0">
      <w:pPr>
        <w:numPr>
          <w:ilvl w:val="0"/>
          <w:numId w:val="25"/>
        </w:numPr>
        <w:tabs>
          <w:tab w:val="left" w:pos="142"/>
        </w:tabs>
        <w:spacing w:line="360" w:lineRule="auto"/>
        <w:jc w:val="both"/>
      </w:pPr>
      <w:r w:rsidRPr="000204E2">
        <w:t>Mükellefin zarara uğraması dolayısıyla zararın karşılanması amacıyla verilen tazminatların tutarı,</w:t>
      </w:r>
    </w:p>
    <w:p w:rsidR="00C64824" w:rsidRPr="000204E2" w:rsidRDefault="00C64824" w:rsidP="008B4AC0">
      <w:pPr>
        <w:numPr>
          <w:ilvl w:val="0"/>
          <w:numId w:val="25"/>
        </w:numPr>
        <w:tabs>
          <w:tab w:val="left" w:pos="142"/>
        </w:tabs>
        <w:spacing w:line="360" w:lineRule="auto"/>
        <w:jc w:val="both"/>
      </w:pPr>
      <w:r w:rsidRPr="000204E2">
        <w:t>Karşılıksız olarak devlet tarafından sağlanan yardımlar, devletçe verilen emekli aylığı, tezavüt maaşları ve yapılan para yardımları, doğum ve hamileliğe göre ve aile reisinin kaybı ile ilgili ödemeler ve yardımlar,</w:t>
      </w:r>
    </w:p>
    <w:p w:rsidR="00C64824" w:rsidRDefault="00C64824" w:rsidP="008B4AC0">
      <w:pPr>
        <w:numPr>
          <w:ilvl w:val="0"/>
          <w:numId w:val="25"/>
        </w:numPr>
        <w:tabs>
          <w:tab w:val="left" w:pos="142"/>
        </w:tabs>
        <w:spacing w:line="360" w:lineRule="auto"/>
        <w:jc w:val="both"/>
      </w:pPr>
      <w:r>
        <w:t>Demircilik,</w:t>
      </w:r>
      <w:r w:rsidRPr="000204E2">
        <w:t xml:space="preserve"> bakırcılık, kalaycılık ve sanat ürünlerinin, ev eşyalarının, halıcılık-bostancılık, malzemelerinin, halk müziği aletlerinin, oyuncakların, süs eşyalarının, kamıştan ev </w:t>
      </w:r>
      <w:r w:rsidRPr="000204E2">
        <w:lastRenderedPageBreak/>
        <w:t>eşyalarının yapılması, kilden sanat ürünlerinin hazırlanması, ağaç ürünlerinden ev eşyalarının hazırlanması işleriyle uğraşan gerçek kişilerin gelirleri,</w:t>
      </w:r>
    </w:p>
    <w:p w:rsidR="00C64824" w:rsidRPr="000204E2" w:rsidRDefault="00C64824" w:rsidP="008B4AC0">
      <w:pPr>
        <w:numPr>
          <w:ilvl w:val="0"/>
          <w:numId w:val="25"/>
        </w:numPr>
        <w:tabs>
          <w:tab w:val="left" w:pos="142"/>
        </w:tabs>
        <w:spacing w:line="360" w:lineRule="auto"/>
        <w:jc w:val="both"/>
      </w:pPr>
      <w:r w:rsidRPr="000204E2">
        <w:t>Kanunla veya ilgili merciler tarafından belirlenen tazminat nitelikli ödemeler, ayrıca askerlerin para ve aynı şekilde aldıkları teminatlar,</w:t>
      </w:r>
    </w:p>
    <w:p w:rsidR="00C64824" w:rsidRPr="000204E2" w:rsidRDefault="00C64824" w:rsidP="008B4AC0">
      <w:pPr>
        <w:numPr>
          <w:ilvl w:val="0"/>
          <w:numId w:val="25"/>
        </w:numPr>
        <w:tabs>
          <w:tab w:val="left" w:pos="142"/>
        </w:tabs>
        <w:spacing w:line="360" w:lineRule="auto"/>
        <w:jc w:val="both"/>
      </w:pPr>
      <w:r w:rsidRPr="000204E2">
        <w:t xml:space="preserve">Yarışlarda ve müsabakalarda eşya şeklinde alınan ödüllerin tam değeri, uluslararası yarış ve müsabakalarda para şeklinde alınan ikramiyelerin </w:t>
      </w:r>
      <w:r>
        <w:t>değerinin 4.000 manata kadar olan kısmı</w:t>
      </w:r>
      <w:r w:rsidRPr="000204E2">
        <w:t>, ülke, şehir ve ilçelerde yarış ve müsabakalarda ise 2</w:t>
      </w:r>
      <w:r>
        <w:t>0</w:t>
      </w:r>
      <w:r w:rsidRPr="000204E2">
        <w:t xml:space="preserve">0 </w:t>
      </w:r>
      <w:r>
        <w:t>manata</w:t>
      </w:r>
      <w:r w:rsidRPr="000204E2">
        <w:t xml:space="preserve"> kadar</w:t>
      </w:r>
      <w:r>
        <w:t xml:space="preserve"> olan kısmı</w:t>
      </w:r>
      <w:r w:rsidRPr="000204E2">
        <w:t>,</w:t>
      </w:r>
    </w:p>
    <w:p w:rsidR="00C64824" w:rsidRPr="000204E2" w:rsidRDefault="00C64824" w:rsidP="008B4AC0">
      <w:pPr>
        <w:numPr>
          <w:ilvl w:val="0"/>
          <w:numId w:val="25"/>
        </w:numPr>
        <w:tabs>
          <w:tab w:val="left" w:pos="142"/>
        </w:tabs>
        <w:spacing w:line="360" w:lineRule="auto"/>
        <w:jc w:val="both"/>
      </w:pPr>
      <w:r w:rsidRPr="000204E2">
        <w:t>Yaşam sigortası, işverenin Azerbaycan Cumhuriyeti sigortacılarına ödediği sigorta bedelleri tutarındaki sigorta ödemeleri, kaza sigorta ücretleri ile sigorta ödemeleri arasındaki fark hariç, tüm sigorta ödemeleri ayrıca sigortalının vefatı veya sakatlık sonucu ödenen sigorta bedeli,</w:t>
      </w:r>
    </w:p>
    <w:p w:rsidR="00C64824" w:rsidRPr="000204E2" w:rsidRDefault="00C64824" w:rsidP="008B4AC0">
      <w:pPr>
        <w:numPr>
          <w:ilvl w:val="0"/>
          <w:numId w:val="25"/>
        </w:numPr>
        <w:tabs>
          <w:tab w:val="left" w:pos="142"/>
        </w:tabs>
        <w:spacing w:line="360" w:lineRule="auto"/>
        <w:jc w:val="both"/>
      </w:pPr>
      <w:r w:rsidRPr="000204E2">
        <w:t>Kıymetli taşlar ve metaller, kıymetli taşlar ve metallerin mamulleri, sanat eserleri, antik eşyalar ve mükellefin müteşebbislik faaliyetinde kullanılan veya k</w:t>
      </w:r>
      <w:r>
        <w:t>ullanılmış emlak hariç, taşınan emlakın</w:t>
      </w:r>
      <w:r w:rsidRPr="000204E2">
        <w:t xml:space="preserve"> satışından elde edilen gelir,</w:t>
      </w:r>
    </w:p>
    <w:p w:rsidR="00C64824" w:rsidRPr="000204E2" w:rsidRDefault="00C64824" w:rsidP="008B4AC0">
      <w:pPr>
        <w:numPr>
          <w:ilvl w:val="0"/>
          <w:numId w:val="25"/>
        </w:numPr>
        <w:tabs>
          <w:tab w:val="left" w:pos="142"/>
        </w:tabs>
        <w:spacing w:line="360" w:lineRule="auto"/>
        <w:jc w:val="both"/>
      </w:pPr>
      <w:r w:rsidRPr="000204E2">
        <w:t>Tabii felaket ve diğer hallerinde yabancı devletlerin ve diğer kuruluşlar tarafından verilen bir defalık yardımlar,</w:t>
      </w:r>
    </w:p>
    <w:p w:rsidR="00C64824" w:rsidRPr="000204E2" w:rsidRDefault="00C64824" w:rsidP="008B4AC0">
      <w:pPr>
        <w:numPr>
          <w:ilvl w:val="0"/>
          <w:numId w:val="25"/>
        </w:numPr>
        <w:tabs>
          <w:tab w:val="left" w:pos="142"/>
        </w:tabs>
        <w:spacing w:line="360" w:lineRule="auto"/>
        <w:jc w:val="both"/>
      </w:pPr>
      <w:r w:rsidRPr="000204E2">
        <w:t>İlgili merciler tarafından verilmiş bir defalık maddi yardımların tutarları,</w:t>
      </w:r>
    </w:p>
    <w:p w:rsidR="00C64824" w:rsidRPr="000204E2" w:rsidRDefault="00C64824" w:rsidP="00EF3E82">
      <w:pPr>
        <w:numPr>
          <w:ilvl w:val="0"/>
          <w:numId w:val="25"/>
        </w:numPr>
        <w:tabs>
          <w:tab w:val="left" w:pos="142"/>
        </w:tabs>
        <w:spacing w:line="360" w:lineRule="auto"/>
        <w:jc w:val="both"/>
      </w:pPr>
      <w:r w:rsidRPr="000204E2">
        <w:t>Azerbaycan Cumhuriyeti'nin yüksek dağ bölgelerinde kötü iklim durumlarında hizmet eden askerlere verilen ek para,</w:t>
      </w:r>
    </w:p>
    <w:p w:rsidR="00C64824" w:rsidRPr="000204E2" w:rsidRDefault="00C64824" w:rsidP="008B4AC0">
      <w:pPr>
        <w:numPr>
          <w:ilvl w:val="0"/>
          <w:numId w:val="25"/>
        </w:numPr>
        <w:tabs>
          <w:tab w:val="left" w:pos="142"/>
        </w:tabs>
        <w:spacing w:line="360" w:lineRule="auto"/>
        <w:jc w:val="both"/>
      </w:pPr>
      <w:r w:rsidRPr="000204E2">
        <w:t>Defin yardımları,</w:t>
      </w:r>
    </w:p>
    <w:p w:rsidR="00C64824" w:rsidRPr="000204E2" w:rsidRDefault="00C64824" w:rsidP="008B4AC0">
      <w:pPr>
        <w:numPr>
          <w:ilvl w:val="0"/>
          <w:numId w:val="25"/>
        </w:numPr>
        <w:tabs>
          <w:tab w:val="left" w:pos="142"/>
        </w:tabs>
        <w:spacing w:line="360" w:lineRule="auto"/>
        <w:jc w:val="both"/>
      </w:pPr>
      <w:r w:rsidRPr="000204E2">
        <w:t>İşsizlik yardımları,</w:t>
      </w:r>
    </w:p>
    <w:p w:rsidR="00C64824" w:rsidRPr="000204E2" w:rsidRDefault="00C64824" w:rsidP="008B4AC0">
      <w:pPr>
        <w:numPr>
          <w:ilvl w:val="0"/>
          <w:numId w:val="25"/>
        </w:numPr>
        <w:tabs>
          <w:tab w:val="left" w:pos="142"/>
        </w:tabs>
        <w:spacing w:line="360" w:lineRule="auto"/>
        <w:jc w:val="both"/>
      </w:pPr>
      <w:r w:rsidRPr="000204E2">
        <w:t>Bazı kategorilere göre askeri hizmetlerin özel hizmet durumlarına göre ödenen para,</w:t>
      </w:r>
    </w:p>
    <w:p w:rsidR="00C64824" w:rsidRPr="000204E2" w:rsidRDefault="00C64824" w:rsidP="008B4AC0">
      <w:pPr>
        <w:numPr>
          <w:ilvl w:val="0"/>
          <w:numId w:val="25"/>
        </w:numPr>
        <w:tabs>
          <w:tab w:val="left" w:pos="142"/>
        </w:tabs>
        <w:spacing w:line="360" w:lineRule="auto"/>
        <w:jc w:val="both"/>
      </w:pPr>
      <w:r w:rsidRPr="000204E2">
        <w:t>İşveren tarafından işçinin askeri ve alternatif hizmete çağrılması ile ilgili ödenilen masrafların mevzuata göre dikkate alınan tutar,</w:t>
      </w:r>
    </w:p>
    <w:p w:rsidR="00C64824" w:rsidRPr="000204E2" w:rsidRDefault="00C64824" w:rsidP="008B4AC0">
      <w:pPr>
        <w:numPr>
          <w:ilvl w:val="0"/>
          <w:numId w:val="25"/>
        </w:numPr>
        <w:tabs>
          <w:tab w:val="left" w:pos="142"/>
        </w:tabs>
        <w:spacing w:line="360" w:lineRule="auto"/>
        <w:jc w:val="both"/>
      </w:pPr>
      <w:r w:rsidRPr="000204E2">
        <w:t>Paraşütle atlayanlar için ödenen para ödülleri,</w:t>
      </w:r>
    </w:p>
    <w:p w:rsidR="00C64824" w:rsidRPr="000204E2" w:rsidRDefault="00C64824" w:rsidP="008B4AC0">
      <w:pPr>
        <w:numPr>
          <w:ilvl w:val="0"/>
          <w:numId w:val="25"/>
        </w:numPr>
        <w:tabs>
          <w:tab w:val="left" w:pos="142"/>
        </w:tabs>
        <w:spacing w:line="360" w:lineRule="auto"/>
        <w:jc w:val="both"/>
      </w:pPr>
      <w:r w:rsidRPr="000204E2">
        <w:t>Deniz kuvvetlerinde uzun süreli ve ara vermeden hizmet edenlere bir defalık ödenen para ödülleri,</w:t>
      </w:r>
    </w:p>
    <w:p w:rsidR="00C64824" w:rsidRPr="000204E2" w:rsidRDefault="00C64824" w:rsidP="008B4AC0">
      <w:pPr>
        <w:numPr>
          <w:ilvl w:val="0"/>
          <w:numId w:val="25"/>
        </w:numPr>
        <w:tabs>
          <w:tab w:val="left" w:pos="142"/>
        </w:tabs>
        <w:spacing w:line="360" w:lineRule="auto"/>
        <w:jc w:val="both"/>
      </w:pPr>
      <w:r w:rsidRPr="000204E2">
        <w:t>Hava kuvvetlerinde ve komandolar ara vermeden hizmet edenlere ödenen bir defalık para ödülleri,</w:t>
      </w:r>
    </w:p>
    <w:p w:rsidR="00C64824" w:rsidRPr="000204E2" w:rsidRDefault="00C64824" w:rsidP="008B4AC0">
      <w:pPr>
        <w:numPr>
          <w:ilvl w:val="0"/>
          <w:numId w:val="25"/>
        </w:numPr>
        <w:tabs>
          <w:tab w:val="left" w:pos="142"/>
        </w:tabs>
        <w:spacing w:line="360" w:lineRule="auto"/>
        <w:jc w:val="both"/>
      </w:pPr>
      <w:r w:rsidRPr="000204E2">
        <w:t>Askeri akademi kurumlarını bitiren mezunlara ödenen bir defalık para ödülleri,</w:t>
      </w:r>
    </w:p>
    <w:p w:rsidR="00C64824" w:rsidRPr="000204E2" w:rsidRDefault="00C64824" w:rsidP="008B4AC0">
      <w:pPr>
        <w:numPr>
          <w:ilvl w:val="0"/>
          <w:numId w:val="25"/>
        </w:numPr>
        <w:tabs>
          <w:tab w:val="left" w:pos="142"/>
        </w:tabs>
        <w:spacing w:line="360" w:lineRule="auto"/>
        <w:jc w:val="both"/>
      </w:pPr>
      <w:r w:rsidRPr="000204E2">
        <w:t>Deniz kuvvetlerinde hizmet edenlere ödenilen para,</w:t>
      </w:r>
    </w:p>
    <w:p w:rsidR="00C64824" w:rsidRPr="000204E2" w:rsidRDefault="00C64824" w:rsidP="008B4AC0">
      <w:pPr>
        <w:numPr>
          <w:ilvl w:val="0"/>
          <w:numId w:val="25"/>
        </w:numPr>
        <w:tabs>
          <w:tab w:val="left" w:pos="142"/>
        </w:tabs>
        <w:spacing w:line="360" w:lineRule="auto"/>
        <w:jc w:val="both"/>
      </w:pPr>
      <w:r w:rsidRPr="000204E2">
        <w:t>Süreli hizmetteki askerler için tütün ürünleri yerine ödenilen para,</w:t>
      </w:r>
    </w:p>
    <w:p w:rsidR="00C64824" w:rsidRPr="000204E2" w:rsidRDefault="00C64824" w:rsidP="008B4AC0">
      <w:pPr>
        <w:numPr>
          <w:ilvl w:val="0"/>
          <w:numId w:val="25"/>
        </w:numPr>
        <w:tabs>
          <w:tab w:val="left" w:pos="142"/>
        </w:tabs>
        <w:spacing w:line="360" w:lineRule="auto"/>
        <w:jc w:val="both"/>
      </w:pPr>
      <w:r w:rsidRPr="000204E2">
        <w:t>Hizmetle ilgili askerlerin yer değişimi zaman ödenilen yol masrafları,</w:t>
      </w:r>
    </w:p>
    <w:p w:rsidR="00C64824" w:rsidRPr="000204E2" w:rsidRDefault="00C64824" w:rsidP="008B4AC0">
      <w:pPr>
        <w:numPr>
          <w:ilvl w:val="0"/>
          <w:numId w:val="25"/>
        </w:numPr>
        <w:tabs>
          <w:tab w:val="left" w:pos="142"/>
        </w:tabs>
        <w:spacing w:line="360" w:lineRule="auto"/>
        <w:jc w:val="both"/>
      </w:pPr>
      <w:r w:rsidRPr="000204E2">
        <w:t>Askerlere bina kirası için verilen yardımlar,</w:t>
      </w:r>
    </w:p>
    <w:p w:rsidR="00C64824" w:rsidRPr="000204E2" w:rsidRDefault="00C64824" w:rsidP="008B4AC0">
      <w:pPr>
        <w:numPr>
          <w:ilvl w:val="0"/>
          <w:numId w:val="25"/>
        </w:numPr>
        <w:tabs>
          <w:tab w:val="left" w:pos="142"/>
        </w:tabs>
        <w:spacing w:line="360" w:lineRule="auto"/>
        <w:jc w:val="both"/>
      </w:pPr>
      <w:r w:rsidRPr="000204E2">
        <w:t>Askerlere gıda yerine verilen para yardımları,</w:t>
      </w:r>
    </w:p>
    <w:p w:rsidR="00C64824" w:rsidRPr="000204E2" w:rsidRDefault="00C64824" w:rsidP="008B4AC0">
      <w:pPr>
        <w:numPr>
          <w:ilvl w:val="0"/>
          <w:numId w:val="25"/>
        </w:numPr>
        <w:tabs>
          <w:tab w:val="left" w:pos="142"/>
        </w:tabs>
        <w:spacing w:line="360" w:lineRule="auto"/>
        <w:jc w:val="both"/>
      </w:pPr>
      <w:r w:rsidRPr="000204E2">
        <w:lastRenderedPageBreak/>
        <w:t>Askerlere çalışma giysilerinin hazırlanmasına göre ödenilen para yardımları,</w:t>
      </w:r>
    </w:p>
    <w:p w:rsidR="00C64824" w:rsidRPr="000204E2" w:rsidRDefault="00C64824" w:rsidP="000204E2">
      <w:pPr>
        <w:spacing w:line="360" w:lineRule="auto"/>
        <w:jc w:val="both"/>
      </w:pPr>
      <w:r>
        <w:t xml:space="preserve">     </w:t>
      </w:r>
      <w:r w:rsidRPr="000204E2">
        <w:t>Aşağıdaki gerçek kişilerin herhangi bir işverene tabi işten elde ettikleri vergiye tabi aylık gelirleri</w:t>
      </w:r>
      <w:r>
        <w:t>, 400 manat tutarında</w:t>
      </w:r>
      <w:r w:rsidRPr="000204E2">
        <w:t xml:space="preserve"> azaltılır.</w:t>
      </w:r>
    </w:p>
    <w:p w:rsidR="00C64824" w:rsidRPr="000204E2" w:rsidRDefault="00C64824" w:rsidP="008B4AC0">
      <w:pPr>
        <w:numPr>
          <w:ilvl w:val="0"/>
          <w:numId w:val="25"/>
        </w:numPr>
        <w:tabs>
          <w:tab w:val="left" w:pos="142"/>
        </w:tabs>
        <w:spacing w:line="360" w:lineRule="auto"/>
        <w:jc w:val="both"/>
      </w:pPr>
      <w:r w:rsidRPr="000204E2">
        <w:t>Azerbaycan Cumhuriyeti Milli Kahramanlarının,</w:t>
      </w:r>
    </w:p>
    <w:p w:rsidR="00C64824" w:rsidRPr="000204E2" w:rsidRDefault="00C64824" w:rsidP="008B4AC0">
      <w:pPr>
        <w:numPr>
          <w:ilvl w:val="0"/>
          <w:numId w:val="25"/>
        </w:numPr>
        <w:tabs>
          <w:tab w:val="left" w:pos="142"/>
        </w:tabs>
        <w:spacing w:line="360" w:lineRule="auto"/>
        <w:jc w:val="both"/>
      </w:pPr>
      <w:r w:rsidRPr="000204E2">
        <w:t>Sovyetler Birliği ve Sosyalist Emeği kahramanları,</w:t>
      </w:r>
    </w:p>
    <w:p w:rsidR="00C64824" w:rsidRPr="000204E2" w:rsidRDefault="00C64824" w:rsidP="008B4AC0">
      <w:pPr>
        <w:numPr>
          <w:ilvl w:val="0"/>
          <w:numId w:val="25"/>
        </w:numPr>
        <w:tabs>
          <w:tab w:val="left" w:pos="142"/>
        </w:tabs>
        <w:spacing w:line="360" w:lineRule="auto"/>
        <w:jc w:val="both"/>
      </w:pPr>
      <w:r w:rsidRPr="000204E2">
        <w:t>Şöhret Ordeninin her üç derecesi ile ödüllenmiş kişilerin,</w:t>
      </w:r>
    </w:p>
    <w:p w:rsidR="00C64824" w:rsidRPr="000204E2" w:rsidRDefault="00C64824" w:rsidP="008B4AC0">
      <w:pPr>
        <w:numPr>
          <w:ilvl w:val="0"/>
          <w:numId w:val="25"/>
        </w:numPr>
        <w:tabs>
          <w:tab w:val="left" w:pos="142"/>
        </w:tabs>
        <w:spacing w:line="360" w:lineRule="auto"/>
        <w:jc w:val="both"/>
      </w:pPr>
      <w:r w:rsidRPr="000204E2">
        <w:t>Şehit olmuş veya sonradan vefat etmiş askerlerin dul eşlerinin,</w:t>
      </w:r>
    </w:p>
    <w:p w:rsidR="00C64824" w:rsidRPr="000204E2" w:rsidRDefault="00C64824" w:rsidP="008B4AC0">
      <w:pPr>
        <w:numPr>
          <w:ilvl w:val="0"/>
          <w:numId w:val="25"/>
        </w:numPr>
        <w:tabs>
          <w:tab w:val="left" w:pos="142"/>
        </w:tabs>
        <w:spacing w:line="360" w:lineRule="auto"/>
        <w:jc w:val="both"/>
      </w:pPr>
      <w:r w:rsidRPr="000204E2">
        <w:t>Savaş sonucu I ve II grup sakatlık almış kişilerin,</w:t>
      </w:r>
    </w:p>
    <w:p w:rsidR="00C64824" w:rsidRPr="000204E2" w:rsidRDefault="00C64824" w:rsidP="008B4AC0">
      <w:pPr>
        <w:numPr>
          <w:ilvl w:val="0"/>
          <w:numId w:val="25"/>
        </w:numPr>
        <w:tabs>
          <w:tab w:val="left" w:pos="142"/>
        </w:tabs>
        <w:spacing w:line="360" w:lineRule="auto"/>
        <w:jc w:val="both"/>
      </w:pPr>
      <w:r w:rsidRPr="000204E2">
        <w:t>Yasalarca belirlenmiş şekilde savaş gazisi adı almış kişilerin,</w:t>
      </w:r>
    </w:p>
    <w:p w:rsidR="00C64824" w:rsidRPr="000204E2" w:rsidRDefault="00C64824" w:rsidP="008B4AC0">
      <w:pPr>
        <w:numPr>
          <w:ilvl w:val="0"/>
          <w:numId w:val="25"/>
        </w:numPr>
        <w:tabs>
          <w:tab w:val="left" w:pos="142"/>
        </w:tabs>
        <w:spacing w:line="360" w:lineRule="auto"/>
        <w:jc w:val="both"/>
      </w:pPr>
      <w:r w:rsidRPr="000204E2">
        <w:t>1941-1945 İkinci Dünya Savaşı yıllarında arka cephede özverili çalışmalarına göre madalyalarla ödüllendirilmiş kişilerin,</w:t>
      </w:r>
    </w:p>
    <w:p w:rsidR="00C64824" w:rsidRPr="000204E2" w:rsidRDefault="00C64824" w:rsidP="008B4AC0">
      <w:pPr>
        <w:numPr>
          <w:ilvl w:val="0"/>
          <w:numId w:val="25"/>
        </w:numPr>
        <w:tabs>
          <w:tab w:val="left" w:pos="142"/>
        </w:tabs>
        <w:spacing w:line="360" w:lineRule="auto"/>
        <w:jc w:val="both"/>
      </w:pPr>
      <w:r w:rsidRPr="000204E2">
        <w:t>Çernobil Nükleer Santralindeki kaza, sivil veya askeri amaçlı nükleer santrallerinde diğer radyasyon kazarları sonucu, keza nükleer tesislerin herhangi çeşidi, aynı zamanda nükleer silahları ve uzay teknik araçları ile ilgili deneyler, talimler ve diğer işlemler sonucunda radyasyonla ilgili hastalığa bulaşmış veya bu hastalıkları yaşamış kişilerin.</w:t>
      </w:r>
    </w:p>
    <w:p w:rsidR="00C64824" w:rsidRPr="000204E2" w:rsidRDefault="00C64824" w:rsidP="008B4AC0">
      <w:pPr>
        <w:numPr>
          <w:ilvl w:val="0"/>
          <w:numId w:val="25"/>
        </w:numPr>
        <w:tabs>
          <w:tab w:val="left" w:pos="142"/>
        </w:tabs>
        <w:spacing w:line="360" w:lineRule="auto"/>
        <w:jc w:val="both"/>
      </w:pPr>
      <w:r w:rsidRPr="000204E2">
        <w:t xml:space="preserve">I ve II. Grup sakatların (savaş sakatları hariç) herhangi işverene tabi işten elde ettikleri vergiye tabi aylık gelirleri, </w:t>
      </w:r>
      <w:r>
        <w:t>100 manat tutarında</w:t>
      </w:r>
      <w:r w:rsidRPr="000204E2">
        <w:t xml:space="preserve"> azaltılır.</w:t>
      </w:r>
    </w:p>
    <w:p w:rsidR="00C64824" w:rsidRPr="000204E2" w:rsidRDefault="00C64824" w:rsidP="000204E2">
      <w:pPr>
        <w:spacing w:line="360" w:lineRule="auto"/>
        <w:jc w:val="both"/>
      </w:pPr>
      <w:r>
        <w:t xml:space="preserve">     </w:t>
      </w:r>
      <w:r w:rsidRPr="000204E2">
        <w:t xml:space="preserve">Aşağıdaki gerçek kişilerin herhangi işverene tabi işten elde ettikleri vergiye tabi aylık gelirleri, ücretin vergilendirilmeyen minimum tutarının 55 </w:t>
      </w:r>
      <w:r>
        <w:t>manat tutarında</w:t>
      </w:r>
      <w:r w:rsidRPr="000204E2">
        <w:t xml:space="preserve"> azaltılır.</w:t>
      </w:r>
    </w:p>
    <w:p w:rsidR="00C64824" w:rsidRPr="000204E2" w:rsidRDefault="00C64824" w:rsidP="008B4AC0">
      <w:pPr>
        <w:numPr>
          <w:ilvl w:val="0"/>
          <w:numId w:val="25"/>
        </w:numPr>
        <w:tabs>
          <w:tab w:val="left" w:pos="142"/>
        </w:tabs>
        <w:spacing w:line="360" w:lineRule="auto"/>
        <w:jc w:val="both"/>
      </w:pPr>
      <w:r>
        <w:t>Vefat etmiş</w:t>
      </w:r>
      <w:r w:rsidRPr="000204E2">
        <w:t xml:space="preserve"> yahut sonradan vefat etmiş askerlerin velileri, keza görevlerini yaparken ölmüş devlet memurlarının velileri ve eşleri. Bu kişilerin eşlerine imtiyazlar o zaman verilir ki, onlar yeniden evlilik yapmasınlar,</w:t>
      </w:r>
    </w:p>
    <w:p w:rsidR="00C64824" w:rsidRPr="000204E2" w:rsidRDefault="00C64824" w:rsidP="008B4AC0">
      <w:pPr>
        <w:numPr>
          <w:ilvl w:val="0"/>
          <w:numId w:val="25"/>
        </w:numPr>
        <w:tabs>
          <w:tab w:val="left" w:pos="142"/>
        </w:tabs>
        <w:spacing w:line="360" w:lineRule="auto"/>
        <w:jc w:val="both"/>
      </w:pPr>
      <w:r w:rsidRPr="000204E2">
        <w:t xml:space="preserve">1990 yılı Ocak ayının 20'sinde SSCB'nin ordusunun müdahalesi sonucu, keza Azerbaycan Cumhuriyetin arazi bütünlüğünün korunması zamanı vefat etmiş kişilerin velileri ve eşleri. Bu kişilerin eşlerine </w:t>
      </w:r>
      <w:r>
        <w:t xml:space="preserve">verilen </w:t>
      </w:r>
      <w:r w:rsidRPr="000204E2">
        <w:t>i</w:t>
      </w:r>
      <w:r>
        <w:t xml:space="preserve">mtiyazlar yeniden evlenene kadar geçerlidir. </w:t>
      </w:r>
    </w:p>
    <w:p w:rsidR="00C64824" w:rsidRPr="000204E2" w:rsidRDefault="00C64824" w:rsidP="008B4AC0">
      <w:pPr>
        <w:numPr>
          <w:ilvl w:val="0"/>
          <w:numId w:val="25"/>
        </w:numPr>
        <w:tabs>
          <w:tab w:val="left" w:pos="142"/>
        </w:tabs>
        <w:spacing w:line="360" w:lineRule="auto"/>
        <w:jc w:val="both"/>
      </w:pPr>
      <w:r w:rsidRPr="000204E2">
        <w:t>Afganistan'a ve savaş yapılan başka ülkelere gönderilmiş askeri memurlar ve talim - kontrol toplantılarına çağrılmış askeri görevliler,</w:t>
      </w:r>
    </w:p>
    <w:p w:rsidR="00C64824" w:rsidRPr="000204E2" w:rsidRDefault="00C64824" w:rsidP="008B4AC0">
      <w:pPr>
        <w:numPr>
          <w:ilvl w:val="0"/>
          <w:numId w:val="25"/>
        </w:numPr>
        <w:tabs>
          <w:tab w:val="left" w:pos="142"/>
        </w:tabs>
        <w:spacing w:line="360" w:lineRule="auto"/>
        <w:jc w:val="both"/>
      </w:pPr>
      <w:r w:rsidRPr="000204E2">
        <w:t>Mecburi göçmenler ve onlara eş tutulan kişiler,</w:t>
      </w:r>
    </w:p>
    <w:p w:rsidR="00C64824" w:rsidRPr="000204E2" w:rsidRDefault="00C64824" w:rsidP="008B4AC0">
      <w:pPr>
        <w:numPr>
          <w:ilvl w:val="0"/>
          <w:numId w:val="25"/>
        </w:numPr>
        <w:tabs>
          <w:tab w:val="left" w:pos="142"/>
        </w:tabs>
        <w:spacing w:line="360" w:lineRule="auto"/>
        <w:jc w:val="both"/>
      </w:pPr>
      <w:r w:rsidRPr="000204E2">
        <w:t>Onunla birlikte yaşayan ve daimi hizmet talep eden çocukluktan veya I. Grup sakata bakan velilerinden biri (kendi isteği ile), eşi, himaye edeni veya kayyumu.</w:t>
      </w:r>
    </w:p>
    <w:p w:rsidR="00C64824" w:rsidRPr="000204E2" w:rsidRDefault="00C64824" w:rsidP="008B4AC0">
      <w:pPr>
        <w:numPr>
          <w:ilvl w:val="0"/>
          <w:numId w:val="25"/>
        </w:numPr>
        <w:tabs>
          <w:tab w:val="left" w:pos="142"/>
        </w:tabs>
        <w:spacing w:line="360" w:lineRule="auto"/>
        <w:jc w:val="both"/>
      </w:pPr>
      <w:r w:rsidRPr="000204E2">
        <w:t xml:space="preserve">Akrabalık ilişkilerine bakılmaksızın himayesinde en azı üç kişi, o cümleden gündüz eğitim alan 23 yaşına kadar olan öğrenciler ve talebeleri olan karı veya kocadan birinin vergiye tabi olan aylık geliri, 20 </w:t>
      </w:r>
      <w:r>
        <w:t>manat tutarında</w:t>
      </w:r>
      <w:r w:rsidRPr="000204E2">
        <w:t xml:space="preserve"> azaltılır. Bu kural, çocuklar 18, öğrenciler ise 23 yaşlarını </w:t>
      </w:r>
      <w:r w:rsidRPr="000204E2">
        <w:lastRenderedPageBreak/>
        <w:t>dolduracağı yılın sonuna kadar, aynı zamanda çocukların ve velayetindekilerin vefatı durumunda da takip eden yıl sonuna kadar geçerli olacaktır.</w:t>
      </w:r>
    </w:p>
    <w:p w:rsidR="00C64824" w:rsidRPr="000204E2" w:rsidRDefault="00C64824" w:rsidP="000204E2">
      <w:pPr>
        <w:numPr>
          <w:ilvl w:val="0"/>
          <w:numId w:val="25"/>
        </w:numPr>
        <w:tabs>
          <w:tab w:val="left" w:pos="142"/>
        </w:tabs>
        <w:spacing w:line="360" w:lineRule="auto"/>
        <w:jc w:val="both"/>
      </w:pPr>
      <w:r w:rsidRPr="000204E2">
        <w:t>Gerçek kişilerin vergiye tabi gelirleri, çocuğun doğduğu ve velayeti altında olanın ise velayet altına girdiği aydan başlayarak azaltılır. Velayet altındakilerin sayısı yıl içerisinde azalırsa (çocukların ölüm durumları hariç) himayede olanların sayısının azaldığı ayı müteakip aydan başlayarak onların geçimi için sağlanan indirime son verilir.</w:t>
      </w:r>
      <w:r>
        <w:t xml:space="preserve"> </w:t>
      </w:r>
      <w:r w:rsidRPr="000204E2">
        <w:t>Aşağıdakileri</w:t>
      </w:r>
      <w:r>
        <w:t>n</w:t>
      </w:r>
      <w:r w:rsidRPr="000204E2">
        <w:t xml:space="preserve"> himayede olduğu kabul edilmez.</w:t>
      </w:r>
    </w:p>
    <w:p w:rsidR="00C64824" w:rsidRPr="000204E2" w:rsidRDefault="00C64824" w:rsidP="008B4AC0">
      <w:pPr>
        <w:numPr>
          <w:ilvl w:val="0"/>
          <w:numId w:val="25"/>
        </w:numPr>
        <w:tabs>
          <w:tab w:val="left" w:pos="851"/>
        </w:tabs>
        <w:spacing w:line="360" w:lineRule="auto"/>
        <w:ind w:left="709"/>
        <w:jc w:val="both"/>
      </w:pPr>
      <w:r w:rsidRPr="000204E2">
        <w:t>Özürlü çocuklar okullarında eğitim görenler ve yatılı okullarda olan ve bakımı için kayyumluk ücreti almayan çocuklar, keza tam devlet teminatındaki okullar bünyesindeki yatılı okullarda olan çocuklar,</w:t>
      </w:r>
    </w:p>
    <w:p w:rsidR="00C64824" w:rsidRPr="000204E2" w:rsidRDefault="00C64824" w:rsidP="008B4AC0">
      <w:pPr>
        <w:numPr>
          <w:ilvl w:val="0"/>
          <w:numId w:val="25"/>
        </w:numPr>
        <w:tabs>
          <w:tab w:val="left" w:pos="851"/>
        </w:tabs>
        <w:spacing w:line="360" w:lineRule="auto"/>
        <w:ind w:left="709"/>
        <w:jc w:val="both"/>
      </w:pPr>
      <w:r w:rsidRPr="000204E2">
        <w:t>Emeklilik maaşı ve işsizlik yardımı alan kişiler (çocuklar hariç),</w:t>
      </w:r>
    </w:p>
    <w:p w:rsidR="00C64824" w:rsidRDefault="00C64824" w:rsidP="008B4AC0">
      <w:pPr>
        <w:numPr>
          <w:ilvl w:val="0"/>
          <w:numId w:val="25"/>
        </w:numPr>
        <w:tabs>
          <w:tab w:val="left" w:pos="851"/>
        </w:tabs>
        <w:spacing w:line="360" w:lineRule="auto"/>
        <w:ind w:left="709"/>
        <w:jc w:val="both"/>
      </w:pPr>
      <w:r w:rsidRPr="000204E2">
        <w:t>Devlet bakımında olan kişiler (meslek okulları öğrencileri, çocuk esirgeme yurtlarında bakım görenler).</w:t>
      </w:r>
    </w:p>
    <w:p w:rsidR="00C64824" w:rsidRPr="000204E2" w:rsidRDefault="00C64824" w:rsidP="007D567E">
      <w:pPr>
        <w:spacing w:line="360" w:lineRule="auto"/>
        <w:ind w:left="709"/>
        <w:jc w:val="both"/>
      </w:pPr>
    </w:p>
    <w:p w:rsidR="00C64824" w:rsidRDefault="00C64824" w:rsidP="000204E2">
      <w:pPr>
        <w:spacing w:line="360" w:lineRule="auto"/>
        <w:jc w:val="both"/>
      </w:pPr>
      <w:r>
        <w:t xml:space="preserve">     </w:t>
      </w:r>
      <w:r w:rsidRPr="000204E2">
        <w:t>Ücretten vergi kesintisi yapılırken gerçek kişilerin bu maddede gösterilen vergi imtiyazları hukuku ilgili merciler tarafından belirlenmiş evrakların sunulduğu andan oluşur ve sadece gerçek kişinin esas çalışma (emek karnesinin bulunduğu) yerinde gerçekleştirilir</w:t>
      </w:r>
      <w:r>
        <w:t>.</w:t>
      </w:r>
    </w:p>
    <w:p w:rsidR="00C64824" w:rsidRPr="000204E2" w:rsidRDefault="00C64824" w:rsidP="000204E2">
      <w:pPr>
        <w:spacing w:line="360" w:lineRule="auto"/>
        <w:jc w:val="both"/>
      </w:pPr>
    </w:p>
    <w:p w:rsidR="00C64824" w:rsidRDefault="00C64824" w:rsidP="00A73B36">
      <w:pPr>
        <w:spacing w:line="360" w:lineRule="auto"/>
        <w:jc w:val="both"/>
        <w:rPr>
          <w:bCs/>
        </w:rPr>
      </w:pPr>
      <w:r>
        <w:t xml:space="preserve">     Türk gelir vergisi sisteminde ise indirim ve istisnalar her bir gelir unsuru açısından ayrı ayır düzenlendiğinden karmaşık bir yapıya sahiptir. Muafiyet, istisna ve indirim uygulamaları aşırı ve gereksiz boyutlara ulaştığında hem idare açısından hem de mükellefler açısından olumsuz sonuçlara yol açabilecektir (Akdoğan, 1999: 149). </w:t>
      </w:r>
      <w:r>
        <w:rPr>
          <w:bCs/>
        </w:rPr>
        <w:t>V</w:t>
      </w:r>
      <w:r w:rsidRPr="00A556D9">
        <w:rPr>
          <w:bCs/>
        </w:rPr>
        <w:t>ergi sistemini yıpratıcı ve vergiye tabi tutulabilir unsurlar ile vergi tutarı arasında dengesizlikler ortaya çıkmasına yol açan aşırı indirim, istisna ve muafiyet uygulamalarının vergi erozyonuna neden olduğu görülmektedir</w:t>
      </w:r>
      <w:r>
        <w:rPr>
          <w:bCs/>
        </w:rPr>
        <w:t xml:space="preserve"> (Saraçoğlu; 2000:80). Azerbaycan gelir vergisi sistemindeki indirim ve istisnalar daha çok milli ve tarihsel olayların sonucu olarak getirilmiş istisnalardır. Diğerleri ise vergilendirme ile ilgili teknik zorunluluklardan kaynaklanmaktadır. </w:t>
      </w:r>
    </w:p>
    <w:p w:rsidR="00C64824" w:rsidRDefault="00C64824" w:rsidP="00A73B36">
      <w:pPr>
        <w:spacing w:line="360" w:lineRule="auto"/>
        <w:jc w:val="both"/>
        <w:rPr>
          <w:bCs/>
        </w:rPr>
      </w:pPr>
    </w:p>
    <w:p w:rsidR="00C64824" w:rsidRDefault="00C64824" w:rsidP="00C32F5D">
      <w:pPr>
        <w:spacing w:line="360" w:lineRule="auto"/>
        <w:jc w:val="both"/>
        <w:rPr>
          <w:bCs/>
        </w:rPr>
      </w:pPr>
      <w:r>
        <w:rPr>
          <w:bCs/>
        </w:rPr>
        <w:t xml:space="preserve">     Türk vergi sisteminde muafiyet, istisna ve indirimler, bazı mükellef gruplarının yükünü azaltmak, teşvik etmek, vergi yönetimini kolaylaştırmak ve benzeri nedenlerle tesis edilmişlerdir (Öz; 2002:13). Ortaya çıkan vergi kayıplarını, bu indirim, istisnalar ve muafiyetler ile sağlanacak ekonomik veya sosyal faydalarla karşılaştırarak değerlendirmek gerekir. Aksi halde amaç dışına çıkılarak gereksiz gelir kaybı ve vergi erozyonu yaratılmış olacaktır. </w:t>
      </w:r>
    </w:p>
    <w:p w:rsidR="00C64824" w:rsidRDefault="00C64824" w:rsidP="00C32F5D">
      <w:pPr>
        <w:spacing w:line="360" w:lineRule="auto"/>
        <w:jc w:val="center"/>
        <w:rPr>
          <w:b/>
          <w:bCs/>
          <w:color w:val="000000"/>
          <w:w w:val="102"/>
          <w:sz w:val="28"/>
          <w:szCs w:val="28"/>
        </w:rPr>
      </w:pPr>
      <w:r w:rsidRPr="0043747C">
        <w:rPr>
          <w:b/>
          <w:bCs/>
          <w:color w:val="000000"/>
          <w:w w:val="102"/>
          <w:sz w:val="28"/>
          <w:szCs w:val="28"/>
        </w:rPr>
        <w:lastRenderedPageBreak/>
        <w:t>B</w:t>
      </w:r>
      <w:r w:rsidRPr="0043747C">
        <w:rPr>
          <w:b/>
          <w:bCs/>
          <w:color w:val="000000"/>
          <w:spacing w:val="2"/>
          <w:w w:val="102"/>
          <w:sz w:val="28"/>
          <w:szCs w:val="28"/>
        </w:rPr>
        <w:t>Ö</w:t>
      </w:r>
      <w:r w:rsidRPr="0043747C">
        <w:rPr>
          <w:b/>
          <w:bCs/>
          <w:color w:val="000000"/>
          <w:w w:val="102"/>
          <w:sz w:val="28"/>
          <w:szCs w:val="28"/>
        </w:rPr>
        <w:t>L</w:t>
      </w:r>
      <w:r w:rsidRPr="0043747C">
        <w:rPr>
          <w:b/>
          <w:bCs/>
          <w:color w:val="000000"/>
          <w:spacing w:val="-2"/>
          <w:w w:val="102"/>
          <w:sz w:val="28"/>
          <w:szCs w:val="28"/>
        </w:rPr>
        <w:t>Ü</w:t>
      </w:r>
      <w:r w:rsidRPr="0043747C">
        <w:rPr>
          <w:b/>
          <w:bCs/>
          <w:color w:val="000000"/>
          <w:w w:val="102"/>
          <w:sz w:val="28"/>
          <w:szCs w:val="28"/>
        </w:rPr>
        <w:t>M</w:t>
      </w:r>
      <w:r w:rsidRPr="0043747C">
        <w:rPr>
          <w:b/>
          <w:bCs/>
          <w:color w:val="000000"/>
          <w:spacing w:val="-9"/>
          <w:sz w:val="28"/>
          <w:szCs w:val="28"/>
        </w:rPr>
        <w:t xml:space="preserve"> </w:t>
      </w:r>
      <w:r>
        <w:rPr>
          <w:b/>
          <w:bCs/>
          <w:color w:val="000000"/>
          <w:w w:val="102"/>
          <w:sz w:val="28"/>
          <w:szCs w:val="28"/>
        </w:rPr>
        <w:t>3</w:t>
      </w:r>
    </w:p>
    <w:p w:rsidR="00C64824" w:rsidRDefault="00C64824" w:rsidP="00180BF6">
      <w:pPr>
        <w:spacing w:line="360" w:lineRule="auto"/>
        <w:jc w:val="center"/>
        <w:rPr>
          <w:b/>
          <w:bCs/>
          <w:color w:val="000000"/>
          <w:spacing w:val="2"/>
          <w:w w:val="102"/>
          <w:sz w:val="28"/>
          <w:szCs w:val="28"/>
        </w:rPr>
      </w:pPr>
      <w:r w:rsidRPr="0043747C">
        <w:rPr>
          <w:b/>
          <w:bCs/>
          <w:color w:val="000000"/>
          <w:spacing w:val="2"/>
          <w:w w:val="102"/>
          <w:sz w:val="28"/>
          <w:szCs w:val="28"/>
        </w:rPr>
        <w:t>A</w:t>
      </w:r>
      <w:r>
        <w:rPr>
          <w:b/>
          <w:bCs/>
          <w:color w:val="000000"/>
          <w:spacing w:val="2"/>
          <w:w w:val="102"/>
          <w:sz w:val="28"/>
          <w:szCs w:val="28"/>
        </w:rPr>
        <w:t>ZERBAYCAN MENFAAT VERGİSİ KARŞILAŞTIRMASI</w:t>
      </w:r>
    </w:p>
    <w:p w:rsidR="00C64824" w:rsidRDefault="00C64824" w:rsidP="00A73B36">
      <w:pPr>
        <w:spacing w:line="360" w:lineRule="auto"/>
        <w:jc w:val="both"/>
      </w:pPr>
      <w:r>
        <w:t xml:space="preserve">     İkinci bölümde Azerbaycan gelir vergisi sistemini karşılaştırdıktan sonra üçüncü bölümde menfaat vergisi yani Türk Vergi Sistemi’nde yer alan kurumlar vergisi uygulamalarını inceleyelim.</w:t>
      </w:r>
    </w:p>
    <w:p w:rsidR="00C64824" w:rsidRDefault="00C64824" w:rsidP="00A73B36">
      <w:pPr>
        <w:spacing w:line="360" w:lineRule="auto"/>
        <w:jc w:val="both"/>
      </w:pPr>
    </w:p>
    <w:p w:rsidR="00C64824" w:rsidRDefault="00C64824" w:rsidP="00F00A4B">
      <w:pPr>
        <w:spacing w:line="360" w:lineRule="auto"/>
        <w:jc w:val="both"/>
        <w:rPr>
          <w:b/>
        </w:rPr>
      </w:pPr>
      <w:r>
        <w:rPr>
          <w:b/>
        </w:rPr>
        <w:t>3.1.Azerbaycan Kurumlar Vergisi Sisteminin Genel Esasları</w:t>
      </w:r>
    </w:p>
    <w:p w:rsidR="00C64824" w:rsidRDefault="00C64824" w:rsidP="0098359C">
      <w:pPr>
        <w:spacing w:line="360" w:lineRule="auto"/>
        <w:jc w:val="both"/>
      </w:pPr>
      <w:r>
        <w:t xml:space="preserve">     </w:t>
      </w:r>
      <w:r w:rsidRPr="0098359C">
        <w:t>Azerbaycan’da Kurumlar Vergisi Kanunu 1992 yılında kabul edilmiştir. Bu</w:t>
      </w:r>
      <w:r>
        <w:t xml:space="preserve"> </w:t>
      </w:r>
      <w:r w:rsidRPr="0098359C">
        <w:t>verginin adı Azerbaycan Cumhuriyetinde “ Hukuku Şahısların Menfaat Vergisi</w:t>
      </w:r>
      <w:r>
        <w:t xml:space="preserve"> </w:t>
      </w:r>
      <w:r w:rsidRPr="0098359C">
        <w:t>Hakkında Kanun” olarak geçmektedir</w:t>
      </w:r>
      <w:r>
        <w:t>(Hasanov; 2009:65)</w:t>
      </w:r>
      <w:r w:rsidRPr="0098359C">
        <w:t xml:space="preserve">. </w:t>
      </w:r>
      <w:r>
        <w:t xml:space="preserve">Kurumlar vergisi Azerbaycan vergi sisteminde de önemli bir yer tutmaktadır. </w:t>
      </w:r>
      <w:r w:rsidRPr="00880297">
        <w:t xml:space="preserve">1980–2007 döneminde gelişmiş ülkelerde ve Türkiye’de </w:t>
      </w:r>
      <w:r>
        <w:t>k</w:t>
      </w:r>
      <w:r w:rsidRPr="00880297">
        <w:t xml:space="preserve">urumlar </w:t>
      </w:r>
      <w:r>
        <w:t>v</w:t>
      </w:r>
      <w:r w:rsidRPr="00880297">
        <w:t>ergisi</w:t>
      </w:r>
      <w:r>
        <w:t xml:space="preserve"> </w:t>
      </w:r>
      <w:r w:rsidRPr="00880297">
        <w:t>gelirlerinin, vergi gelirleri içindeki payı incelendiğinde, genel olarak (Almanya,</w:t>
      </w:r>
      <w:r>
        <w:t xml:space="preserve"> </w:t>
      </w:r>
      <w:r w:rsidRPr="00880297">
        <w:t xml:space="preserve">Fransa, Belçika, İtalya, Avusturya hariç), </w:t>
      </w:r>
      <w:r>
        <w:t>k</w:t>
      </w:r>
      <w:r w:rsidRPr="00880297">
        <w:t xml:space="preserve">urumlar </w:t>
      </w:r>
      <w:r>
        <w:t>v</w:t>
      </w:r>
      <w:r w:rsidRPr="00880297">
        <w:t>ergisinin vergi gelirleri</w:t>
      </w:r>
      <w:r>
        <w:t xml:space="preserve"> </w:t>
      </w:r>
      <w:r w:rsidRPr="00880297">
        <w:t>içindeki payının, gelişmiş ülkelerde yüksek, Türkiye’de ise düşük olduğu</w:t>
      </w:r>
      <w:r>
        <w:t xml:space="preserve"> </w:t>
      </w:r>
      <w:r w:rsidRPr="00880297">
        <w:t>görülmektedir</w:t>
      </w:r>
      <w:r>
        <w:t xml:space="preserve"> (Gürdal;  2009:221)</w:t>
      </w:r>
      <w:r w:rsidRPr="00880297">
        <w:t>.</w:t>
      </w:r>
    </w:p>
    <w:p w:rsidR="00C64824" w:rsidRDefault="00C64824" w:rsidP="0098359C">
      <w:pPr>
        <w:spacing w:line="360" w:lineRule="auto"/>
        <w:jc w:val="both"/>
      </w:pPr>
    </w:p>
    <w:p w:rsidR="00C64824" w:rsidRDefault="00C64824" w:rsidP="001E635A">
      <w:pPr>
        <w:spacing w:line="360" w:lineRule="auto"/>
        <w:jc w:val="both"/>
      </w:pPr>
      <w:r>
        <w:t xml:space="preserve">     </w:t>
      </w:r>
      <w:r w:rsidRPr="001E635A">
        <w:rPr>
          <w:iCs/>
        </w:rPr>
        <w:t>Son otuz yılda OECD üyesi ülkelerin çoğunda önemli reformlar yapılmış ve</w:t>
      </w:r>
      <w:r>
        <w:rPr>
          <w:iCs/>
        </w:rPr>
        <w:t xml:space="preserve"> </w:t>
      </w:r>
      <w:r w:rsidRPr="001E635A">
        <w:rPr>
          <w:iCs/>
        </w:rPr>
        <w:t>1980’li yılların başlarında %48 olan yasal kurumlar vergisi oranları 2000’li yılların</w:t>
      </w:r>
      <w:r>
        <w:rPr>
          <w:iCs/>
        </w:rPr>
        <w:t xml:space="preserve"> </w:t>
      </w:r>
      <w:r w:rsidRPr="001E635A">
        <w:rPr>
          <w:iCs/>
        </w:rPr>
        <w:t>sonlarında %25’e kadar gerilemiştir</w:t>
      </w:r>
      <w:r>
        <w:rPr>
          <w:iCs/>
        </w:rPr>
        <w:t xml:space="preserve"> (Çelikkaya; 2010:36)</w:t>
      </w:r>
      <w:r w:rsidRPr="001E635A">
        <w:rPr>
          <w:iCs/>
        </w:rPr>
        <w:t>.</w:t>
      </w:r>
      <w:r>
        <w:rPr>
          <w:iCs/>
        </w:rPr>
        <w:t xml:space="preserve"> Bu sürecin etkisinde kalan </w:t>
      </w:r>
      <w:r>
        <w:t>Azerbaycan’da  kurumlar vergisi oranını sürekli olarak düşürmektedir. Türkiye ve Azerbaycan’daki yıllara göre kurumlar vergisi oranları şöyledir: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3"/>
        <w:gridCol w:w="2303"/>
        <w:gridCol w:w="2303"/>
        <w:gridCol w:w="2303"/>
      </w:tblGrid>
      <w:tr w:rsidR="00C64824" w:rsidTr="00D75892">
        <w:tc>
          <w:tcPr>
            <w:tcW w:w="2303" w:type="dxa"/>
          </w:tcPr>
          <w:p w:rsidR="00C64824" w:rsidRPr="00D75892" w:rsidRDefault="00C64824" w:rsidP="00D75892">
            <w:pPr>
              <w:spacing w:line="360" w:lineRule="auto"/>
              <w:jc w:val="both"/>
              <w:rPr>
                <w:b/>
              </w:rPr>
            </w:pPr>
            <w:r w:rsidRPr="00D75892">
              <w:rPr>
                <w:b/>
                <w:sz w:val="22"/>
                <w:szCs w:val="22"/>
              </w:rPr>
              <w:t>AZERBAYCAN</w:t>
            </w:r>
          </w:p>
        </w:tc>
        <w:tc>
          <w:tcPr>
            <w:tcW w:w="2303" w:type="dxa"/>
          </w:tcPr>
          <w:p w:rsidR="00C64824" w:rsidRPr="00D75892" w:rsidRDefault="00C64824" w:rsidP="00D75892">
            <w:pPr>
              <w:spacing w:line="360" w:lineRule="auto"/>
              <w:jc w:val="both"/>
              <w:rPr>
                <w:b/>
              </w:rPr>
            </w:pPr>
            <w:r w:rsidRPr="00D75892">
              <w:rPr>
                <w:b/>
                <w:sz w:val="22"/>
                <w:szCs w:val="22"/>
              </w:rPr>
              <w:t>K.V. ORANLARI</w:t>
            </w:r>
          </w:p>
        </w:tc>
        <w:tc>
          <w:tcPr>
            <w:tcW w:w="2303" w:type="dxa"/>
          </w:tcPr>
          <w:p w:rsidR="00C64824" w:rsidRPr="00D75892" w:rsidRDefault="00C64824" w:rsidP="00D75892">
            <w:pPr>
              <w:spacing w:line="360" w:lineRule="auto"/>
              <w:jc w:val="both"/>
              <w:rPr>
                <w:b/>
              </w:rPr>
            </w:pPr>
            <w:r w:rsidRPr="00D75892">
              <w:rPr>
                <w:b/>
                <w:sz w:val="22"/>
                <w:szCs w:val="22"/>
              </w:rPr>
              <w:t>TÜRKİYE</w:t>
            </w:r>
          </w:p>
        </w:tc>
        <w:tc>
          <w:tcPr>
            <w:tcW w:w="2303" w:type="dxa"/>
          </w:tcPr>
          <w:p w:rsidR="00C64824" w:rsidRPr="00D75892" w:rsidRDefault="00C64824" w:rsidP="00D75892">
            <w:pPr>
              <w:spacing w:line="360" w:lineRule="auto"/>
              <w:jc w:val="both"/>
              <w:rPr>
                <w:b/>
              </w:rPr>
            </w:pPr>
            <w:r w:rsidRPr="00D75892">
              <w:rPr>
                <w:b/>
                <w:sz w:val="22"/>
                <w:szCs w:val="22"/>
              </w:rPr>
              <w:t>K.V. ORANLARI</w:t>
            </w:r>
          </w:p>
        </w:tc>
      </w:tr>
      <w:tr w:rsidR="00C64824" w:rsidTr="00D75892">
        <w:tc>
          <w:tcPr>
            <w:tcW w:w="2303" w:type="dxa"/>
          </w:tcPr>
          <w:p w:rsidR="00C64824" w:rsidRPr="00D75892" w:rsidRDefault="00C64824" w:rsidP="00D75892">
            <w:pPr>
              <w:spacing w:line="360" w:lineRule="auto"/>
              <w:jc w:val="both"/>
            </w:pPr>
            <w:r w:rsidRPr="00D75892">
              <w:rPr>
                <w:sz w:val="22"/>
                <w:szCs w:val="22"/>
              </w:rPr>
              <w:t xml:space="preserve">1992-1996 yılları arası </w:t>
            </w:r>
          </w:p>
        </w:tc>
        <w:tc>
          <w:tcPr>
            <w:tcW w:w="2303" w:type="dxa"/>
          </w:tcPr>
          <w:p w:rsidR="00C64824" w:rsidRPr="00D75892" w:rsidRDefault="00C64824" w:rsidP="00D75892">
            <w:pPr>
              <w:spacing w:line="360" w:lineRule="auto"/>
              <w:jc w:val="both"/>
            </w:pPr>
            <w:r w:rsidRPr="00D75892">
              <w:rPr>
                <w:sz w:val="22"/>
                <w:szCs w:val="22"/>
              </w:rPr>
              <w:t>35%</w:t>
            </w:r>
          </w:p>
        </w:tc>
        <w:tc>
          <w:tcPr>
            <w:tcW w:w="2303" w:type="dxa"/>
          </w:tcPr>
          <w:p w:rsidR="00C64824" w:rsidRPr="00D75892" w:rsidRDefault="00C64824" w:rsidP="00D75892">
            <w:pPr>
              <w:spacing w:line="360" w:lineRule="auto"/>
              <w:jc w:val="both"/>
            </w:pPr>
            <w:r w:rsidRPr="00D75892">
              <w:rPr>
                <w:sz w:val="22"/>
                <w:szCs w:val="22"/>
              </w:rPr>
              <w:t>2004 yılı</w:t>
            </w:r>
          </w:p>
        </w:tc>
        <w:tc>
          <w:tcPr>
            <w:tcW w:w="2303" w:type="dxa"/>
          </w:tcPr>
          <w:p w:rsidR="00C64824" w:rsidRPr="00D75892" w:rsidRDefault="00C64824" w:rsidP="00D75892">
            <w:pPr>
              <w:spacing w:line="360" w:lineRule="auto"/>
              <w:jc w:val="both"/>
            </w:pPr>
            <w:r w:rsidRPr="00D75892">
              <w:rPr>
                <w:sz w:val="22"/>
                <w:szCs w:val="22"/>
              </w:rPr>
              <w:t>33%</w:t>
            </w:r>
          </w:p>
        </w:tc>
      </w:tr>
      <w:tr w:rsidR="00C64824" w:rsidTr="00D75892">
        <w:tc>
          <w:tcPr>
            <w:tcW w:w="2303" w:type="dxa"/>
          </w:tcPr>
          <w:p w:rsidR="00C64824" w:rsidRPr="00D75892" w:rsidRDefault="00C64824" w:rsidP="00D75892">
            <w:pPr>
              <w:spacing w:line="360" w:lineRule="auto"/>
              <w:jc w:val="both"/>
            </w:pPr>
            <w:r w:rsidRPr="00D75892">
              <w:rPr>
                <w:sz w:val="22"/>
                <w:szCs w:val="22"/>
              </w:rPr>
              <w:t>1997-1998 yılları arası</w:t>
            </w:r>
          </w:p>
        </w:tc>
        <w:tc>
          <w:tcPr>
            <w:tcW w:w="2303" w:type="dxa"/>
          </w:tcPr>
          <w:p w:rsidR="00C64824" w:rsidRPr="00D75892" w:rsidRDefault="00C64824" w:rsidP="00D75892">
            <w:pPr>
              <w:spacing w:line="360" w:lineRule="auto"/>
              <w:jc w:val="both"/>
            </w:pPr>
            <w:r w:rsidRPr="00D75892">
              <w:rPr>
                <w:sz w:val="22"/>
                <w:szCs w:val="22"/>
              </w:rPr>
              <w:t>32%</w:t>
            </w:r>
          </w:p>
        </w:tc>
        <w:tc>
          <w:tcPr>
            <w:tcW w:w="2303" w:type="dxa"/>
          </w:tcPr>
          <w:p w:rsidR="00C64824" w:rsidRPr="00D75892" w:rsidRDefault="00C64824" w:rsidP="00D75892">
            <w:pPr>
              <w:spacing w:line="360" w:lineRule="auto"/>
              <w:jc w:val="both"/>
            </w:pPr>
            <w:r w:rsidRPr="00D75892">
              <w:rPr>
                <w:sz w:val="22"/>
                <w:szCs w:val="22"/>
              </w:rPr>
              <w:t>2005 yılı</w:t>
            </w:r>
          </w:p>
        </w:tc>
        <w:tc>
          <w:tcPr>
            <w:tcW w:w="2303" w:type="dxa"/>
          </w:tcPr>
          <w:p w:rsidR="00C64824" w:rsidRPr="00D75892" w:rsidRDefault="00C64824" w:rsidP="00D75892">
            <w:pPr>
              <w:spacing w:line="360" w:lineRule="auto"/>
              <w:jc w:val="both"/>
            </w:pPr>
            <w:r w:rsidRPr="00D75892">
              <w:rPr>
                <w:sz w:val="22"/>
                <w:szCs w:val="22"/>
              </w:rPr>
              <w:t>30%</w:t>
            </w:r>
          </w:p>
        </w:tc>
      </w:tr>
      <w:tr w:rsidR="00C64824" w:rsidTr="00D75892">
        <w:tc>
          <w:tcPr>
            <w:tcW w:w="2303" w:type="dxa"/>
          </w:tcPr>
          <w:p w:rsidR="00C64824" w:rsidRPr="00D75892" w:rsidRDefault="00C64824" w:rsidP="00D75892">
            <w:pPr>
              <w:spacing w:line="360" w:lineRule="auto"/>
              <w:jc w:val="both"/>
            </w:pPr>
            <w:r w:rsidRPr="00D75892">
              <w:rPr>
                <w:sz w:val="22"/>
                <w:szCs w:val="22"/>
              </w:rPr>
              <w:t>1999 yılında</w:t>
            </w:r>
          </w:p>
        </w:tc>
        <w:tc>
          <w:tcPr>
            <w:tcW w:w="2303" w:type="dxa"/>
          </w:tcPr>
          <w:p w:rsidR="00C64824" w:rsidRPr="00D75892" w:rsidRDefault="00C64824" w:rsidP="00D75892">
            <w:pPr>
              <w:spacing w:line="360" w:lineRule="auto"/>
              <w:jc w:val="both"/>
            </w:pPr>
            <w:r w:rsidRPr="00D75892">
              <w:rPr>
                <w:sz w:val="22"/>
                <w:szCs w:val="22"/>
              </w:rPr>
              <w:t>30%</w:t>
            </w:r>
          </w:p>
        </w:tc>
        <w:tc>
          <w:tcPr>
            <w:tcW w:w="2303" w:type="dxa"/>
          </w:tcPr>
          <w:p w:rsidR="00C64824" w:rsidRPr="00D75892" w:rsidRDefault="00C64824" w:rsidP="00D75892">
            <w:pPr>
              <w:spacing w:line="360" w:lineRule="auto"/>
              <w:jc w:val="both"/>
            </w:pPr>
            <w:r w:rsidRPr="00D75892">
              <w:rPr>
                <w:sz w:val="22"/>
                <w:szCs w:val="22"/>
              </w:rPr>
              <w:t>2006 yılı</w:t>
            </w:r>
          </w:p>
        </w:tc>
        <w:tc>
          <w:tcPr>
            <w:tcW w:w="2303" w:type="dxa"/>
          </w:tcPr>
          <w:p w:rsidR="00C64824" w:rsidRPr="00D75892" w:rsidRDefault="00C64824" w:rsidP="00D75892">
            <w:pPr>
              <w:spacing w:line="360" w:lineRule="auto"/>
              <w:jc w:val="both"/>
            </w:pPr>
            <w:r w:rsidRPr="00D75892">
              <w:rPr>
                <w:sz w:val="22"/>
                <w:szCs w:val="22"/>
              </w:rPr>
              <w:t>20%</w:t>
            </w:r>
          </w:p>
        </w:tc>
      </w:tr>
      <w:tr w:rsidR="00C64824" w:rsidTr="00D75892">
        <w:tc>
          <w:tcPr>
            <w:tcW w:w="2303" w:type="dxa"/>
          </w:tcPr>
          <w:p w:rsidR="00C64824" w:rsidRPr="00D75892" w:rsidRDefault="00C64824" w:rsidP="00D75892">
            <w:pPr>
              <w:spacing w:line="360" w:lineRule="auto"/>
              <w:jc w:val="both"/>
            </w:pPr>
            <w:r w:rsidRPr="00D75892">
              <w:rPr>
                <w:sz w:val="22"/>
                <w:szCs w:val="22"/>
              </w:rPr>
              <w:t>2000-2002 yılları arası</w:t>
            </w:r>
          </w:p>
        </w:tc>
        <w:tc>
          <w:tcPr>
            <w:tcW w:w="2303" w:type="dxa"/>
          </w:tcPr>
          <w:p w:rsidR="00C64824" w:rsidRPr="00D75892" w:rsidRDefault="00C64824" w:rsidP="00D75892">
            <w:pPr>
              <w:spacing w:line="360" w:lineRule="auto"/>
              <w:jc w:val="both"/>
            </w:pPr>
            <w:r w:rsidRPr="00D75892">
              <w:rPr>
                <w:sz w:val="22"/>
                <w:szCs w:val="22"/>
              </w:rPr>
              <w:t>27%</w:t>
            </w:r>
          </w:p>
        </w:tc>
        <w:tc>
          <w:tcPr>
            <w:tcW w:w="2303" w:type="dxa"/>
          </w:tcPr>
          <w:p w:rsidR="00C64824" w:rsidRPr="00D75892" w:rsidRDefault="00C64824" w:rsidP="00D75892">
            <w:pPr>
              <w:spacing w:line="360" w:lineRule="auto"/>
              <w:jc w:val="both"/>
            </w:pPr>
            <w:r w:rsidRPr="00D75892">
              <w:rPr>
                <w:sz w:val="22"/>
                <w:szCs w:val="22"/>
              </w:rPr>
              <w:t>2007 yılı</w:t>
            </w:r>
          </w:p>
        </w:tc>
        <w:tc>
          <w:tcPr>
            <w:tcW w:w="2303" w:type="dxa"/>
          </w:tcPr>
          <w:p w:rsidR="00C64824" w:rsidRPr="00D75892" w:rsidRDefault="00C64824" w:rsidP="00D75892">
            <w:pPr>
              <w:spacing w:line="360" w:lineRule="auto"/>
              <w:jc w:val="both"/>
            </w:pPr>
            <w:r w:rsidRPr="00D75892">
              <w:rPr>
                <w:sz w:val="22"/>
                <w:szCs w:val="22"/>
              </w:rPr>
              <w:t>20%</w:t>
            </w:r>
          </w:p>
        </w:tc>
      </w:tr>
      <w:tr w:rsidR="00C64824" w:rsidTr="00D75892">
        <w:tc>
          <w:tcPr>
            <w:tcW w:w="2303" w:type="dxa"/>
          </w:tcPr>
          <w:p w:rsidR="00C64824" w:rsidRPr="00D75892" w:rsidRDefault="00C64824" w:rsidP="00D75892">
            <w:pPr>
              <w:spacing w:line="360" w:lineRule="auto"/>
              <w:jc w:val="both"/>
            </w:pPr>
            <w:r w:rsidRPr="00D75892">
              <w:rPr>
                <w:sz w:val="22"/>
                <w:szCs w:val="22"/>
              </w:rPr>
              <w:t>2003 yılında</w:t>
            </w:r>
          </w:p>
        </w:tc>
        <w:tc>
          <w:tcPr>
            <w:tcW w:w="2303" w:type="dxa"/>
          </w:tcPr>
          <w:p w:rsidR="00C64824" w:rsidRPr="00D75892" w:rsidRDefault="00C64824" w:rsidP="00D75892">
            <w:pPr>
              <w:spacing w:line="360" w:lineRule="auto"/>
              <w:jc w:val="both"/>
            </w:pPr>
            <w:r w:rsidRPr="00D75892">
              <w:rPr>
                <w:sz w:val="22"/>
                <w:szCs w:val="22"/>
              </w:rPr>
              <w:t>25%</w:t>
            </w:r>
          </w:p>
        </w:tc>
        <w:tc>
          <w:tcPr>
            <w:tcW w:w="2303" w:type="dxa"/>
          </w:tcPr>
          <w:p w:rsidR="00C64824" w:rsidRPr="00D75892" w:rsidRDefault="00C64824" w:rsidP="00D75892">
            <w:pPr>
              <w:spacing w:line="360" w:lineRule="auto"/>
              <w:jc w:val="both"/>
            </w:pPr>
            <w:r w:rsidRPr="00D75892">
              <w:rPr>
                <w:sz w:val="22"/>
                <w:szCs w:val="22"/>
              </w:rPr>
              <w:t>2008 yılı</w:t>
            </w:r>
          </w:p>
        </w:tc>
        <w:tc>
          <w:tcPr>
            <w:tcW w:w="2303" w:type="dxa"/>
          </w:tcPr>
          <w:p w:rsidR="00C64824" w:rsidRPr="00D75892" w:rsidRDefault="00C64824" w:rsidP="00D75892">
            <w:pPr>
              <w:spacing w:line="360" w:lineRule="auto"/>
              <w:jc w:val="both"/>
            </w:pPr>
            <w:r w:rsidRPr="00D75892">
              <w:rPr>
                <w:sz w:val="22"/>
                <w:szCs w:val="22"/>
              </w:rPr>
              <w:t>20%</w:t>
            </w:r>
          </w:p>
        </w:tc>
      </w:tr>
      <w:tr w:rsidR="00C64824" w:rsidTr="00D75892">
        <w:tc>
          <w:tcPr>
            <w:tcW w:w="2303" w:type="dxa"/>
          </w:tcPr>
          <w:p w:rsidR="00C64824" w:rsidRPr="00D75892" w:rsidRDefault="00C64824" w:rsidP="00D75892">
            <w:pPr>
              <w:spacing w:line="360" w:lineRule="auto"/>
              <w:jc w:val="both"/>
            </w:pPr>
            <w:r w:rsidRPr="00D75892">
              <w:rPr>
                <w:sz w:val="22"/>
                <w:szCs w:val="22"/>
              </w:rPr>
              <w:t>2004-2005 yılları arası</w:t>
            </w:r>
          </w:p>
        </w:tc>
        <w:tc>
          <w:tcPr>
            <w:tcW w:w="2303" w:type="dxa"/>
          </w:tcPr>
          <w:p w:rsidR="00C64824" w:rsidRPr="00D75892" w:rsidRDefault="00C64824" w:rsidP="00D75892">
            <w:pPr>
              <w:spacing w:line="360" w:lineRule="auto"/>
              <w:jc w:val="both"/>
            </w:pPr>
            <w:r w:rsidRPr="00D75892">
              <w:rPr>
                <w:sz w:val="22"/>
                <w:szCs w:val="22"/>
              </w:rPr>
              <w:t>24%</w:t>
            </w:r>
          </w:p>
        </w:tc>
        <w:tc>
          <w:tcPr>
            <w:tcW w:w="2303" w:type="dxa"/>
          </w:tcPr>
          <w:p w:rsidR="00C64824" w:rsidRPr="00D75892" w:rsidRDefault="00C64824" w:rsidP="00D75892">
            <w:pPr>
              <w:spacing w:line="360" w:lineRule="auto"/>
              <w:jc w:val="both"/>
            </w:pPr>
            <w:r w:rsidRPr="00D75892">
              <w:rPr>
                <w:sz w:val="22"/>
                <w:szCs w:val="22"/>
              </w:rPr>
              <w:t>2009 yılı</w:t>
            </w:r>
          </w:p>
        </w:tc>
        <w:tc>
          <w:tcPr>
            <w:tcW w:w="2303" w:type="dxa"/>
          </w:tcPr>
          <w:p w:rsidR="00C64824" w:rsidRPr="00D75892" w:rsidRDefault="00C64824" w:rsidP="00D75892">
            <w:pPr>
              <w:spacing w:line="360" w:lineRule="auto"/>
              <w:jc w:val="both"/>
            </w:pPr>
            <w:r w:rsidRPr="00D75892">
              <w:rPr>
                <w:sz w:val="22"/>
                <w:szCs w:val="22"/>
              </w:rPr>
              <w:t>20%</w:t>
            </w:r>
          </w:p>
        </w:tc>
      </w:tr>
      <w:tr w:rsidR="00C64824" w:rsidTr="00D75892">
        <w:tc>
          <w:tcPr>
            <w:tcW w:w="2303" w:type="dxa"/>
          </w:tcPr>
          <w:p w:rsidR="00C64824" w:rsidRPr="00D75892" w:rsidRDefault="00C64824" w:rsidP="00D75892">
            <w:pPr>
              <w:spacing w:line="360" w:lineRule="auto"/>
              <w:jc w:val="both"/>
            </w:pPr>
            <w:r w:rsidRPr="00D75892">
              <w:rPr>
                <w:sz w:val="22"/>
                <w:szCs w:val="22"/>
              </w:rPr>
              <w:t>2006-2009 yılları arası</w:t>
            </w:r>
          </w:p>
        </w:tc>
        <w:tc>
          <w:tcPr>
            <w:tcW w:w="2303" w:type="dxa"/>
          </w:tcPr>
          <w:p w:rsidR="00C64824" w:rsidRPr="00D75892" w:rsidRDefault="00C64824" w:rsidP="00D75892">
            <w:pPr>
              <w:spacing w:line="360" w:lineRule="auto"/>
              <w:jc w:val="both"/>
            </w:pPr>
            <w:r w:rsidRPr="00D75892">
              <w:rPr>
                <w:sz w:val="22"/>
                <w:szCs w:val="22"/>
              </w:rPr>
              <w:t>22%</w:t>
            </w:r>
          </w:p>
        </w:tc>
        <w:tc>
          <w:tcPr>
            <w:tcW w:w="2303" w:type="dxa"/>
          </w:tcPr>
          <w:p w:rsidR="00C64824" w:rsidRPr="00D75892" w:rsidRDefault="00C64824" w:rsidP="00D75892">
            <w:pPr>
              <w:spacing w:line="360" w:lineRule="auto"/>
              <w:jc w:val="both"/>
            </w:pPr>
            <w:r w:rsidRPr="00D75892">
              <w:rPr>
                <w:sz w:val="22"/>
                <w:szCs w:val="22"/>
              </w:rPr>
              <w:t>2010 yılı</w:t>
            </w:r>
          </w:p>
        </w:tc>
        <w:tc>
          <w:tcPr>
            <w:tcW w:w="2303" w:type="dxa"/>
          </w:tcPr>
          <w:p w:rsidR="00C64824" w:rsidRPr="00D75892" w:rsidRDefault="00C64824" w:rsidP="00D75892">
            <w:pPr>
              <w:spacing w:line="360" w:lineRule="auto"/>
              <w:jc w:val="both"/>
            </w:pPr>
            <w:r w:rsidRPr="00D75892">
              <w:rPr>
                <w:sz w:val="22"/>
                <w:szCs w:val="22"/>
              </w:rPr>
              <w:t>20%</w:t>
            </w:r>
          </w:p>
        </w:tc>
      </w:tr>
      <w:tr w:rsidR="00C64824" w:rsidTr="00D75892">
        <w:tc>
          <w:tcPr>
            <w:tcW w:w="2303" w:type="dxa"/>
          </w:tcPr>
          <w:p w:rsidR="00C64824" w:rsidRPr="00D75892" w:rsidRDefault="00C64824" w:rsidP="00D75892">
            <w:pPr>
              <w:spacing w:line="360" w:lineRule="auto"/>
              <w:jc w:val="both"/>
            </w:pPr>
            <w:r w:rsidRPr="00D75892">
              <w:rPr>
                <w:sz w:val="22"/>
                <w:szCs w:val="22"/>
              </w:rPr>
              <w:t>2010-2012 yılları arası</w:t>
            </w:r>
          </w:p>
        </w:tc>
        <w:tc>
          <w:tcPr>
            <w:tcW w:w="2303" w:type="dxa"/>
          </w:tcPr>
          <w:p w:rsidR="00C64824" w:rsidRPr="00D75892" w:rsidRDefault="00C64824" w:rsidP="00D75892">
            <w:pPr>
              <w:spacing w:line="360" w:lineRule="auto"/>
              <w:jc w:val="both"/>
            </w:pPr>
            <w:r w:rsidRPr="00D75892">
              <w:rPr>
                <w:sz w:val="22"/>
                <w:szCs w:val="22"/>
              </w:rPr>
              <w:t>20%</w:t>
            </w:r>
          </w:p>
        </w:tc>
        <w:tc>
          <w:tcPr>
            <w:tcW w:w="2303" w:type="dxa"/>
          </w:tcPr>
          <w:p w:rsidR="00C64824" w:rsidRPr="00D75892" w:rsidRDefault="00C64824" w:rsidP="00D75892">
            <w:pPr>
              <w:spacing w:line="360" w:lineRule="auto"/>
              <w:jc w:val="both"/>
            </w:pPr>
            <w:r w:rsidRPr="00D75892">
              <w:rPr>
                <w:sz w:val="22"/>
                <w:szCs w:val="22"/>
              </w:rPr>
              <w:t>2011-2012 yılları arası</w:t>
            </w:r>
          </w:p>
        </w:tc>
        <w:tc>
          <w:tcPr>
            <w:tcW w:w="2303" w:type="dxa"/>
          </w:tcPr>
          <w:p w:rsidR="00C64824" w:rsidRPr="00D75892" w:rsidRDefault="00C64824" w:rsidP="00D75892">
            <w:pPr>
              <w:spacing w:line="360" w:lineRule="auto"/>
              <w:jc w:val="both"/>
            </w:pPr>
            <w:r w:rsidRPr="00D75892">
              <w:rPr>
                <w:sz w:val="22"/>
                <w:szCs w:val="22"/>
              </w:rPr>
              <w:t>20%</w:t>
            </w:r>
          </w:p>
        </w:tc>
      </w:tr>
    </w:tbl>
    <w:p w:rsidR="00C64824" w:rsidRDefault="00C64824" w:rsidP="00D673A5">
      <w:pPr>
        <w:spacing w:line="360" w:lineRule="auto"/>
        <w:jc w:val="both"/>
      </w:pPr>
      <w:r>
        <w:rPr>
          <w:b/>
        </w:rPr>
        <w:t xml:space="preserve">Şekil 9: </w:t>
      </w:r>
      <w:r>
        <w:t>Yıllara Göre Azerbaycan ve Türkiye Kurumlar Vergisi Oranları</w:t>
      </w:r>
    </w:p>
    <w:p w:rsidR="00C64824" w:rsidRDefault="00C64824" w:rsidP="00D673A5">
      <w:pPr>
        <w:spacing w:line="360" w:lineRule="auto"/>
        <w:jc w:val="both"/>
      </w:pPr>
    </w:p>
    <w:p w:rsidR="00C64824" w:rsidRDefault="00C64824" w:rsidP="0040550C">
      <w:pPr>
        <w:spacing w:line="360" w:lineRule="auto"/>
        <w:jc w:val="both"/>
      </w:pPr>
      <w:r>
        <w:t xml:space="preserve">     </w:t>
      </w:r>
      <w:r w:rsidRPr="0040550C">
        <w:t xml:space="preserve">Kurumlar vergisi, </w:t>
      </w:r>
      <w:r>
        <w:t xml:space="preserve">esas olarak gerçek kişilerden Azerbaycan hukuku anlamında, fiziki şahıslardan değil </w:t>
      </w:r>
      <w:r w:rsidRPr="0040550C">
        <w:t xml:space="preserve">kurum kazançları üzerinden alınan vergidir. </w:t>
      </w:r>
      <w:r>
        <w:t xml:space="preserve"> </w:t>
      </w:r>
      <w:r w:rsidRPr="0040550C">
        <w:t>Kurum, tüzel</w:t>
      </w:r>
      <w:r>
        <w:t xml:space="preserve"> </w:t>
      </w:r>
      <w:r w:rsidRPr="0040550C">
        <w:t>ki</w:t>
      </w:r>
      <w:r>
        <w:t>ş</w:t>
      </w:r>
      <w:r w:rsidRPr="0040550C">
        <w:t>iden</w:t>
      </w:r>
      <w:r>
        <w:t xml:space="preserve"> Azerbaycan Hukuku anlamında hukuki şahıstan</w:t>
      </w:r>
      <w:r w:rsidRPr="0040550C">
        <w:t xml:space="preserve"> farklı bir kavramdır. </w:t>
      </w:r>
      <w:r>
        <w:t xml:space="preserve">Türk hukuk sisteminde </w:t>
      </w:r>
      <w:r>
        <w:lastRenderedPageBreak/>
        <w:t>g</w:t>
      </w:r>
      <w:r w:rsidRPr="0040550C">
        <w:t xml:space="preserve">enellikle sermaye </w:t>
      </w:r>
      <w:r>
        <w:t>ş</w:t>
      </w:r>
      <w:r w:rsidRPr="0040550C">
        <w:t xml:space="preserve">irketleri (Anonim, </w:t>
      </w:r>
      <w:r>
        <w:t xml:space="preserve"> </w:t>
      </w:r>
      <w:r w:rsidRPr="0040550C">
        <w:t>Limited,</w:t>
      </w:r>
      <w:r>
        <w:t xml:space="preserve"> </w:t>
      </w:r>
      <w:r w:rsidRPr="0040550C">
        <w:t xml:space="preserve">Kooperatif, </w:t>
      </w:r>
      <w:r>
        <w:t xml:space="preserve"> </w:t>
      </w:r>
      <w:r w:rsidRPr="0040550C">
        <w:t xml:space="preserve">Hisseli Komandit) kurum olarak kabul edilir. </w:t>
      </w:r>
      <w:r>
        <w:t>Ş</w:t>
      </w:r>
      <w:r w:rsidRPr="0040550C">
        <w:t xml:space="preserve">ahıs </w:t>
      </w:r>
      <w:r>
        <w:t>ş</w:t>
      </w:r>
      <w:r w:rsidRPr="0040550C">
        <w:t>irketleri (</w:t>
      </w:r>
      <w:r>
        <w:t xml:space="preserve">kolektif </w:t>
      </w:r>
      <w:r w:rsidRPr="0040550C">
        <w:t>ve adi komandit) tüzel ki</w:t>
      </w:r>
      <w:r>
        <w:t>ş</w:t>
      </w:r>
      <w:r w:rsidRPr="0040550C">
        <w:t>ili</w:t>
      </w:r>
      <w:r>
        <w:t>ğ</w:t>
      </w:r>
      <w:r w:rsidRPr="0040550C">
        <w:t>i olmasına ra</w:t>
      </w:r>
      <w:r>
        <w:t>ğ</w:t>
      </w:r>
      <w:r w:rsidRPr="0040550C">
        <w:t>men</w:t>
      </w:r>
      <w:r>
        <w:t>,</w:t>
      </w:r>
      <w:r w:rsidRPr="0040550C">
        <w:t xml:space="preserve"> kurum de</w:t>
      </w:r>
      <w:r>
        <w:t>ğ</w:t>
      </w:r>
      <w:r w:rsidRPr="0040550C">
        <w:t>ildir. Bunun yanında</w:t>
      </w:r>
      <w:r>
        <w:t xml:space="preserve"> </w:t>
      </w:r>
      <w:r w:rsidRPr="0040550C">
        <w:t>özellikle Türkiye uygulamasından örnekler verecek olursak, kamu ekonomik</w:t>
      </w:r>
      <w:r>
        <w:t xml:space="preserve"> </w:t>
      </w:r>
      <w:r w:rsidRPr="0040550C">
        <w:t>kurulu</w:t>
      </w:r>
      <w:r>
        <w:t>ş</w:t>
      </w:r>
      <w:r w:rsidRPr="0040550C">
        <w:t>ları (iktisadi devlet te</w:t>
      </w:r>
      <w:r>
        <w:t>ş</w:t>
      </w:r>
      <w:r w:rsidRPr="0040550C">
        <w:t>ekkülleri) ve dernek vakıflara ba</w:t>
      </w:r>
      <w:r>
        <w:t>ğ</w:t>
      </w:r>
      <w:r w:rsidRPr="0040550C">
        <w:t>lı iktisadi</w:t>
      </w:r>
      <w:r>
        <w:t xml:space="preserve"> </w:t>
      </w:r>
      <w:r w:rsidRPr="0040550C">
        <w:t>i</w:t>
      </w:r>
      <w:r>
        <w:t>ş</w:t>
      </w:r>
      <w:r w:rsidRPr="0040550C">
        <w:t>letmelerde kurum olarak kabul edilmi</w:t>
      </w:r>
      <w:r>
        <w:t>ş</w:t>
      </w:r>
      <w:r w:rsidRPr="0040550C">
        <w:t>lerdir</w:t>
      </w:r>
      <w:r>
        <w:t xml:space="preserve"> (Batırel; 1976:128-129)</w:t>
      </w:r>
      <w:r w:rsidRPr="0040550C">
        <w:t>.</w:t>
      </w:r>
    </w:p>
    <w:p w:rsidR="00C64824" w:rsidRDefault="00C64824" w:rsidP="0040550C">
      <w:pPr>
        <w:spacing w:line="360" w:lineRule="auto"/>
        <w:jc w:val="both"/>
      </w:pPr>
    </w:p>
    <w:p w:rsidR="00C64824" w:rsidRDefault="00C64824" w:rsidP="0040550C">
      <w:pPr>
        <w:spacing w:line="360" w:lineRule="auto"/>
        <w:jc w:val="both"/>
        <w:rPr>
          <w:b/>
        </w:rPr>
      </w:pPr>
      <w:r>
        <w:rPr>
          <w:b/>
        </w:rPr>
        <w:t>3.2.Menfaat Vergisi Vergi Ödeyicileri</w:t>
      </w:r>
    </w:p>
    <w:p w:rsidR="00C64824" w:rsidRDefault="00C64824" w:rsidP="0040550C">
      <w:pPr>
        <w:spacing w:line="360" w:lineRule="auto"/>
        <w:jc w:val="both"/>
      </w:pPr>
      <w:r>
        <w:t xml:space="preserve">     Azerbaycan kurumlar vergisi kanunu sistematiğinde vergi konusunun tespitinden önce kimlerin vergi mükellefi olduğu belirtilmiştir. Azerbaycan vergi mecellesinin 103’ncü maddesinde “Azerbaycan Cumhuriyeti’nde tam ve dar mükellef müesseseler kurumlar vergisinin ödeyicileridir” denilmektedir. Burada müessese kelimesi en geniş anlamıyla kullanılmış olup, yine söz konusu maddede fiziki şahıs olmayan herhangi bir şahısın da bu şekilde değerlendirileceği belirtilmiştir. </w:t>
      </w:r>
    </w:p>
    <w:p w:rsidR="00C64824" w:rsidRDefault="00C64824" w:rsidP="0040550C">
      <w:pPr>
        <w:spacing w:line="360" w:lineRule="auto"/>
        <w:jc w:val="both"/>
      </w:pPr>
    </w:p>
    <w:p w:rsidR="00C64824" w:rsidRDefault="00C64824" w:rsidP="0040550C">
      <w:pPr>
        <w:spacing w:line="360" w:lineRule="auto"/>
        <w:jc w:val="both"/>
      </w:pPr>
      <w:r>
        <w:t xml:space="preserve">     Türk vergi sisteminde Kurumlar Vergisi Kanunu’nun birinci maddesinin birinci fıkrasında vergi mükellefleri aşağıdaki şekilde belirtilmiştir. </w:t>
      </w:r>
    </w:p>
    <w:p w:rsidR="00C64824" w:rsidRDefault="00C64824" w:rsidP="0040550C">
      <w:pPr>
        <w:spacing w:line="360" w:lineRule="auto"/>
        <w:jc w:val="both"/>
      </w:pPr>
    </w:p>
    <w:p w:rsidR="00C64824" w:rsidRPr="00E562D9" w:rsidRDefault="00C64824" w:rsidP="00E562D9">
      <w:pPr>
        <w:spacing w:line="360" w:lineRule="auto"/>
        <w:jc w:val="both"/>
      </w:pPr>
      <w:r w:rsidRPr="00E562D9">
        <w:t xml:space="preserve">Aşağıda sayılan kurumların kazançları, kurumlar vergisine tâbidir: </w:t>
      </w:r>
    </w:p>
    <w:p w:rsidR="00C64824" w:rsidRPr="00E562D9" w:rsidRDefault="00C64824" w:rsidP="00E562D9">
      <w:pPr>
        <w:spacing w:line="360" w:lineRule="auto"/>
        <w:jc w:val="both"/>
      </w:pPr>
      <w:r w:rsidRPr="00E1656A">
        <w:rPr>
          <w:b/>
        </w:rPr>
        <w:t>a)</w:t>
      </w:r>
      <w:r w:rsidRPr="00E562D9">
        <w:t xml:space="preserve"> Sermaye şirketleri. </w:t>
      </w:r>
    </w:p>
    <w:p w:rsidR="00C64824" w:rsidRPr="00E562D9" w:rsidRDefault="00C64824" w:rsidP="00E562D9">
      <w:pPr>
        <w:spacing w:line="360" w:lineRule="auto"/>
        <w:jc w:val="both"/>
      </w:pPr>
      <w:r w:rsidRPr="00E1656A">
        <w:rPr>
          <w:b/>
        </w:rPr>
        <w:t>b)</w:t>
      </w:r>
      <w:r w:rsidRPr="00E562D9">
        <w:t xml:space="preserve"> Kooperatifler. </w:t>
      </w:r>
    </w:p>
    <w:p w:rsidR="00C64824" w:rsidRPr="00E562D9" w:rsidRDefault="00C64824" w:rsidP="00E562D9">
      <w:pPr>
        <w:spacing w:line="360" w:lineRule="auto"/>
        <w:jc w:val="both"/>
      </w:pPr>
      <w:r w:rsidRPr="00E1656A">
        <w:rPr>
          <w:b/>
        </w:rPr>
        <w:t>c)</w:t>
      </w:r>
      <w:r w:rsidRPr="00E562D9">
        <w:t xml:space="preserve"> İktisadî kamu kuruluşları. </w:t>
      </w:r>
    </w:p>
    <w:p w:rsidR="00C64824" w:rsidRPr="00E562D9" w:rsidRDefault="00C64824" w:rsidP="00E562D9">
      <w:pPr>
        <w:spacing w:line="360" w:lineRule="auto"/>
        <w:jc w:val="both"/>
      </w:pPr>
      <w:r w:rsidRPr="00E1656A">
        <w:rPr>
          <w:b/>
        </w:rPr>
        <w:t>ç)</w:t>
      </w:r>
      <w:r w:rsidRPr="00E562D9">
        <w:t xml:space="preserve"> Dernek veya vakıflara ait iktisadî işletmeler. </w:t>
      </w:r>
    </w:p>
    <w:p w:rsidR="00C64824" w:rsidRDefault="00C64824" w:rsidP="00E562D9">
      <w:pPr>
        <w:spacing w:line="360" w:lineRule="auto"/>
        <w:jc w:val="both"/>
      </w:pPr>
      <w:r w:rsidRPr="00E1656A">
        <w:rPr>
          <w:b/>
        </w:rPr>
        <w:t>d)</w:t>
      </w:r>
      <w:r w:rsidRPr="00E562D9">
        <w:t xml:space="preserve"> İş ortaklıkları. </w:t>
      </w:r>
    </w:p>
    <w:p w:rsidR="00C64824" w:rsidRPr="00E562D9" w:rsidRDefault="00C64824" w:rsidP="00E562D9">
      <w:pPr>
        <w:spacing w:line="360" w:lineRule="auto"/>
        <w:jc w:val="both"/>
      </w:pPr>
    </w:p>
    <w:p w:rsidR="00C64824" w:rsidRDefault="00C64824" w:rsidP="0040550C">
      <w:pPr>
        <w:spacing w:line="360" w:lineRule="auto"/>
        <w:jc w:val="both"/>
      </w:pPr>
      <w:r>
        <w:t xml:space="preserve">    Kurumlar vergisi mükellefleri bu şekilde sayma yöntemi ile belirtilince Türk Kurumlar Vergisi Kanunu’nun 2 maddesinde vergi mükelleflerinin detaylı bir açıklamasının yapılması zorunlu hale gelmiştir. Buna göre;</w:t>
      </w:r>
    </w:p>
    <w:p w:rsidR="00C64824" w:rsidRDefault="00C64824" w:rsidP="0040550C">
      <w:pPr>
        <w:spacing w:line="360" w:lineRule="auto"/>
        <w:jc w:val="both"/>
      </w:pPr>
    </w:p>
    <w:p w:rsidR="00C64824" w:rsidRDefault="00C64824" w:rsidP="00D25111">
      <w:pPr>
        <w:spacing w:line="360" w:lineRule="auto"/>
        <w:jc w:val="both"/>
      </w:pPr>
      <w:r w:rsidRPr="00D25111">
        <w:rPr>
          <w:b/>
        </w:rPr>
        <w:t>MADDE 2- (1)</w:t>
      </w:r>
      <w:r>
        <w:t xml:space="preserve"> Sermaye şirketleri: 29/6/1956 tarihli ve 6762 sayılı Türk Ticaret Kanunu hükümlerine göre kurulmuş olan anonim, limited ve sermayesi paylara bölünmüş komandit şirketler ile benzer nitelikteki yabancı kurumlar sermaye şirketidir. Bu Kanunun uygulanmasında, Sermaye Piyasası Kurulunun düzenleme ve denetimine tâbi fonlar ile bu fonlara benzer yabancı fonlar sermaye şirketi sayılır. </w:t>
      </w:r>
    </w:p>
    <w:p w:rsidR="00C64824" w:rsidRDefault="00C64824" w:rsidP="00D25111">
      <w:pPr>
        <w:spacing w:line="360" w:lineRule="auto"/>
        <w:jc w:val="both"/>
      </w:pPr>
    </w:p>
    <w:p w:rsidR="00C64824" w:rsidRDefault="00C64824" w:rsidP="00D25111">
      <w:pPr>
        <w:spacing w:line="360" w:lineRule="auto"/>
        <w:jc w:val="both"/>
      </w:pPr>
      <w:r w:rsidRPr="00D25111">
        <w:rPr>
          <w:b/>
        </w:rPr>
        <w:lastRenderedPageBreak/>
        <w:t>(2)</w:t>
      </w:r>
      <w:r>
        <w:t xml:space="preserve"> Kooperatifler: 24/4/1969 tarihli ve 1163 sayılı Kooperatifler Kanununa veya özel kanunlarına göre kurulan kooperatifler ile benzer nitelikteki yabancı kooperatifleri ifade eder. </w:t>
      </w:r>
    </w:p>
    <w:p w:rsidR="00C64824" w:rsidRDefault="00C64824" w:rsidP="00D25111">
      <w:pPr>
        <w:spacing w:line="360" w:lineRule="auto"/>
        <w:jc w:val="both"/>
      </w:pPr>
    </w:p>
    <w:p w:rsidR="00C64824" w:rsidRDefault="00C64824" w:rsidP="00D25111">
      <w:pPr>
        <w:spacing w:line="360" w:lineRule="auto"/>
        <w:jc w:val="both"/>
      </w:pPr>
      <w:r w:rsidRPr="00D25111">
        <w:rPr>
          <w:b/>
        </w:rPr>
        <w:t>(3)</w:t>
      </w:r>
      <w:r>
        <w:t xml:space="preserve"> İktisadî kamu kuruluşları: Devlete, il özel idarelerine, belediyelere, diğer kamu idarelerine ve kuruluşlarına ait veya bağlı olup, faaliyetleri devamlı bulunan ve birinci ve ikinci fıkralar dışında kalan ticarî, sınaî ve ziraî işletmeler iktisadî kamu kuruluşudur. </w:t>
      </w:r>
    </w:p>
    <w:p w:rsidR="00C64824" w:rsidRDefault="00C64824" w:rsidP="00D25111">
      <w:pPr>
        <w:spacing w:line="360" w:lineRule="auto"/>
        <w:jc w:val="both"/>
      </w:pPr>
    </w:p>
    <w:p w:rsidR="00C64824" w:rsidRDefault="00C64824" w:rsidP="00D25111">
      <w:pPr>
        <w:spacing w:line="360" w:lineRule="auto"/>
        <w:jc w:val="both"/>
      </w:pPr>
      <w:r w:rsidRPr="00D25111">
        <w:rPr>
          <w:b/>
        </w:rPr>
        <w:t xml:space="preserve">(4) </w:t>
      </w:r>
      <w:r>
        <w:t xml:space="preserve">Yabancı devletlere, yabancı kamu idare ve kuruluşlarına ait veya bağlı olup, bu maddenin birinci ve ikinci fıkraları dışında kalan ticarî, sınaî ve ziraî işletmeler, iktisadî kamu kuruluşu gibi değerlendirilir. </w:t>
      </w:r>
    </w:p>
    <w:p w:rsidR="00C64824" w:rsidRDefault="00C64824" w:rsidP="00D25111">
      <w:pPr>
        <w:spacing w:line="360" w:lineRule="auto"/>
        <w:jc w:val="both"/>
      </w:pPr>
    </w:p>
    <w:p w:rsidR="00C64824" w:rsidRDefault="00C64824" w:rsidP="00D25111">
      <w:pPr>
        <w:spacing w:line="360" w:lineRule="auto"/>
        <w:jc w:val="both"/>
      </w:pPr>
      <w:r w:rsidRPr="00D25111">
        <w:rPr>
          <w:b/>
        </w:rPr>
        <w:t>(5)</w:t>
      </w:r>
      <w:r>
        <w:t xml:space="preserve"> Dernek veya vakıflara ait iktisadî işletmeler: Dernek veya vakıflara ait veya bağlı olup faaliyetleri devamlı bulunan ve bu maddenin birinci ve ikinci fıkraları dışında kalan ticarî, sınaî ve ziraî işletmeler ile benzer nitelikteki yabancı işletmeler, dernek veya vakıfların iktisadî işletmeleridir. Bu Kanunun uygulanmasında sendikalar dernek; cemaatler ise vakıf sayılır. </w:t>
      </w:r>
    </w:p>
    <w:p w:rsidR="00C64824" w:rsidRDefault="00C64824" w:rsidP="00D25111">
      <w:pPr>
        <w:spacing w:line="360" w:lineRule="auto"/>
        <w:jc w:val="both"/>
      </w:pPr>
    </w:p>
    <w:p w:rsidR="00C64824" w:rsidRDefault="00C64824" w:rsidP="00D25111">
      <w:pPr>
        <w:spacing w:line="360" w:lineRule="auto"/>
        <w:jc w:val="both"/>
      </w:pPr>
      <w:r w:rsidRPr="00D25111">
        <w:rPr>
          <w:b/>
        </w:rPr>
        <w:t>(6)</w:t>
      </w:r>
      <w:r>
        <w:t xml:space="preserve"> İktisadî kamu kuruluşları ile dernek veya vakıflara ait iktisadî işletmelerin kazanç amacı gütmemeleri, faaliyetlerinin kanunla verilmiş görevler arasında bulunması, tüzel kişiliklerinin olmaması, bağımsız muhasebelerinin ve kendilerine ayrılmış sermayelerinin veya iş yerlerinin bulunmaması mükellefiyetlerini etkilemez. Mal veya hizmet bedelinin sadece maliyeti karşılayacak kadar olması, kâr edilmemesi veya kârın kuruluş amaçlarına tahsis edilmesi bunların iktisadî niteliğini değiştirmez. </w:t>
      </w:r>
    </w:p>
    <w:p w:rsidR="00C64824" w:rsidRDefault="00C64824" w:rsidP="00D25111">
      <w:pPr>
        <w:spacing w:line="360" w:lineRule="auto"/>
        <w:jc w:val="both"/>
      </w:pPr>
    </w:p>
    <w:p w:rsidR="00C64824" w:rsidRDefault="00C64824" w:rsidP="00D25111">
      <w:pPr>
        <w:spacing w:line="360" w:lineRule="auto"/>
        <w:jc w:val="both"/>
      </w:pPr>
      <w:r w:rsidRPr="00D25111">
        <w:rPr>
          <w:b/>
        </w:rPr>
        <w:t>(7)</w:t>
      </w:r>
      <w:r>
        <w:t xml:space="preserve"> İş ortaklıkları: Yukarıdaki fıkralarda yazılı kurumların kendi aralarında veya şahıs ortaklıkları ya da gerçek kişilerle, belli bir işin birlikte yapılmasını ortaklaşa yüklenmek ve kazancını paylaşmak amacıyla kurdukları ortaklıklardan bu şekilde mükellefiyet tesis edilmesini talep edenler iş ortaklıklarıdır. Bunların tüzel kişiliklerinin olmaması mükellefiyetlerini etkilemez. </w:t>
      </w:r>
    </w:p>
    <w:p w:rsidR="00C64824" w:rsidRDefault="00C64824" w:rsidP="00D25111">
      <w:pPr>
        <w:spacing w:line="360" w:lineRule="auto"/>
        <w:jc w:val="both"/>
      </w:pPr>
    </w:p>
    <w:p w:rsidR="00C64824" w:rsidRDefault="00C64824" w:rsidP="0040550C">
      <w:pPr>
        <w:spacing w:line="360" w:lineRule="auto"/>
        <w:jc w:val="both"/>
      </w:pPr>
      <w:r>
        <w:t xml:space="preserve">     Kurumlar vergisi sisteminin karşılaştırılmasında, Azerbaycan vergi sisteminde mükellef tespiti konusu da oldukça sade düzenlenmiştir. Buna karşılık Türk vergi sisteminde kurumlar vergisi mükellefleri dahi çok ayrıntılı belirtilmiştir. </w:t>
      </w:r>
    </w:p>
    <w:p w:rsidR="00C64824" w:rsidRDefault="00C64824" w:rsidP="0040550C">
      <w:pPr>
        <w:spacing w:line="360" w:lineRule="auto"/>
        <w:jc w:val="both"/>
      </w:pPr>
    </w:p>
    <w:p w:rsidR="00C64824" w:rsidRDefault="00C64824" w:rsidP="0040550C">
      <w:pPr>
        <w:spacing w:line="360" w:lineRule="auto"/>
        <w:jc w:val="both"/>
        <w:rPr>
          <w:b/>
        </w:rPr>
      </w:pPr>
      <w:r>
        <w:rPr>
          <w:b/>
        </w:rPr>
        <w:lastRenderedPageBreak/>
        <w:t>3.3. Menfaat Vergisi Konusu ve Oranı</w:t>
      </w:r>
    </w:p>
    <w:p w:rsidR="00C64824" w:rsidRDefault="00C64824" w:rsidP="0040550C">
      <w:pPr>
        <w:spacing w:line="360" w:lineRule="auto"/>
        <w:jc w:val="both"/>
        <w:rPr>
          <w:b/>
        </w:rPr>
      </w:pPr>
      <w:r>
        <w:rPr>
          <w:b/>
        </w:rPr>
        <w:t xml:space="preserve">     </w:t>
      </w:r>
    </w:p>
    <w:p w:rsidR="00C64824" w:rsidRDefault="00C64824" w:rsidP="0040550C">
      <w:pPr>
        <w:spacing w:line="360" w:lineRule="auto"/>
        <w:jc w:val="both"/>
      </w:pPr>
      <w:r>
        <w:rPr>
          <w:b/>
        </w:rPr>
        <w:t xml:space="preserve">    </w:t>
      </w:r>
      <w:r>
        <w:t xml:space="preserve">Tam mükellef kurumlar için Azerbaycan kurumlar vergisinin konusu, vergiden azad edilmeyen bütün gelirlerinden kanunda sayılı giderlerin düşülmesinden sonra kalan fark yani menfaatidir. Verginin konusu kurumlar vergisine tabi müesseselerin menfaatidir. Menfaat kelimesi tahsil ve tahakkuk esaslarını da kapsayan en geniş anlamda kullanılmıştır. </w:t>
      </w:r>
    </w:p>
    <w:p w:rsidR="00C64824" w:rsidRDefault="00C64824" w:rsidP="0040550C">
      <w:pPr>
        <w:spacing w:line="360" w:lineRule="auto"/>
        <w:jc w:val="both"/>
      </w:pPr>
    </w:p>
    <w:p w:rsidR="00C64824" w:rsidRDefault="00C64824" w:rsidP="0040550C">
      <w:pPr>
        <w:spacing w:line="360" w:lineRule="auto"/>
        <w:jc w:val="both"/>
      </w:pPr>
      <w:r>
        <w:t xml:space="preserve">    Vergi ödeyicisinin tüm gelirleri (vergiden istisna edilen gelirden başka) ile üretim masrafları bölümünde gösterilen gelirden düşülen giderler arasındaki fark, vergiye tabi olan net kurum gelirleridir (Veliyev ve diğ.; 2003:192). </w:t>
      </w:r>
    </w:p>
    <w:p w:rsidR="00C64824" w:rsidRDefault="00C64824" w:rsidP="0040550C">
      <w:pPr>
        <w:spacing w:line="360" w:lineRule="auto"/>
        <w:jc w:val="both"/>
      </w:pPr>
    </w:p>
    <w:p w:rsidR="00C64824" w:rsidRDefault="00C64824" w:rsidP="0040550C">
      <w:pPr>
        <w:spacing w:line="360" w:lineRule="auto"/>
        <w:jc w:val="both"/>
      </w:pPr>
      <w:r>
        <w:t xml:space="preserve">     </w:t>
      </w:r>
      <w:r w:rsidRPr="0055207A">
        <w:t>Azerbaycan'da faaliyet gösteren d</w:t>
      </w:r>
      <w:r>
        <w:t>ar mükellef yabancı müesseseler,</w:t>
      </w:r>
      <w:r w:rsidRPr="0055207A">
        <w:t xml:space="preserve"> bu faaliyetten elde ettiği gelirlerden, masrafların düşülmesinden sonra kalan tutar üzerinden vergi öderler</w:t>
      </w:r>
      <w:r>
        <w:t>. Azerbaycan Cumhuriyeti’nde kendisinin daimi temsilciliği ile faaliyet gösteren dar mükellef kurumların bu faaliyetlerden elde ettiği menfaatten, diğer bir deyişle Azerbaycan kaynaklarından elde ettiği gelirden bu gelirin elde edilmesi için katlanılan maliyet ve giderlerin düşülmesi sonucu bulunan tutardan vergi alınır. Sermaye yapılarına bakılmaksızın tüzel kişiler, bankalar, kredi ve sigorta şirketleri, tüzel kişilerin bağımsız bilançosu olan şubeleri, yabancı sermayeli kurumların temsilciliklerinin kazançları, kurumlar vergisine tabidir (Uslu; 1998:28).</w:t>
      </w:r>
    </w:p>
    <w:p w:rsidR="00C64824" w:rsidRDefault="00C64824" w:rsidP="0040550C">
      <w:pPr>
        <w:spacing w:line="360" w:lineRule="auto"/>
        <w:jc w:val="both"/>
      </w:pPr>
    </w:p>
    <w:p w:rsidR="00C64824" w:rsidRDefault="00C64824" w:rsidP="0040550C">
      <w:pPr>
        <w:spacing w:line="360" w:lineRule="auto"/>
        <w:jc w:val="both"/>
      </w:pPr>
      <w:r>
        <w:t xml:space="preserve">     Azerbaycan vergi mecellesinin 105’nci maddesinde kurumlar vergisi oranı %20 olarak tespit edilmiştir.  Gelir vergisinden farklı olarak matrahın büyüklüğü ne olursa olsun vergi oranı değişmemekte ve sabit olarak uygulanmaktadır. </w:t>
      </w:r>
    </w:p>
    <w:p w:rsidR="00C64824" w:rsidRDefault="00C64824" w:rsidP="0040550C">
      <w:pPr>
        <w:spacing w:line="360" w:lineRule="auto"/>
        <w:jc w:val="both"/>
      </w:pPr>
    </w:p>
    <w:p w:rsidR="00C64824" w:rsidRDefault="00C64824" w:rsidP="0040550C">
      <w:pPr>
        <w:spacing w:line="360" w:lineRule="auto"/>
        <w:jc w:val="both"/>
      </w:pPr>
      <w:r>
        <w:t xml:space="preserve">    Türk vergi sistemindekine benzer olarak tam mükellef ve dar mükellef kurumların kurumlar vergisi ödenmiş kazançlarını ortaklarına dağıtması halinde ayrıca % 10 vergi kesintisi yapılır. Bu şekilde vergi kesintisi yapılmış kazançtan bir daha vergi kesintisi yapılamaz. </w:t>
      </w:r>
    </w:p>
    <w:p w:rsidR="00C64824" w:rsidRDefault="00C64824" w:rsidP="0040550C">
      <w:pPr>
        <w:spacing w:line="360" w:lineRule="auto"/>
        <w:jc w:val="both"/>
      </w:pPr>
    </w:p>
    <w:p w:rsidR="00C64824" w:rsidRDefault="00C64824" w:rsidP="0040550C">
      <w:pPr>
        <w:spacing w:line="360" w:lineRule="auto"/>
        <w:jc w:val="both"/>
      </w:pPr>
      <w:r>
        <w:t xml:space="preserve">     Dar mükellef kurumların Azerbaycan kaynaklarından elde ettikleri gelirlerinden kurumlar vergisini ödedikten sonra ana merkezinin bulunduğu ülkeye gönderdiği kar paylarından % 10 vergi kesintisi yapılır. Bu tip dar mükelleflerin kurumlar vergisini ödemeden önce ana merkezlerinin bulunduğu yere yaptıkları her türlü meblağdan da vergi güvenlik tedbiri olarak </w:t>
      </w:r>
      <w:r>
        <w:lastRenderedPageBreak/>
        <w:t xml:space="preserve">% 10 vergi tutulur. Yani Azerbaycan’da temsilciliği aracılığı ile faaliyet gösteren dar mükellef bir kurumun ana merkezine borç para veriyor dahi olsa gönderdiği her türlü para vergi kesintisine tabidir. Ancak daha önce ana merkezin sermaye olarak koymuş olduğu tutarlar haricinde dar mükellef sayılan temsilciliğine yapmış olduğu finans desteği anlamındaki borç verdiği tutarların geri ödenmesinde vergi kesintisi yapılmayacaktır. </w:t>
      </w:r>
    </w:p>
    <w:p w:rsidR="00C64824" w:rsidRDefault="00C64824" w:rsidP="0040550C">
      <w:pPr>
        <w:spacing w:line="360" w:lineRule="auto"/>
        <w:jc w:val="both"/>
      </w:pPr>
    </w:p>
    <w:p w:rsidR="00C64824" w:rsidRDefault="00C64824" w:rsidP="0040550C">
      <w:pPr>
        <w:spacing w:line="360" w:lineRule="auto"/>
        <w:jc w:val="both"/>
      </w:pPr>
      <w:r>
        <w:t xml:space="preserve">     Türk vergi sisteminde Kurumlar Vergisi Kanunu’nun 3’ncü maddesinde “Tam ve Dar Mükellefiyet” başlığı altında yine çok detaylı düzenlemeler yapılmıştır. Buna göre;</w:t>
      </w:r>
    </w:p>
    <w:p w:rsidR="00C64824" w:rsidRDefault="00C64824" w:rsidP="0040550C">
      <w:pPr>
        <w:spacing w:line="360" w:lineRule="auto"/>
        <w:jc w:val="both"/>
      </w:pPr>
    </w:p>
    <w:p w:rsidR="00C64824" w:rsidRPr="00D6599D" w:rsidRDefault="00C64824" w:rsidP="00D6599D">
      <w:pPr>
        <w:spacing w:line="360" w:lineRule="auto"/>
        <w:jc w:val="both"/>
      </w:pPr>
      <w:r w:rsidRPr="00D6599D">
        <w:rPr>
          <w:b/>
          <w:bCs/>
        </w:rPr>
        <w:t>MADDE 3-</w:t>
      </w:r>
      <w:r w:rsidRPr="00D6599D">
        <w:t xml:space="preserve"> (1) Tam mükellefiyet: Kanunun 1 inci maddesinde sayılı kurumlardan kanunî veya iş merkezi Türkiye'de bulunanlar, gerek Türkiye içinde gerekse Türkiye dışında elde ettikleri kazançların tamamı üzerinden vergilendirilirler. </w:t>
      </w:r>
    </w:p>
    <w:p w:rsidR="00C64824" w:rsidRPr="00D6599D" w:rsidRDefault="00C64824" w:rsidP="00D6599D">
      <w:pPr>
        <w:spacing w:line="360" w:lineRule="auto"/>
        <w:jc w:val="both"/>
      </w:pPr>
      <w:r w:rsidRPr="00D6599D">
        <w:t>(2) Dar mükellefiyet: Kanunun 1 inci maddesinde sayılı kurumlardan kanun</w:t>
      </w:r>
      <w:r>
        <w:t>i</w:t>
      </w:r>
      <w:r w:rsidRPr="00D6599D">
        <w:t xml:space="preserve"> ve iş merkezlerinin her ikisi de Türkiye'de bulunmayanlar, sadece Türkiye'de elde ettikleri kazançları üzerinden vergilendirilirler. </w:t>
      </w:r>
    </w:p>
    <w:p w:rsidR="00C64824" w:rsidRPr="00D6599D" w:rsidRDefault="00C64824" w:rsidP="00D6599D">
      <w:pPr>
        <w:spacing w:line="360" w:lineRule="auto"/>
        <w:jc w:val="both"/>
      </w:pPr>
      <w:r w:rsidRPr="00D6599D">
        <w:t xml:space="preserve">(3) Dar mükellefiyette kurum kazancı, aşağıdaki kazanç ve iratlardan oluşur: </w:t>
      </w:r>
    </w:p>
    <w:p w:rsidR="00C64824" w:rsidRPr="00D6599D" w:rsidRDefault="00C64824" w:rsidP="00D6599D">
      <w:pPr>
        <w:spacing w:line="360" w:lineRule="auto"/>
        <w:jc w:val="both"/>
      </w:pPr>
      <w:r w:rsidRPr="00D6599D">
        <w:rPr>
          <w:b/>
        </w:rPr>
        <w:t>a)</w:t>
      </w:r>
      <w:r w:rsidRPr="00D6599D">
        <w:t xml:space="preserve"> 4/1/1961 tarihli ve 213 sayılı Vergi Usul Kanunu hükümlerine uygun Türkiye'de iş yeri olan veya daimî temsilci bulunduran yabancı kurumlar tarafından bu yerlerde veya bu temsilciler vasıtasıyla yapılan işlerden elde edilen ticar</w:t>
      </w:r>
      <w:r>
        <w:t>i</w:t>
      </w:r>
      <w:r w:rsidRPr="00D6599D">
        <w:t xml:space="preserve"> kazançlar (Bu şartları taşısalar bile kurumların ihraç edilmek üzere Türkiye'de satın aldıkları malları Türkiye'de satmaksızın yabancı ülkelere göndermelerinden doğan kazançlar, Türkiye'de elde edilmiş sayılmaz. Türkiye'de satmaktan maksat, alıcı veya satıcının ya da her ikisinin Türkiye'de olması veya satış sözleşmesinin Türkiye'de yapılmasıdır.). </w:t>
      </w:r>
    </w:p>
    <w:p w:rsidR="00C64824" w:rsidRPr="00D6599D" w:rsidRDefault="00C64824" w:rsidP="00D6599D">
      <w:pPr>
        <w:spacing w:line="360" w:lineRule="auto"/>
        <w:jc w:val="both"/>
      </w:pPr>
      <w:r w:rsidRPr="00D6599D">
        <w:rPr>
          <w:b/>
        </w:rPr>
        <w:t>b)</w:t>
      </w:r>
      <w:r w:rsidRPr="00D6599D">
        <w:t xml:space="preserve"> Türkiye'de bulunan ziraî işletmeden elde edilen kazançlar. </w:t>
      </w:r>
    </w:p>
    <w:p w:rsidR="00C64824" w:rsidRPr="00D6599D" w:rsidRDefault="00C64824" w:rsidP="00D6599D">
      <w:pPr>
        <w:spacing w:line="360" w:lineRule="auto"/>
        <w:jc w:val="both"/>
      </w:pPr>
      <w:r w:rsidRPr="00D6599D">
        <w:rPr>
          <w:b/>
        </w:rPr>
        <w:t>c)</w:t>
      </w:r>
      <w:r w:rsidRPr="00D6599D">
        <w:t xml:space="preserve"> Türkiye'de elde edilen serbest meslek kazançları. </w:t>
      </w:r>
    </w:p>
    <w:p w:rsidR="00C64824" w:rsidRPr="00D6599D" w:rsidRDefault="00C64824" w:rsidP="00D6599D">
      <w:pPr>
        <w:spacing w:line="360" w:lineRule="auto"/>
        <w:jc w:val="both"/>
      </w:pPr>
      <w:r w:rsidRPr="00D6599D">
        <w:rPr>
          <w:b/>
        </w:rPr>
        <w:t>ç)</w:t>
      </w:r>
      <w:r w:rsidRPr="00D6599D">
        <w:t xml:space="preserve"> Taşınır ve taşınmazlar ile hakların Türkiye'de kiralanmasından elde edilen iratlar. </w:t>
      </w:r>
    </w:p>
    <w:p w:rsidR="00C64824" w:rsidRPr="00D6599D" w:rsidRDefault="00C64824" w:rsidP="00D6599D">
      <w:pPr>
        <w:spacing w:line="360" w:lineRule="auto"/>
        <w:jc w:val="both"/>
      </w:pPr>
      <w:r w:rsidRPr="00D6599D">
        <w:rPr>
          <w:b/>
        </w:rPr>
        <w:t>d)</w:t>
      </w:r>
      <w:r w:rsidRPr="00D6599D">
        <w:t xml:space="preserve"> Türkiye'de elde edilen menkul sermaye iratları. </w:t>
      </w:r>
    </w:p>
    <w:p w:rsidR="00C64824" w:rsidRPr="00D6599D" w:rsidRDefault="00C64824" w:rsidP="00D6599D">
      <w:pPr>
        <w:spacing w:line="360" w:lineRule="auto"/>
        <w:jc w:val="both"/>
      </w:pPr>
      <w:r w:rsidRPr="00D6599D">
        <w:rPr>
          <w:b/>
        </w:rPr>
        <w:t>e)</w:t>
      </w:r>
      <w:r w:rsidRPr="00D6599D">
        <w:t xml:space="preserve"> Türkiye'de elde edilen diğer kazanç ve iratlar. </w:t>
      </w:r>
    </w:p>
    <w:p w:rsidR="00C64824" w:rsidRPr="00D6599D" w:rsidRDefault="00C64824" w:rsidP="00D6599D">
      <w:pPr>
        <w:spacing w:line="360" w:lineRule="auto"/>
        <w:jc w:val="both"/>
      </w:pPr>
      <w:r w:rsidRPr="00D6599D">
        <w:t xml:space="preserve">(4) Bu maddede belirtilen kazanç veya iratlar ile gelir unsurlarının Türkiye'de elde edilmesi ve Türkiye'de daimî temsilci bulundurulması konularında, 31/12/1960 tarihli ve 193 sayılı Gelir Vergisi Kanununun ilgili hükümleri uygulanır. </w:t>
      </w:r>
    </w:p>
    <w:p w:rsidR="00C64824" w:rsidRPr="00D6599D" w:rsidRDefault="00C64824" w:rsidP="00D6599D">
      <w:pPr>
        <w:spacing w:line="360" w:lineRule="auto"/>
        <w:jc w:val="both"/>
      </w:pPr>
      <w:r w:rsidRPr="00D6599D">
        <w:t>(5) Kanunî merkez: Vergiye t</w:t>
      </w:r>
      <w:r>
        <w:t>a</w:t>
      </w:r>
      <w:r w:rsidRPr="00D6599D">
        <w:t xml:space="preserve">bi kurumların kuruluş kanunlarında, tüzüklerinde, ana statülerinde veya sözleşmelerinde gösterilen merkezdir. </w:t>
      </w:r>
    </w:p>
    <w:p w:rsidR="00C64824" w:rsidRPr="00D6599D" w:rsidRDefault="00C64824" w:rsidP="00D6599D">
      <w:pPr>
        <w:spacing w:line="360" w:lineRule="auto"/>
        <w:jc w:val="both"/>
      </w:pPr>
      <w:r w:rsidRPr="00D6599D">
        <w:t xml:space="preserve">(6) İş merkezi: İş bakımından işlemlerin fiilen toplandığı ve yönetildiği merkezdir. </w:t>
      </w:r>
    </w:p>
    <w:p w:rsidR="00C64824" w:rsidRDefault="00C64824" w:rsidP="0040550C">
      <w:pPr>
        <w:spacing w:line="360" w:lineRule="auto"/>
        <w:jc w:val="both"/>
      </w:pPr>
      <w:r>
        <w:lastRenderedPageBreak/>
        <w:t xml:space="preserve">     Yukarıdaki kanun metni dikkatli olarak incelendiğinde dar mükellefiyet ile ilgili çok detaylı tanımlamaların yapıldığı, gelir unsurlarının dahi sayıldığı görülmektedir. </w:t>
      </w:r>
    </w:p>
    <w:p w:rsidR="00C64824" w:rsidRDefault="00C64824" w:rsidP="0040550C">
      <w:pPr>
        <w:spacing w:line="360" w:lineRule="auto"/>
        <w:jc w:val="both"/>
      </w:pPr>
    </w:p>
    <w:p w:rsidR="00C64824" w:rsidRDefault="00C64824" w:rsidP="0040550C">
      <w:pPr>
        <w:spacing w:line="360" w:lineRule="auto"/>
        <w:jc w:val="both"/>
        <w:rPr>
          <w:b/>
        </w:rPr>
      </w:pPr>
      <w:r>
        <w:rPr>
          <w:b/>
        </w:rPr>
        <w:t>3.4. Menfaat Vergisinde İndirim, İstisna ve Muafiyetler</w:t>
      </w:r>
    </w:p>
    <w:p w:rsidR="00C64824" w:rsidRDefault="00C64824" w:rsidP="0040550C">
      <w:pPr>
        <w:spacing w:line="360" w:lineRule="auto"/>
        <w:jc w:val="both"/>
      </w:pPr>
      <w:r>
        <w:t xml:space="preserve">     Menfaat vergisinin hesaplanması sırasında yapılabilecek indirim, istisna ve muafiyetler Azerbaycan vergi sisteminde tek tek ve net olarak sayılmıştır. Azerbaycan vergi mecellesinin 106’ncı maddesinde istisnalar belirtilmiştir. Bunlar kısaca;</w:t>
      </w:r>
    </w:p>
    <w:p w:rsidR="00C64824" w:rsidRDefault="00C64824" w:rsidP="00DE3C95">
      <w:pPr>
        <w:pStyle w:val="ListeParagraf"/>
        <w:numPr>
          <w:ilvl w:val="0"/>
          <w:numId w:val="26"/>
        </w:numPr>
        <w:spacing w:line="360" w:lineRule="auto"/>
        <w:jc w:val="both"/>
      </w:pPr>
      <w:r>
        <w:t>Hayır kuruluşlarının müteşebbislik faaliyeti dışındaki her türlü gelirleri</w:t>
      </w:r>
    </w:p>
    <w:p w:rsidR="00C64824" w:rsidRDefault="00C64824" w:rsidP="00DE3C95">
      <w:pPr>
        <w:pStyle w:val="ListeParagraf"/>
        <w:numPr>
          <w:ilvl w:val="0"/>
          <w:numId w:val="26"/>
        </w:numPr>
        <w:spacing w:line="360" w:lineRule="auto"/>
        <w:jc w:val="both"/>
      </w:pPr>
      <w:r>
        <w:t>Ticari olmayan kuruluşların aldıkları karşılıksız gelirler</w:t>
      </w:r>
    </w:p>
    <w:p w:rsidR="00C64824" w:rsidRDefault="00C64824" w:rsidP="00DE3C95">
      <w:pPr>
        <w:pStyle w:val="ListeParagraf"/>
        <w:numPr>
          <w:ilvl w:val="0"/>
          <w:numId w:val="26"/>
        </w:numPr>
        <w:spacing w:line="360" w:lineRule="auto"/>
        <w:jc w:val="both"/>
      </w:pPr>
      <w:r>
        <w:t>Uluslararası, devletlerarası ve hükümetler arası teşkilatların müteşebbislik faaliyeti dışındaki her türlü gelirleri</w:t>
      </w:r>
    </w:p>
    <w:p w:rsidR="00C64824" w:rsidRDefault="00C64824" w:rsidP="00DE3C95">
      <w:pPr>
        <w:pStyle w:val="ListeParagraf"/>
        <w:numPr>
          <w:ilvl w:val="0"/>
          <w:numId w:val="26"/>
        </w:numPr>
        <w:spacing w:line="360" w:lineRule="auto"/>
        <w:jc w:val="both"/>
      </w:pPr>
      <w:r>
        <w:t>Devlet Yönetim organlarının, bütçe teşkilatının müteşebbislik faaliyeti dışındaki her türlü gelirleri</w:t>
      </w:r>
    </w:p>
    <w:p w:rsidR="00C64824" w:rsidRDefault="00C64824" w:rsidP="000A66D4">
      <w:pPr>
        <w:pStyle w:val="ListeParagraf"/>
        <w:numPr>
          <w:ilvl w:val="0"/>
          <w:numId w:val="26"/>
        </w:numPr>
        <w:spacing w:line="360" w:lineRule="auto"/>
        <w:jc w:val="both"/>
      </w:pPr>
      <w:r>
        <w:t>Merkez Bankası’nın, onun kurumlarının, Devlet Petrol Fonu’nun, Emanetlerin Sigortalanması Fonu’nun müteşebbislik faaliyeti dışındaki her türlü gelirleri</w:t>
      </w:r>
    </w:p>
    <w:p w:rsidR="00C64824" w:rsidRDefault="00571E59" w:rsidP="00DE3C95">
      <w:pPr>
        <w:pStyle w:val="ListeParagraf"/>
        <w:numPr>
          <w:ilvl w:val="0"/>
          <w:numId w:val="26"/>
        </w:numPr>
        <w:spacing w:line="360" w:lineRule="auto"/>
        <w:jc w:val="both"/>
      </w:pPr>
      <w:r>
        <w:t>Devlet Bütçesine a</w:t>
      </w:r>
      <w:r w:rsidR="00C64824">
        <w:t>i</w:t>
      </w:r>
      <w:r>
        <w:t>t</w:t>
      </w:r>
      <w:r w:rsidR="00C64824">
        <w:t xml:space="preserve"> olan vergi borçlarının kanunlara uygun olarak silinmesinden doğan gelirler</w:t>
      </w:r>
    </w:p>
    <w:p w:rsidR="00C64824" w:rsidRDefault="00C64824" w:rsidP="00DE3C95">
      <w:pPr>
        <w:pStyle w:val="ListeParagraf"/>
        <w:numPr>
          <w:ilvl w:val="0"/>
          <w:numId w:val="26"/>
        </w:numPr>
        <w:spacing w:line="360" w:lineRule="auto"/>
        <w:jc w:val="both"/>
      </w:pPr>
      <w:r>
        <w:t>Azerbaycan Devlet Başkanı’nın belirlediği durumlarda hukuki şahsın kararı ile ona ait olan müesseselerin birinin bilançosundan diğerinin bilançosuna karşılıksız olarak aktarılan değerler ve aktifler,</w:t>
      </w:r>
    </w:p>
    <w:p w:rsidR="00C64824" w:rsidRDefault="00C64824" w:rsidP="00DE3C95">
      <w:pPr>
        <w:pStyle w:val="ListeParagraf"/>
        <w:numPr>
          <w:ilvl w:val="0"/>
          <w:numId w:val="26"/>
        </w:numPr>
        <w:spacing w:line="360" w:lineRule="auto"/>
        <w:jc w:val="both"/>
      </w:pPr>
      <w:r>
        <w:t>Petrol ve gaz kaynaklarının bulunması, çıkarılması, işlenmesi ve hasılatın bölüşülmesi, boru hatları gibi konularda Azerbaycan Cumhuriyetini temsil eden tarafa aktarılan değerler ve aktifler,</w:t>
      </w:r>
    </w:p>
    <w:p w:rsidR="00C64824" w:rsidRDefault="00C64824" w:rsidP="00DE3C95">
      <w:pPr>
        <w:pStyle w:val="ListeParagraf"/>
        <w:numPr>
          <w:ilvl w:val="0"/>
          <w:numId w:val="26"/>
        </w:numPr>
        <w:spacing w:line="360" w:lineRule="auto"/>
        <w:jc w:val="both"/>
      </w:pPr>
      <w:r>
        <w:t>Engelli kişilerin tahsil alması için kurulmuş olan müesseselerin gelirleri,</w:t>
      </w:r>
    </w:p>
    <w:p w:rsidR="00C64824" w:rsidRDefault="00C64824" w:rsidP="00DE3C95">
      <w:pPr>
        <w:pStyle w:val="ListeParagraf"/>
        <w:numPr>
          <w:ilvl w:val="0"/>
          <w:numId w:val="26"/>
        </w:numPr>
        <w:spacing w:line="360" w:lineRule="auto"/>
        <w:jc w:val="both"/>
      </w:pPr>
      <w:r>
        <w:t>Yaşlıların veya engellilerin veya engelli çocukların toplanmasıyla oluşan kuruluşların veya genel işçi sayısının çoğu bunlardan oluşan kuruluşların kurumlar vergisi %50 oranında azaltılır.</w:t>
      </w:r>
    </w:p>
    <w:p w:rsidR="00C64824" w:rsidRDefault="00C64824" w:rsidP="00CE4D47">
      <w:pPr>
        <w:spacing w:line="360" w:lineRule="auto"/>
        <w:jc w:val="both"/>
      </w:pPr>
      <w:r>
        <w:t xml:space="preserve">     Vergi ödeyicileri, kurumlar vergisi ödediği gelirinin net olarak belirlenmesi için, belgelere (Fatura, Perakende satış fişi, sözleşmeler, banka ekstreleri gibi) dayanarak gelir ve harcamaların, doğru, düzgün ve açık bir şekilde yevmiye kayıtlarını kanunun öngördüğü sürelerde tutmak ve saklamak zorundadır. Yevmiye kayıtlarının tutulması esnasında vergi ödeyicileri aşağıda belirtilen yöntemlerden sadece birini dikkate almak zorundadırlar.</w:t>
      </w:r>
    </w:p>
    <w:p w:rsidR="00C64824" w:rsidRDefault="00C64824" w:rsidP="00CE4D47">
      <w:pPr>
        <w:pStyle w:val="ListeParagraf"/>
        <w:numPr>
          <w:ilvl w:val="0"/>
          <w:numId w:val="27"/>
        </w:numPr>
        <w:spacing w:line="360" w:lineRule="auto"/>
        <w:jc w:val="both"/>
      </w:pPr>
      <w:r>
        <w:t>Nakit Esası</w:t>
      </w:r>
    </w:p>
    <w:p w:rsidR="00C64824" w:rsidRDefault="00C64824" w:rsidP="00CE4D47">
      <w:pPr>
        <w:pStyle w:val="ListeParagraf"/>
        <w:numPr>
          <w:ilvl w:val="0"/>
          <w:numId w:val="27"/>
        </w:numPr>
        <w:spacing w:line="360" w:lineRule="auto"/>
        <w:jc w:val="both"/>
      </w:pPr>
      <w:r>
        <w:t>Tahakkuk Esası</w:t>
      </w:r>
    </w:p>
    <w:p w:rsidR="00C64824" w:rsidRDefault="00C64824" w:rsidP="00CE4D47">
      <w:pPr>
        <w:spacing w:line="360" w:lineRule="auto"/>
        <w:jc w:val="both"/>
      </w:pPr>
      <w:r>
        <w:lastRenderedPageBreak/>
        <w:t xml:space="preserve">     Nakit esasına göre hesap kaydı yapan vergi ödeyicileri, gelirin elde edildiği anda veya gelirin vergi ödeyicisinin kontrolü altına geçtiği anda, bu geliri dikkate almalı ve gelirden kendi harcamalarını bu harcamaların gerçekleştiği zaman düşmelidir (Kerimov; 2007:116). Tahsil esasında vergi ödeyenin nakit para tutarını aldığı, banka hesabına yattığı zaman gelirin elde edildiği, harcamaların ise nakit olarak ödendiği veya banka hesabından havalenin yapıldığı zaman harcamaların net kayıtlama zamanı sayılmaktadır. Buna karşılık tahakkuk esasına göre kayıtlarını tutan vergi ödeyicileri için gelir elde edilmesinin ve harcamaların net zamanı değil bu harcamaların ve gelirlerin doğduğu, kesinleştiği veya belirgin olarak miktarının tespit edildiği tarih önemlidir. Azerbaycan Kurumlar vergisi sisteminin ana yapısını bir şekil yardımıyla inceleyecek olursak;</w:t>
      </w:r>
    </w:p>
    <w:p w:rsidR="00C64824" w:rsidRDefault="0024239E" w:rsidP="000C2C10">
      <w:pPr>
        <w:pStyle w:val="ListeParagraf"/>
        <w:pBdr>
          <w:top w:val="single" w:sz="4" w:space="1" w:color="auto"/>
          <w:left w:val="single" w:sz="4" w:space="4" w:color="auto"/>
          <w:bottom w:val="single" w:sz="4" w:space="0" w:color="auto"/>
          <w:right w:val="single" w:sz="4" w:space="4" w:color="auto"/>
        </w:pBdr>
        <w:spacing w:line="360" w:lineRule="auto"/>
        <w:jc w:val="both"/>
      </w:pPr>
      <w:r>
        <w:rPr>
          <w:noProof/>
        </w:rPr>
        <w:pict>
          <v:rect id="_x0000_s1117" style="position:absolute;left:0;text-align:left;margin-left:67.7pt;margin-top:9.15pt;width:362.75pt;height:27.15pt;z-index:88">
            <v:textbox>
              <w:txbxContent>
                <w:p w:rsidR="00306E7E" w:rsidRDefault="00306E7E">
                  <w:r>
                    <w:t>Menfaat Vergisinin Mükellefleri Tam ve Dar Mükellef Hukuki Şahıslar</w:t>
                  </w:r>
                </w:p>
              </w:txbxContent>
            </v:textbox>
          </v:rect>
        </w:pict>
      </w:r>
      <w:r w:rsidR="00C64824">
        <w:t xml:space="preserve">                   </w:t>
      </w:r>
    </w:p>
    <w:p w:rsidR="00C64824" w:rsidRDefault="0024239E" w:rsidP="000C2C10">
      <w:pPr>
        <w:pStyle w:val="ListeParagraf"/>
        <w:pBdr>
          <w:top w:val="single" w:sz="4" w:space="1" w:color="auto"/>
          <w:left w:val="single" w:sz="4" w:space="4" w:color="auto"/>
          <w:bottom w:val="single" w:sz="4" w:space="0" w:color="auto"/>
          <w:right w:val="single" w:sz="4" w:space="4" w:color="auto"/>
        </w:pBdr>
        <w:spacing w:line="360" w:lineRule="auto"/>
        <w:jc w:val="both"/>
      </w:pPr>
      <w:r>
        <w:rPr>
          <w:noProof/>
        </w:rPr>
        <w:pict>
          <v:shape id="_x0000_s1118" type="#_x0000_t32" style="position:absolute;left:0;text-align:left;margin-left:404.1pt;margin-top:12.6pt;width:.05pt;height:14.95pt;z-index:116" o:connectortype="straight">
            <v:stroke endarrow="block"/>
          </v:shape>
        </w:pict>
      </w:r>
      <w:r>
        <w:rPr>
          <w:noProof/>
        </w:rPr>
        <w:pict>
          <v:shape id="_x0000_s1119" type="#_x0000_t32" style="position:absolute;left:0;text-align:left;margin-left:307.35pt;margin-top:12.6pt;width:.05pt;height:14.95pt;z-index:95" o:connectortype="straight">
            <v:stroke endarrow="block"/>
          </v:shape>
        </w:pict>
      </w:r>
      <w:r>
        <w:rPr>
          <w:noProof/>
        </w:rPr>
        <w:pict>
          <v:shape id="_x0000_s1120" type="#_x0000_t32" style="position:absolute;left:0;text-align:left;margin-left:196.2pt;margin-top:15pt;width:0;height:11.85pt;z-index:94" o:connectortype="straight">
            <v:stroke endarrow="block"/>
          </v:shape>
        </w:pict>
      </w:r>
      <w:r>
        <w:rPr>
          <w:noProof/>
        </w:rPr>
        <w:pict>
          <v:shape id="_x0000_s1121" type="#_x0000_t32" style="position:absolute;left:0;text-align:left;margin-left:86.05pt;margin-top:14.1pt;width:0;height:12.1pt;z-index:93" o:connectortype="straight">
            <v:stroke endarrow="block"/>
          </v:shape>
        </w:pict>
      </w:r>
    </w:p>
    <w:p w:rsidR="00C64824" w:rsidRDefault="0024239E" w:rsidP="000C2C10">
      <w:pPr>
        <w:pStyle w:val="ListeParagraf"/>
        <w:pBdr>
          <w:top w:val="single" w:sz="4" w:space="1" w:color="auto"/>
          <w:left w:val="single" w:sz="4" w:space="4" w:color="auto"/>
          <w:bottom w:val="single" w:sz="4" w:space="0" w:color="auto"/>
          <w:right w:val="single" w:sz="4" w:space="4" w:color="auto"/>
        </w:pBdr>
        <w:spacing w:line="360" w:lineRule="auto"/>
        <w:jc w:val="both"/>
      </w:pPr>
      <w:r>
        <w:rPr>
          <w:noProof/>
        </w:rPr>
        <w:pict>
          <v:rect id="_x0000_s1122" style="position:absolute;left:0;text-align:left;margin-left:361.85pt;margin-top:4.8pt;width:86.9pt;height:74.5pt;z-index:92">
            <v:textbox>
              <w:txbxContent>
                <w:p w:rsidR="00306E7E" w:rsidRDefault="00306E7E">
                  <w:r>
                    <w:t>Diğer Faaliyetlerden Elde Edilen Kazançlar</w:t>
                  </w:r>
                </w:p>
              </w:txbxContent>
            </v:textbox>
          </v:rect>
        </w:pict>
      </w:r>
      <w:r>
        <w:rPr>
          <w:noProof/>
        </w:rPr>
        <w:pict>
          <v:rect id="_x0000_s1123" style="position:absolute;left:0;text-align:left;margin-left:261.3pt;margin-top:4.8pt;width:88.3pt;height:74.5pt;z-index:91">
            <v:textbox>
              <w:txbxContent>
                <w:p w:rsidR="00306E7E" w:rsidRDefault="00306E7E">
                  <w:r>
                    <w:t>Diğer Sabit Kıymetlerden Elde Edilen Kazançlar</w:t>
                  </w:r>
                </w:p>
              </w:txbxContent>
            </v:textbox>
          </v:rect>
        </w:pict>
      </w:r>
      <w:r>
        <w:rPr>
          <w:noProof/>
        </w:rPr>
        <w:pict>
          <v:rect id="_x0000_s1124" style="position:absolute;left:0;text-align:left;margin-left:153.3pt;margin-top:4.8pt;width:89pt;height:74.5pt;z-index:90">
            <v:textbox>
              <w:txbxContent>
                <w:p w:rsidR="00306E7E" w:rsidRDefault="00306E7E">
                  <w:r>
                    <w:t>Sermaye ve Diğer Emlak Kullanımından Elde Edilen Kazançlar</w:t>
                  </w:r>
                </w:p>
              </w:txbxContent>
            </v:textbox>
          </v:rect>
        </w:pict>
      </w:r>
      <w:r>
        <w:rPr>
          <w:noProof/>
        </w:rPr>
        <w:pict>
          <v:rect id="_x0000_s1125" style="position:absolute;left:0;text-align:left;margin-left:46pt;margin-top:4.8pt;width:92.35pt;height:74.5pt;z-index:89">
            <v:textbox>
              <w:txbxContent>
                <w:p w:rsidR="00306E7E" w:rsidRDefault="00306E7E">
                  <w:r>
                    <w:t>Mal ve Hizmet Sunumundan Elde Edilen Kazançlar</w:t>
                  </w:r>
                </w:p>
              </w:txbxContent>
            </v:textbox>
          </v:rect>
        </w:pict>
      </w:r>
    </w:p>
    <w:p w:rsidR="00C64824" w:rsidRDefault="00C64824" w:rsidP="000C2C10">
      <w:pPr>
        <w:pStyle w:val="ListeParagraf"/>
        <w:pBdr>
          <w:top w:val="single" w:sz="4" w:space="1" w:color="auto"/>
          <w:left w:val="single" w:sz="4" w:space="4" w:color="auto"/>
          <w:bottom w:val="single" w:sz="4" w:space="0" w:color="auto"/>
          <w:right w:val="single" w:sz="4" w:space="4" w:color="auto"/>
        </w:pBdr>
        <w:spacing w:line="360" w:lineRule="auto"/>
        <w:jc w:val="both"/>
      </w:pPr>
    </w:p>
    <w:p w:rsidR="00C64824" w:rsidRDefault="00C64824" w:rsidP="000C2C10">
      <w:pPr>
        <w:pStyle w:val="ListeParagraf"/>
        <w:pBdr>
          <w:top w:val="single" w:sz="4" w:space="1" w:color="auto"/>
          <w:left w:val="single" w:sz="4" w:space="4" w:color="auto"/>
          <w:bottom w:val="single" w:sz="4" w:space="0" w:color="auto"/>
          <w:right w:val="single" w:sz="4" w:space="4" w:color="auto"/>
        </w:pBdr>
        <w:spacing w:line="360" w:lineRule="auto"/>
        <w:jc w:val="both"/>
      </w:pPr>
    </w:p>
    <w:p w:rsidR="00C64824" w:rsidRDefault="0024239E" w:rsidP="000C2C10">
      <w:pPr>
        <w:pStyle w:val="ListeParagraf"/>
        <w:pBdr>
          <w:top w:val="single" w:sz="4" w:space="1" w:color="auto"/>
          <w:left w:val="single" w:sz="4" w:space="4" w:color="auto"/>
          <w:bottom w:val="single" w:sz="4" w:space="0" w:color="auto"/>
          <w:right w:val="single" w:sz="4" w:space="4" w:color="auto"/>
        </w:pBdr>
        <w:spacing w:line="360" w:lineRule="auto"/>
        <w:jc w:val="both"/>
      </w:pPr>
      <w:r>
        <w:rPr>
          <w:noProof/>
        </w:rPr>
        <w:pict>
          <v:shape id="_x0000_s1126" type="#_x0000_t32" style="position:absolute;left:0;text-align:left;margin-left:85.45pt;margin-top:17.2pt;width:0;height:23.1pt;z-index:97" o:connectortype="straight">
            <v:stroke endarrow="block"/>
          </v:shape>
        </w:pict>
      </w:r>
      <w:r>
        <w:rPr>
          <w:noProof/>
        </w:rPr>
        <w:pict>
          <v:shape id="_x0000_s1127" type="#_x0000_t32" style="position:absolute;left:0;text-align:left;margin-left:195.45pt;margin-top:18.05pt;width:0;height:23.1pt;z-index:98" o:connectortype="straight">
            <v:stroke endarrow="block"/>
          </v:shape>
        </w:pict>
      </w:r>
      <w:r>
        <w:rPr>
          <w:noProof/>
        </w:rPr>
        <w:pict>
          <v:shape id="_x0000_s1128" type="#_x0000_t32" style="position:absolute;left:0;text-align:left;margin-left:305.25pt;margin-top:17.2pt;width:0;height:23.1pt;z-index:99" o:connectortype="straight">
            <v:stroke endarrow="block"/>
          </v:shape>
        </w:pict>
      </w:r>
      <w:r>
        <w:rPr>
          <w:noProof/>
        </w:rPr>
        <w:pict>
          <v:shape id="_x0000_s1129" type="#_x0000_t32" style="position:absolute;left:0;text-align:left;margin-left:410.25pt;margin-top:17.95pt;width:0;height:23.1pt;z-index:100" o:connectortype="straight">
            <v:stroke endarrow="block"/>
          </v:shape>
        </w:pict>
      </w:r>
    </w:p>
    <w:p w:rsidR="00C64824" w:rsidRDefault="0024239E" w:rsidP="000C2C10">
      <w:pPr>
        <w:pStyle w:val="ListeParagraf"/>
        <w:pBdr>
          <w:top w:val="single" w:sz="4" w:space="1" w:color="auto"/>
          <w:left w:val="single" w:sz="4" w:space="4" w:color="auto"/>
          <w:bottom w:val="single" w:sz="4" w:space="0" w:color="auto"/>
          <w:right w:val="single" w:sz="4" w:space="4" w:color="auto"/>
        </w:pBdr>
        <w:spacing w:line="360" w:lineRule="auto"/>
        <w:jc w:val="both"/>
      </w:pPr>
      <w:r>
        <w:rPr>
          <w:noProof/>
        </w:rPr>
        <w:pict>
          <v:roundrect id="_x0000_s1130" style="position:absolute;left:0;text-align:left;margin-left:63.65pt;margin-top:19.95pt;width:366.8pt;height:20.1pt;z-index:96" arcsize="10923f">
            <v:textbox>
              <w:txbxContent>
                <w:p w:rsidR="00306E7E" w:rsidRDefault="00306E7E" w:rsidP="007B013C">
                  <w:pPr>
                    <w:jc w:val="center"/>
                  </w:pPr>
                  <w:r>
                    <w:t>Brüt Kazanç</w:t>
                  </w:r>
                </w:p>
              </w:txbxContent>
            </v:textbox>
          </v:roundrect>
        </w:pict>
      </w:r>
    </w:p>
    <w:p w:rsidR="00C64824" w:rsidRDefault="0024239E" w:rsidP="000C2C10">
      <w:pPr>
        <w:pStyle w:val="ListeParagraf"/>
        <w:pBdr>
          <w:top w:val="single" w:sz="4" w:space="1" w:color="auto"/>
          <w:left w:val="single" w:sz="4" w:space="4" w:color="auto"/>
          <w:bottom w:val="single" w:sz="4" w:space="0" w:color="auto"/>
          <w:right w:val="single" w:sz="4" w:space="4" w:color="auto"/>
        </w:pBdr>
        <w:spacing w:line="360" w:lineRule="auto"/>
        <w:jc w:val="both"/>
      </w:pPr>
      <w:r>
        <w:rPr>
          <w:noProof/>
        </w:rPr>
        <w:pict>
          <v:shape id="_x0000_s1131" type="#_x0000_t32" style="position:absolute;left:0;text-align:left;margin-left:250.05pt;margin-top:17.85pt;width:0;height:18pt;z-index:102" o:connectortype="straight">
            <v:stroke endarrow="block"/>
          </v:shape>
        </w:pict>
      </w:r>
    </w:p>
    <w:p w:rsidR="00C64824" w:rsidRDefault="0024239E" w:rsidP="000C2C10">
      <w:pPr>
        <w:pStyle w:val="ListeParagraf"/>
        <w:pBdr>
          <w:top w:val="single" w:sz="4" w:space="1" w:color="auto"/>
          <w:left w:val="single" w:sz="4" w:space="4" w:color="auto"/>
          <w:bottom w:val="single" w:sz="4" w:space="0" w:color="auto"/>
          <w:right w:val="single" w:sz="4" w:space="4" w:color="auto"/>
        </w:pBdr>
        <w:spacing w:line="360" w:lineRule="auto"/>
        <w:jc w:val="both"/>
      </w:pPr>
      <w:r>
        <w:rPr>
          <w:noProof/>
        </w:rPr>
        <w:pict>
          <v:roundrect id="_x0000_s1132" style="position:absolute;left:0;text-align:left;margin-left:63.65pt;margin-top:18pt;width:366.8pt;height:19.65pt;z-index:101" arcsize="10923f">
            <v:textbox>
              <w:txbxContent>
                <w:p w:rsidR="00306E7E" w:rsidRDefault="00306E7E" w:rsidP="007B013C">
                  <w:pPr>
                    <w:jc w:val="center"/>
                  </w:pPr>
                  <w:r>
                    <w:t>Katma Değer Vergisi, Aksizler</w:t>
                  </w:r>
                </w:p>
              </w:txbxContent>
            </v:textbox>
          </v:roundrect>
        </w:pict>
      </w:r>
      <w:r w:rsidR="00C64824">
        <w:t xml:space="preserve">                                              (-) Eksi              </w:t>
      </w:r>
    </w:p>
    <w:p w:rsidR="00C64824" w:rsidRDefault="0024239E" w:rsidP="000C2C10">
      <w:pPr>
        <w:pStyle w:val="ListeParagraf"/>
        <w:pBdr>
          <w:top w:val="single" w:sz="4" w:space="1" w:color="auto"/>
          <w:left w:val="single" w:sz="4" w:space="4" w:color="auto"/>
          <w:bottom w:val="single" w:sz="4" w:space="0" w:color="auto"/>
          <w:right w:val="single" w:sz="4" w:space="4" w:color="auto"/>
        </w:pBdr>
        <w:spacing w:line="360" w:lineRule="auto"/>
        <w:jc w:val="both"/>
      </w:pPr>
      <w:r>
        <w:rPr>
          <w:noProof/>
        </w:rPr>
        <w:pict>
          <v:shape id="_x0000_s1133" type="#_x0000_t32" style="position:absolute;left:0;text-align:left;margin-left:248.75pt;margin-top:16.85pt;width:.1pt;height:14.35pt;z-index:104" o:connectortype="straight">
            <v:stroke endarrow="block"/>
          </v:shape>
        </w:pict>
      </w:r>
      <w:r w:rsidR="00C64824">
        <w:t xml:space="preserve">                                              </w:t>
      </w:r>
    </w:p>
    <w:p w:rsidR="00C64824" w:rsidRDefault="0024239E" w:rsidP="000C2C10">
      <w:pPr>
        <w:pStyle w:val="ListeParagraf"/>
        <w:pBdr>
          <w:top w:val="single" w:sz="4" w:space="1" w:color="auto"/>
          <w:left w:val="single" w:sz="4" w:space="4" w:color="auto"/>
          <w:bottom w:val="single" w:sz="4" w:space="0" w:color="auto"/>
          <w:right w:val="single" w:sz="4" w:space="4" w:color="auto"/>
        </w:pBdr>
        <w:spacing w:line="360" w:lineRule="auto"/>
        <w:jc w:val="both"/>
      </w:pPr>
      <w:r>
        <w:rPr>
          <w:noProof/>
        </w:rPr>
        <w:pict>
          <v:roundrect id="_x0000_s1134" style="position:absolute;left:0;text-align:left;margin-left:63.65pt;margin-top:13pt;width:366.8pt;height:21.5pt;z-index:103" arcsize="10923f">
            <v:textbox>
              <w:txbxContent>
                <w:p w:rsidR="00306E7E" w:rsidRDefault="00306E7E" w:rsidP="006F02D5">
                  <w:pPr>
                    <w:jc w:val="center"/>
                  </w:pPr>
                  <w:r>
                    <w:t>Kanunla Belirlenmiş Kazançtan Düşülecek Giderler</w:t>
                  </w:r>
                </w:p>
              </w:txbxContent>
            </v:textbox>
          </v:roundrect>
        </w:pict>
      </w:r>
      <w:r w:rsidR="00C64824">
        <w:t xml:space="preserve">                                              (-) Eksi   </w:t>
      </w:r>
    </w:p>
    <w:p w:rsidR="00C64824" w:rsidRDefault="0024239E" w:rsidP="000C2C10">
      <w:pPr>
        <w:pStyle w:val="ListeParagraf"/>
        <w:pBdr>
          <w:top w:val="single" w:sz="4" w:space="1" w:color="auto"/>
          <w:left w:val="single" w:sz="4" w:space="4" w:color="auto"/>
          <w:bottom w:val="single" w:sz="4" w:space="0" w:color="auto"/>
          <w:right w:val="single" w:sz="4" w:space="4" w:color="auto"/>
        </w:pBdr>
        <w:spacing w:line="360" w:lineRule="auto"/>
        <w:jc w:val="both"/>
      </w:pPr>
      <w:r>
        <w:rPr>
          <w:noProof/>
        </w:rPr>
        <w:pict>
          <v:shape id="_x0000_s1135" type="#_x0000_t32" style="position:absolute;left:0;text-align:left;margin-left:248.75pt;margin-top:11.65pt;width:.1pt;height:20.15pt;flip:x;z-index:106" o:connectortype="straight">
            <v:stroke endarrow="block"/>
          </v:shape>
        </w:pict>
      </w:r>
      <w:r w:rsidR="00C64824">
        <w:t xml:space="preserve">                                             </w:t>
      </w:r>
    </w:p>
    <w:p w:rsidR="00C64824" w:rsidRDefault="0024239E" w:rsidP="000C2C10">
      <w:pPr>
        <w:pStyle w:val="ListeParagraf"/>
        <w:pBdr>
          <w:top w:val="single" w:sz="4" w:space="1" w:color="auto"/>
          <w:left w:val="single" w:sz="4" w:space="4" w:color="auto"/>
          <w:bottom w:val="single" w:sz="4" w:space="0" w:color="auto"/>
          <w:right w:val="single" w:sz="4" w:space="4" w:color="auto"/>
        </w:pBdr>
        <w:spacing w:line="360" w:lineRule="auto"/>
        <w:jc w:val="both"/>
      </w:pPr>
      <w:r>
        <w:rPr>
          <w:noProof/>
        </w:rPr>
        <w:pict>
          <v:rect id="_x0000_s1136" style="position:absolute;left:0;text-align:left;margin-left:63.65pt;margin-top:12.3pt;width:359.35pt;height:24.5pt;z-index:105">
            <v:textbox>
              <w:txbxContent>
                <w:p w:rsidR="00306E7E" w:rsidRDefault="00306E7E" w:rsidP="006F02D5">
                  <w:pPr>
                    <w:jc w:val="center"/>
                  </w:pPr>
                  <w:r>
                    <w:t>Bilançoya göre hesaplanmış Kazanç</w:t>
                  </w:r>
                </w:p>
              </w:txbxContent>
            </v:textbox>
          </v:rect>
        </w:pict>
      </w:r>
      <w:r w:rsidR="00C64824">
        <w:t xml:space="preserve">                                             (=) Eşittir</w:t>
      </w:r>
    </w:p>
    <w:p w:rsidR="00C64824" w:rsidRDefault="0024239E" w:rsidP="000C2C10">
      <w:pPr>
        <w:pStyle w:val="ListeParagraf"/>
        <w:pBdr>
          <w:top w:val="single" w:sz="4" w:space="1" w:color="auto"/>
          <w:left w:val="single" w:sz="4" w:space="4" w:color="auto"/>
          <w:bottom w:val="single" w:sz="4" w:space="0" w:color="auto"/>
          <w:right w:val="single" w:sz="4" w:space="4" w:color="auto"/>
        </w:pBdr>
        <w:spacing w:line="360" w:lineRule="auto"/>
        <w:jc w:val="both"/>
      </w:pPr>
      <w:r>
        <w:rPr>
          <w:noProof/>
        </w:rPr>
        <w:pict>
          <v:shape id="_x0000_s1137" type="#_x0000_t32" style="position:absolute;left:0;text-align:left;margin-left:248.15pt;margin-top:17.6pt;width:0;height:16.45pt;z-index:108" o:connectortype="straight">
            <v:stroke endarrow="block"/>
          </v:shape>
        </w:pict>
      </w:r>
      <w:r w:rsidR="00C64824">
        <w:t xml:space="preserve">             </w:t>
      </w:r>
    </w:p>
    <w:p w:rsidR="00C64824" w:rsidRDefault="0024239E" w:rsidP="000C2C10">
      <w:pPr>
        <w:pStyle w:val="ListeParagraf"/>
        <w:pBdr>
          <w:top w:val="single" w:sz="4" w:space="1" w:color="auto"/>
          <w:left w:val="single" w:sz="4" w:space="4" w:color="auto"/>
          <w:bottom w:val="single" w:sz="4" w:space="0" w:color="auto"/>
          <w:right w:val="single" w:sz="4" w:space="4" w:color="auto"/>
        </w:pBdr>
        <w:spacing w:line="360" w:lineRule="auto"/>
        <w:jc w:val="both"/>
      </w:pPr>
      <w:r>
        <w:rPr>
          <w:noProof/>
        </w:rPr>
        <w:pict>
          <v:roundrect id="_x0000_s1138" style="position:absolute;left:0;text-align:left;margin-left:67.7pt;margin-top:12pt;width:355.3pt;height:19.95pt;z-index:107" arcsize="10923f">
            <v:textbox style="mso-next-textbox:#_x0000_s1138">
              <w:txbxContent>
                <w:p w:rsidR="00306E7E" w:rsidRDefault="00306E7E" w:rsidP="006F02D5">
                  <w:pPr>
                    <w:jc w:val="center"/>
                  </w:pPr>
                  <w:r>
                    <w:t>Vergi İstisna ve İndirimleri</w:t>
                  </w:r>
                </w:p>
              </w:txbxContent>
            </v:textbox>
          </v:roundrect>
        </w:pict>
      </w:r>
      <w:r w:rsidR="00C64824">
        <w:t xml:space="preserve">                                             (-) Eksi</w:t>
      </w:r>
    </w:p>
    <w:p w:rsidR="00C64824" w:rsidRDefault="0024239E" w:rsidP="000C2C10">
      <w:pPr>
        <w:pStyle w:val="ListeParagraf"/>
        <w:pBdr>
          <w:top w:val="single" w:sz="4" w:space="1" w:color="auto"/>
          <w:left w:val="single" w:sz="4" w:space="4" w:color="auto"/>
          <w:bottom w:val="single" w:sz="4" w:space="0" w:color="auto"/>
          <w:right w:val="single" w:sz="4" w:space="4" w:color="auto"/>
        </w:pBdr>
        <w:spacing w:line="360" w:lineRule="auto"/>
        <w:jc w:val="both"/>
      </w:pPr>
      <w:r>
        <w:rPr>
          <w:noProof/>
        </w:rPr>
        <w:pict>
          <v:shape id="_x0000_s1139" type="#_x0000_t32" style="position:absolute;left:0;text-align:left;margin-left:248.2pt;margin-top:12.75pt;width:.55pt;height:15.75pt;z-index:110" o:connectortype="straight">
            <v:stroke endarrow="block"/>
          </v:shape>
        </w:pict>
      </w:r>
    </w:p>
    <w:p w:rsidR="00C64824" w:rsidRDefault="0024239E" w:rsidP="000C2C10">
      <w:pPr>
        <w:pStyle w:val="ListeParagraf"/>
        <w:pBdr>
          <w:top w:val="single" w:sz="4" w:space="1" w:color="auto"/>
          <w:left w:val="single" w:sz="4" w:space="4" w:color="auto"/>
          <w:bottom w:val="single" w:sz="4" w:space="0" w:color="auto"/>
          <w:right w:val="single" w:sz="4" w:space="4" w:color="auto"/>
        </w:pBdr>
        <w:spacing w:line="360" w:lineRule="auto"/>
        <w:jc w:val="both"/>
      </w:pPr>
      <w:r>
        <w:rPr>
          <w:noProof/>
        </w:rPr>
        <w:pict>
          <v:rect id="_x0000_s1140" style="position:absolute;left:0;text-align:left;margin-left:66.55pt;margin-top:11.7pt;width:359.35pt;height:24.5pt;z-index:109">
            <v:textbox>
              <w:txbxContent>
                <w:p w:rsidR="00306E7E" w:rsidRDefault="00306E7E" w:rsidP="006F02D5">
                  <w:pPr>
                    <w:jc w:val="center"/>
                  </w:pPr>
                  <w:r>
                    <w:t>Kurumlar Vergisi Matrahı</w:t>
                  </w:r>
                </w:p>
              </w:txbxContent>
            </v:textbox>
          </v:rect>
        </w:pict>
      </w:r>
      <w:r w:rsidR="00C64824">
        <w:t xml:space="preserve">                                             (=) Eşittir</w:t>
      </w:r>
    </w:p>
    <w:p w:rsidR="00C64824" w:rsidRDefault="0024239E" w:rsidP="000C2C10">
      <w:pPr>
        <w:pStyle w:val="ListeParagraf"/>
        <w:pBdr>
          <w:top w:val="single" w:sz="4" w:space="1" w:color="auto"/>
          <w:left w:val="single" w:sz="4" w:space="4" w:color="auto"/>
          <w:bottom w:val="single" w:sz="4" w:space="0" w:color="auto"/>
          <w:right w:val="single" w:sz="4" w:space="4" w:color="auto"/>
        </w:pBdr>
        <w:spacing w:line="360" w:lineRule="auto"/>
        <w:jc w:val="both"/>
      </w:pPr>
      <w:r>
        <w:rPr>
          <w:noProof/>
        </w:rPr>
        <w:pict>
          <v:shape id="_x0000_s1141" type="#_x0000_t32" style="position:absolute;left:0;text-align:left;margin-left:250.05pt;margin-top:15.5pt;width:0;height:16.9pt;z-index:112" o:connectortype="straight">
            <v:stroke endarrow="block"/>
          </v:shape>
        </w:pict>
      </w:r>
    </w:p>
    <w:p w:rsidR="00C64824" w:rsidRDefault="0024239E" w:rsidP="000C2C10">
      <w:pPr>
        <w:pStyle w:val="ListeParagraf"/>
        <w:pBdr>
          <w:top w:val="single" w:sz="4" w:space="1" w:color="auto"/>
          <w:left w:val="single" w:sz="4" w:space="4" w:color="auto"/>
          <w:bottom w:val="single" w:sz="4" w:space="0" w:color="auto"/>
          <w:right w:val="single" w:sz="4" w:space="4" w:color="auto"/>
        </w:pBdr>
        <w:spacing w:line="360" w:lineRule="auto"/>
        <w:jc w:val="both"/>
      </w:pPr>
      <w:r>
        <w:rPr>
          <w:noProof/>
        </w:rPr>
        <w:pict>
          <v:roundrect id="_x0000_s1142" style="position:absolute;left:0;text-align:left;margin-left:68.5pt;margin-top:13.5pt;width:355.3pt;height:24.45pt;z-index:111" arcsize="10923f">
            <v:textbox style="mso-next-textbox:#_x0000_s1142">
              <w:txbxContent>
                <w:p w:rsidR="00306E7E" w:rsidRDefault="00306E7E" w:rsidP="006F02D5">
                  <w:pPr>
                    <w:jc w:val="center"/>
                  </w:pPr>
                  <w:r>
                    <w:t>Kurumlar Vergisi Oranı (%20)</w:t>
                  </w:r>
                </w:p>
              </w:txbxContent>
            </v:textbox>
          </v:roundrect>
        </w:pict>
      </w:r>
      <w:r w:rsidR="00C64824">
        <w:t xml:space="preserve">                                              (x) Çarpı</w:t>
      </w:r>
    </w:p>
    <w:p w:rsidR="00C64824" w:rsidRDefault="0024239E" w:rsidP="000C2C10">
      <w:pPr>
        <w:pStyle w:val="ListeParagraf"/>
        <w:pBdr>
          <w:top w:val="single" w:sz="4" w:space="1" w:color="auto"/>
          <w:left w:val="single" w:sz="4" w:space="4" w:color="auto"/>
          <w:bottom w:val="single" w:sz="4" w:space="0" w:color="auto"/>
          <w:right w:val="single" w:sz="4" w:space="4" w:color="auto"/>
        </w:pBdr>
        <w:spacing w:line="360" w:lineRule="auto"/>
        <w:jc w:val="both"/>
      </w:pPr>
      <w:r>
        <w:rPr>
          <w:noProof/>
        </w:rPr>
        <w:pict>
          <v:shape id="_x0000_s1143" type="#_x0000_t32" style="position:absolute;left:0;text-align:left;margin-left:248.25pt;margin-top:16.95pt;width:1.05pt;height:17.4pt;flip:x;z-index:113" o:connectortype="straight">
            <v:stroke endarrow="block"/>
          </v:shape>
        </w:pict>
      </w:r>
    </w:p>
    <w:p w:rsidR="00C64824" w:rsidRDefault="0024239E" w:rsidP="000C2C10">
      <w:pPr>
        <w:pStyle w:val="ListeParagraf"/>
        <w:pBdr>
          <w:top w:val="single" w:sz="4" w:space="1" w:color="auto"/>
          <w:left w:val="single" w:sz="4" w:space="4" w:color="auto"/>
          <w:bottom w:val="single" w:sz="4" w:space="0" w:color="auto"/>
          <w:right w:val="single" w:sz="4" w:space="4" w:color="auto"/>
        </w:pBdr>
        <w:spacing w:line="360" w:lineRule="auto"/>
        <w:jc w:val="both"/>
      </w:pPr>
      <w:r>
        <w:rPr>
          <w:noProof/>
        </w:rPr>
        <w:pict>
          <v:shape id="_x0000_s1144" type="#_x0000_t202" style="position:absolute;left:0;text-align:left;margin-left:161pt;margin-top:14.75pt;width:179.75pt;height:28.5pt;z-index:114">
            <v:textbox>
              <w:txbxContent>
                <w:p w:rsidR="00306E7E" w:rsidRDefault="00306E7E" w:rsidP="000C2C10">
                  <w:pPr>
                    <w:jc w:val="center"/>
                  </w:pPr>
                  <w:r>
                    <w:t>Kurumlar Vergisi</w:t>
                  </w:r>
                </w:p>
              </w:txbxContent>
            </v:textbox>
          </v:shape>
        </w:pict>
      </w:r>
      <w:r w:rsidR="00C64824">
        <w:t xml:space="preserve">                                             (=) Eşittir</w:t>
      </w:r>
    </w:p>
    <w:p w:rsidR="00C64824" w:rsidRDefault="00C64824" w:rsidP="000C2C10">
      <w:pPr>
        <w:pStyle w:val="ListeParagraf"/>
        <w:pBdr>
          <w:top w:val="single" w:sz="4" w:space="1" w:color="auto"/>
          <w:left w:val="single" w:sz="4" w:space="4" w:color="auto"/>
          <w:bottom w:val="single" w:sz="4" w:space="0" w:color="auto"/>
          <w:right w:val="single" w:sz="4" w:space="4" w:color="auto"/>
        </w:pBdr>
        <w:spacing w:line="360" w:lineRule="auto"/>
        <w:jc w:val="both"/>
      </w:pPr>
    </w:p>
    <w:p w:rsidR="00C64824" w:rsidRDefault="00C64824" w:rsidP="000C2C10">
      <w:r>
        <w:t xml:space="preserve">          </w:t>
      </w:r>
      <w:r>
        <w:rPr>
          <w:b/>
        </w:rPr>
        <w:t xml:space="preserve">Şekil 10: </w:t>
      </w:r>
      <w:r>
        <w:t xml:space="preserve">Azerbaycan Kurumlar Vergisi Sistemi </w:t>
      </w:r>
      <w:r w:rsidRPr="000C2C10">
        <w:rPr>
          <w:b/>
        </w:rPr>
        <w:t>Kaynak:</w:t>
      </w:r>
      <w:r>
        <w:rPr>
          <w:b/>
        </w:rPr>
        <w:t xml:space="preserve"> </w:t>
      </w:r>
      <w:r w:rsidRPr="000C2C10">
        <w:t>Yaşar Kelbiyev ve diğerleri,</w:t>
      </w:r>
      <w:r w:rsidRPr="000C2C10">
        <w:rPr>
          <w:bCs/>
        </w:rPr>
        <w:t xml:space="preserve"> Vergilemenin Nezeri ve Metodoloji Esasları,</w:t>
      </w:r>
      <w:r w:rsidRPr="000C2C10">
        <w:t xml:space="preserve"> Grifli Neşriyatı, Bakü, 2001, s. 228.</w:t>
      </w:r>
    </w:p>
    <w:p w:rsidR="00C64824" w:rsidRDefault="00C64824" w:rsidP="000C2C10"/>
    <w:p w:rsidR="00C64824" w:rsidRDefault="00C64824" w:rsidP="00C0302F">
      <w:pPr>
        <w:spacing w:line="360" w:lineRule="auto"/>
        <w:jc w:val="both"/>
      </w:pPr>
      <w:r>
        <w:t xml:space="preserve">     Yukarıdaki şekilin incelenmesinden anlaşılacağı üzere, Azerbaycan menfaat vergisi sistemi oldukça basit bir yapıya sahiptir. Tam ve dar mükellef kurumların elde ettikleri gelirden ödeyecekleri vergiyi kolayca hesaplamaları ve beyannamelerini elektronik ortamda göndermeleri mümkündür. Azerbaycan sisteminde Türkiye uygulamalarında olduğu gibi yasal bir Serbest Muhasebeci, Serbest Muhasebeci Mali Müşavir veya Yeminli Mali Müşavir gibi unvanları bulunan meslek mensupları olmadığından beyanname gönderme işlemi serbestçe mükellefler tarafından yerine getirilebilmektedir. </w:t>
      </w:r>
    </w:p>
    <w:p w:rsidR="00C64824" w:rsidRDefault="00C64824" w:rsidP="00C0302F">
      <w:pPr>
        <w:spacing w:line="360" w:lineRule="auto"/>
        <w:jc w:val="both"/>
      </w:pPr>
    </w:p>
    <w:p w:rsidR="00C64824" w:rsidRDefault="00C64824" w:rsidP="00C0302F">
      <w:pPr>
        <w:spacing w:line="360" w:lineRule="auto"/>
        <w:jc w:val="both"/>
      </w:pPr>
      <w:r>
        <w:t xml:space="preserve">     Azerbaycan vergi sistemine göre kurum kazancından indirilmesi mümkün olmayan giderler aşağıdaki gibidir.</w:t>
      </w:r>
    </w:p>
    <w:p w:rsidR="00C64824" w:rsidRDefault="00C64824" w:rsidP="00C0302F">
      <w:pPr>
        <w:numPr>
          <w:ilvl w:val="0"/>
          <w:numId w:val="28"/>
        </w:numPr>
        <w:tabs>
          <w:tab w:val="left" w:pos="1448"/>
        </w:tabs>
        <w:spacing w:line="403" w:lineRule="exact"/>
        <w:ind w:left="1420" w:right="260" w:hanging="320"/>
        <w:jc w:val="both"/>
      </w:pPr>
      <w:r>
        <w:t>Sermaye karakterli tüm harcamalar ile şirketin kurulması için yapılan harcamalar,</w:t>
      </w:r>
    </w:p>
    <w:p w:rsidR="00C64824" w:rsidRDefault="00C64824" w:rsidP="00C0302F">
      <w:pPr>
        <w:numPr>
          <w:ilvl w:val="0"/>
          <w:numId w:val="28"/>
        </w:numPr>
        <w:tabs>
          <w:tab w:val="left" w:pos="1438"/>
        </w:tabs>
        <w:spacing w:line="403" w:lineRule="exact"/>
        <w:ind w:left="1420" w:hanging="320"/>
      </w:pPr>
      <w:r>
        <w:t>Vergi dışı faaliyetlerle ilgili yapılan masraflar;</w:t>
      </w:r>
    </w:p>
    <w:p w:rsidR="00C64824" w:rsidRDefault="00C64824" w:rsidP="00C0302F">
      <w:pPr>
        <w:numPr>
          <w:ilvl w:val="0"/>
          <w:numId w:val="28"/>
        </w:numPr>
        <w:tabs>
          <w:tab w:val="left" w:pos="1436"/>
        </w:tabs>
        <w:spacing w:line="403" w:lineRule="exact"/>
        <w:ind w:left="1420" w:right="260" w:hanging="320"/>
        <w:jc w:val="both"/>
      </w:pPr>
      <w:r>
        <w:t>Eğlence ve yemek giderleri, keza işçilerin konut ve diğer sosyal karakterli giderleri;</w:t>
      </w:r>
    </w:p>
    <w:p w:rsidR="00C64824" w:rsidRDefault="00C64824" w:rsidP="00C0302F">
      <w:pPr>
        <w:numPr>
          <w:ilvl w:val="0"/>
          <w:numId w:val="28"/>
        </w:numPr>
        <w:tabs>
          <w:tab w:val="left" w:pos="1434"/>
        </w:tabs>
        <w:spacing w:line="403" w:lineRule="exact"/>
        <w:ind w:left="1420" w:hanging="320"/>
      </w:pPr>
      <w:r>
        <w:t>Her türlü ayrılmış yedek akçeler,</w:t>
      </w:r>
    </w:p>
    <w:p w:rsidR="00C64824" w:rsidRDefault="00C64824" w:rsidP="00C0302F">
      <w:pPr>
        <w:numPr>
          <w:ilvl w:val="0"/>
          <w:numId w:val="28"/>
        </w:numPr>
        <w:tabs>
          <w:tab w:val="left" w:pos="1436"/>
        </w:tabs>
        <w:spacing w:line="403" w:lineRule="exact"/>
        <w:ind w:left="1420" w:hanging="320"/>
      </w:pPr>
      <w:r>
        <w:t>Kurumların ödediği tüm mali cezalar,</w:t>
      </w:r>
    </w:p>
    <w:p w:rsidR="00C64824" w:rsidRDefault="00C64824" w:rsidP="00C0302F">
      <w:pPr>
        <w:numPr>
          <w:ilvl w:val="0"/>
          <w:numId w:val="28"/>
        </w:numPr>
        <w:tabs>
          <w:tab w:val="left" w:pos="1436"/>
        </w:tabs>
        <w:spacing w:line="403" w:lineRule="exact"/>
        <w:ind w:left="1420" w:hanging="320"/>
      </w:pPr>
      <w:r>
        <w:t>Azerbaycan Bakanlar Kurulu’nun tespit ettiği standartları aşan kısımlar</w:t>
      </w:r>
    </w:p>
    <w:p w:rsidR="00C64824" w:rsidRDefault="00C64824" w:rsidP="00997EF1">
      <w:pPr>
        <w:tabs>
          <w:tab w:val="left" w:pos="1436"/>
        </w:tabs>
        <w:spacing w:line="403" w:lineRule="exact"/>
        <w:ind w:left="1420"/>
      </w:pPr>
    </w:p>
    <w:p w:rsidR="00C64824" w:rsidRDefault="00C64824" w:rsidP="00C0302F">
      <w:pPr>
        <w:tabs>
          <w:tab w:val="left" w:pos="1436"/>
        </w:tabs>
        <w:spacing w:line="403" w:lineRule="exact"/>
      </w:pPr>
      <w:r>
        <w:t xml:space="preserve">    Azerbaycan vergi sistemine göre kurum kazancından indirilebilecek olan giderler aşağıda maddeler halinde sıralanmıştır. </w:t>
      </w:r>
    </w:p>
    <w:p w:rsidR="00C64824" w:rsidRDefault="00C64824" w:rsidP="00C0302F">
      <w:pPr>
        <w:pStyle w:val="ListeParagraf"/>
        <w:numPr>
          <w:ilvl w:val="0"/>
          <w:numId w:val="28"/>
        </w:numPr>
        <w:tabs>
          <w:tab w:val="left" w:pos="1436"/>
        </w:tabs>
        <w:spacing w:line="403" w:lineRule="exact"/>
        <w:ind w:left="1134"/>
      </w:pPr>
      <w:r>
        <w:t>Yurtdışından alınan borçların faizleri (Bankalar arası kredi oranlarına veya Merkez Bankasının bankalar arası kredi oranlarının ortalama seviyesinden %125 fazla olmamak şartıyla)</w:t>
      </w:r>
    </w:p>
    <w:p w:rsidR="00C64824" w:rsidRDefault="00C64824" w:rsidP="00554105">
      <w:pPr>
        <w:pStyle w:val="ListeParagraf"/>
        <w:numPr>
          <w:ilvl w:val="0"/>
          <w:numId w:val="28"/>
        </w:numPr>
        <w:tabs>
          <w:tab w:val="left" w:pos="1436"/>
        </w:tabs>
        <w:spacing w:line="403" w:lineRule="exact"/>
        <w:ind w:left="1134"/>
        <w:jc w:val="both"/>
      </w:pPr>
      <w:r>
        <w:t>Ümitsiz borçlar (tahsili şüpheli alacaklar) gelirden düşülebilir (Daha önce bu kazancın vergisinin ödenmesi şartıyla)</w:t>
      </w:r>
    </w:p>
    <w:p w:rsidR="00C64824" w:rsidRDefault="00C64824" w:rsidP="00554105">
      <w:pPr>
        <w:pStyle w:val="ListeParagraf"/>
        <w:numPr>
          <w:ilvl w:val="0"/>
          <w:numId w:val="28"/>
        </w:numPr>
        <w:tabs>
          <w:tab w:val="left" w:pos="1436"/>
        </w:tabs>
        <w:spacing w:line="403" w:lineRule="exact"/>
        <w:ind w:left="1134"/>
        <w:jc w:val="both"/>
      </w:pPr>
      <w:r>
        <w:t>Sigorta şirketlerinin ayırdığı kanunlara uygun teknik karşılıklar,</w:t>
      </w:r>
    </w:p>
    <w:p w:rsidR="00C64824" w:rsidRDefault="00C64824" w:rsidP="00554105">
      <w:pPr>
        <w:pStyle w:val="ListeParagraf"/>
        <w:numPr>
          <w:ilvl w:val="0"/>
          <w:numId w:val="28"/>
        </w:numPr>
        <w:tabs>
          <w:tab w:val="left" w:pos="1436"/>
        </w:tabs>
        <w:spacing w:line="403" w:lineRule="exact"/>
        <w:ind w:left="1134"/>
        <w:jc w:val="both"/>
      </w:pPr>
      <w:r>
        <w:t>Gelir elde etmek maksadıyla yapılan bilimsel araştırmalar, projeler ve tecrübeler için yapılan harcamalar,</w:t>
      </w:r>
    </w:p>
    <w:p w:rsidR="00C64824" w:rsidRDefault="00C64824" w:rsidP="00F144D4">
      <w:pPr>
        <w:pStyle w:val="ListeParagraf"/>
        <w:numPr>
          <w:ilvl w:val="0"/>
          <w:numId w:val="28"/>
        </w:numPr>
        <w:tabs>
          <w:tab w:val="left" w:pos="1436"/>
        </w:tabs>
        <w:spacing w:line="403" w:lineRule="exact"/>
        <w:ind w:left="1134"/>
        <w:jc w:val="both"/>
      </w:pPr>
      <w:r>
        <w:t>Tamir harcamalarının tutarının, bina ve inşaatlar (%2), elektronik cihazlar ve ulaşım araçları (%5) ile demirbaşlar (%3) için limit dahilindeki kısmı,</w:t>
      </w:r>
    </w:p>
    <w:p w:rsidR="00C64824" w:rsidRDefault="00C64824" w:rsidP="00F144D4">
      <w:pPr>
        <w:pStyle w:val="ListeParagraf"/>
        <w:numPr>
          <w:ilvl w:val="0"/>
          <w:numId w:val="28"/>
        </w:numPr>
        <w:tabs>
          <w:tab w:val="left" w:pos="1436"/>
        </w:tabs>
        <w:spacing w:line="403" w:lineRule="exact"/>
        <w:ind w:left="1134"/>
        <w:jc w:val="both"/>
      </w:pPr>
      <w:r>
        <w:t>En fazla 5 yıl süreyle düşülebilen mali zarar,</w:t>
      </w:r>
    </w:p>
    <w:p w:rsidR="00C64824" w:rsidRDefault="00C64824" w:rsidP="00F144D4">
      <w:pPr>
        <w:pStyle w:val="ListeParagraf"/>
        <w:numPr>
          <w:ilvl w:val="0"/>
          <w:numId w:val="28"/>
        </w:numPr>
        <w:tabs>
          <w:tab w:val="left" w:pos="1436"/>
        </w:tabs>
        <w:spacing w:line="403" w:lineRule="exact"/>
        <w:ind w:left="1134"/>
        <w:jc w:val="both"/>
      </w:pPr>
      <w:r>
        <w:t>Maddi ve maddi olmayan duran varlıklara ayrılan amortismanlar,</w:t>
      </w:r>
    </w:p>
    <w:p w:rsidR="00C64824" w:rsidRDefault="00C64824" w:rsidP="00F144D4">
      <w:pPr>
        <w:pStyle w:val="ListeParagraf"/>
        <w:numPr>
          <w:ilvl w:val="0"/>
          <w:numId w:val="28"/>
        </w:numPr>
        <w:tabs>
          <w:tab w:val="left" w:pos="1436"/>
        </w:tabs>
        <w:spacing w:line="403" w:lineRule="exact"/>
        <w:ind w:left="1134"/>
        <w:jc w:val="both"/>
      </w:pPr>
      <w:r>
        <w:lastRenderedPageBreak/>
        <w:t>Maddi duran varlık satış zararları</w:t>
      </w:r>
    </w:p>
    <w:p w:rsidR="00C64824" w:rsidRDefault="00C64824" w:rsidP="00F144D4">
      <w:pPr>
        <w:pStyle w:val="ListeParagraf"/>
        <w:numPr>
          <w:ilvl w:val="0"/>
          <w:numId w:val="28"/>
        </w:numPr>
        <w:tabs>
          <w:tab w:val="left" w:pos="1436"/>
        </w:tabs>
        <w:spacing w:line="403" w:lineRule="exact"/>
        <w:ind w:left="1134"/>
        <w:jc w:val="both"/>
      </w:pPr>
      <w:r>
        <w:t>Leasing işlemi nedeniyle ödenen kiralar,</w:t>
      </w:r>
    </w:p>
    <w:p w:rsidR="00C64824" w:rsidRDefault="00C64824" w:rsidP="00F144D4">
      <w:pPr>
        <w:pStyle w:val="ListeParagraf"/>
        <w:numPr>
          <w:ilvl w:val="0"/>
          <w:numId w:val="28"/>
        </w:numPr>
        <w:tabs>
          <w:tab w:val="left" w:pos="1436"/>
        </w:tabs>
        <w:spacing w:line="403" w:lineRule="exact"/>
        <w:ind w:left="1134"/>
        <w:jc w:val="both"/>
      </w:pPr>
      <w:r>
        <w:t>Bankadan ödenmek şartıyla ticari işle ilgili sigorta primleri (Hayat sigortaları hariç)</w:t>
      </w:r>
    </w:p>
    <w:p w:rsidR="00C64824" w:rsidRDefault="00C64824" w:rsidP="00F144D4">
      <w:pPr>
        <w:pStyle w:val="ListeParagraf"/>
        <w:numPr>
          <w:ilvl w:val="0"/>
          <w:numId w:val="28"/>
        </w:numPr>
        <w:tabs>
          <w:tab w:val="left" w:pos="1436"/>
        </w:tabs>
        <w:spacing w:line="403" w:lineRule="exact"/>
        <w:ind w:left="1134"/>
        <w:jc w:val="both"/>
      </w:pPr>
      <w:r>
        <w:t>Azerbaycan dışında ödenen vergiler (Sadece Azerbaycan’da benzer vergi türü için belirlenen oranı aşmayan kısmı)</w:t>
      </w:r>
    </w:p>
    <w:p w:rsidR="00C64824" w:rsidRDefault="00C64824" w:rsidP="00997EF1">
      <w:pPr>
        <w:pStyle w:val="ListeParagraf"/>
        <w:tabs>
          <w:tab w:val="left" w:pos="1436"/>
        </w:tabs>
        <w:spacing w:line="403" w:lineRule="exact"/>
        <w:ind w:left="1134"/>
        <w:jc w:val="both"/>
      </w:pPr>
    </w:p>
    <w:p w:rsidR="00C64824" w:rsidRDefault="00C64824" w:rsidP="00C079A6">
      <w:pPr>
        <w:tabs>
          <w:tab w:val="left" w:pos="1436"/>
        </w:tabs>
        <w:spacing w:line="403" w:lineRule="exact"/>
        <w:jc w:val="both"/>
      </w:pPr>
      <w:r>
        <w:t xml:space="preserve">     En fazla 5 yıl süreyle düşülebilen mali zararın kurumlar vergisi matrahının tespitinde indirim konusu olarak kabul edildiğini belirtmiştik. Bu konuda Azerbaycan Vergi Mecellesinin 148’nci maddesinde bir diğer hüküm getirilmiştir. Buna göre; hukuki şahsın sahipliği önceki duruma göre %50 veya daha çok değişirse bu değişikliklerin yapıldığı yılın başından itibaren aşağıdaki iki durumun haricinde mali zararın düşülmesine izin verilmez:</w:t>
      </w:r>
    </w:p>
    <w:p w:rsidR="00C64824" w:rsidRDefault="00C64824" w:rsidP="0037212A">
      <w:pPr>
        <w:pStyle w:val="ListeParagraf"/>
        <w:numPr>
          <w:ilvl w:val="0"/>
          <w:numId w:val="29"/>
        </w:numPr>
        <w:tabs>
          <w:tab w:val="left" w:pos="709"/>
        </w:tabs>
        <w:spacing w:line="403" w:lineRule="exact"/>
        <w:jc w:val="both"/>
      </w:pPr>
      <w:r>
        <w:t xml:space="preserve"> Değişiklikten sonra 3 yıl boyunca hukuki şahıs faaliyetine devam ederse ve</w:t>
      </w:r>
    </w:p>
    <w:p w:rsidR="00C64824" w:rsidRDefault="00C64824" w:rsidP="0037212A">
      <w:pPr>
        <w:pStyle w:val="ListeParagraf"/>
        <w:numPr>
          <w:ilvl w:val="0"/>
          <w:numId w:val="29"/>
        </w:numPr>
        <w:tabs>
          <w:tab w:val="left" w:pos="709"/>
        </w:tabs>
        <w:spacing w:line="403" w:lineRule="exact"/>
        <w:jc w:val="both"/>
      </w:pPr>
      <w:r>
        <w:t>Değişiklikten sonra 1 yıl içerisinde faaliyet konusunu değiştirmemişse;</w:t>
      </w:r>
    </w:p>
    <w:p w:rsidR="00C64824" w:rsidRDefault="00C64824" w:rsidP="00C079A6">
      <w:pPr>
        <w:tabs>
          <w:tab w:val="left" w:pos="1436"/>
        </w:tabs>
        <w:spacing w:line="403" w:lineRule="exact"/>
        <w:jc w:val="both"/>
      </w:pPr>
      <w:r>
        <w:t>kuralı getirilmektedir. Yeni kurumlar vergisi kanununun “Zarar Mahsubu” başlıklı 9’ncu maddesine devralınan kurumun faaliyetine beş yıl devam edilmesi zorunluluğu getirilmiştir. Yani Azerbaycan sistemindekine benzer bir hüküm Türk kurumlar vergisi sisteminde de düzenlenmiştir.</w:t>
      </w:r>
    </w:p>
    <w:p w:rsidR="00C64824" w:rsidRDefault="00C64824" w:rsidP="00C079A6">
      <w:pPr>
        <w:tabs>
          <w:tab w:val="left" w:pos="1436"/>
        </w:tabs>
        <w:spacing w:line="403" w:lineRule="exact"/>
        <w:jc w:val="both"/>
      </w:pPr>
    </w:p>
    <w:p w:rsidR="00C64824" w:rsidRDefault="00C64824" w:rsidP="00D14D34">
      <w:pPr>
        <w:tabs>
          <w:tab w:val="left" w:pos="1436"/>
        </w:tabs>
        <w:spacing w:line="403" w:lineRule="exact"/>
        <w:jc w:val="both"/>
      </w:pPr>
      <w:r>
        <w:t xml:space="preserve">     Azerbaycan kurumlar vergisi sisteminde indirilebilecek giderler detaylı olarak belirlenmiştir. Ayrıca bu gelir ve giderler kullanılarak tespit edilen vergi matrahı ve vergi aynı gelir vergisinde olduğu gibi izleyen yılın mart ayının son gününe kadar beyan edilmek zorundadır. Vergi mecellesinin 149.2. maddesinde belirtilen kurumlar, beyannamelerini hesap dönemini (kanunda belirtilen hesap dönemi takvim yılına eşittir) takip eden bir sonraki yılın Mart ayının otuz birinci günü sonuna kadar vergi idaresine vermek zorundadırlar (Şirinov; 2008:161). Hukuki şahısın sona erdiği, müteşebbislik faaliyetlerinin bırakıldığı, işin terki gibi durumlarda bu hallerin gerçekleştiği durumlardan itibaren 30 gün içerisinde beyanname verilmek zorundadır.</w:t>
      </w:r>
    </w:p>
    <w:p w:rsidR="00C64824" w:rsidRDefault="00C64824" w:rsidP="00A26002">
      <w:pPr>
        <w:jc w:val="both"/>
      </w:pPr>
    </w:p>
    <w:p w:rsidR="00C64824" w:rsidRDefault="00C64824" w:rsidP="008B382B">
      <w:pPr>
        <w:spacing w:line="360" w:lineRule="auto"/>
        <w:jc w:val="both"/>
        <w:rPr>
          <w:b/>
        </w:rPr>
      </w:pPr>
      <w:r>
        <w:rPr>
          <w:b/>
        </w:rPr>
        <w:t>3.5. Amortisman Uygulaması</w:t>
      </w:r>
    </w:p>
    <w:p w:rsidR="00C64824" w:rsidRDefault="00C64824" w:rsidP="008B382B">
      <w:pPr>
        <w:spacing w:line="360" w:lineRule="auto"/>
        <w:jc w:val="both"/>
      </w:pPr>
      <w:r>
        <w:t xml:space="preserve">    Vergi konusunu oluşturan faaliyetle ilgili olmak şartıyla elde edilen maddi ve maddi olmayan varlıklar için amortisman ayrılabilir. Aşağıda belirtilen maddi duran varlıklar için amortisman ayrılmaz.</w:t>
      </w:r>
    </w:p>
    <w:p w:rsidR="00C64824" w:rsidRDefault="00C64824" w:rsidP="00D21783">
      <w:pPr>
        <w:pStyle w:val="ListeParagraf"/>
        <w:numPr>
          <w:ilvl w:val="0"/>
          <w:numId w:val="28"/>
        </w:numPr>
        <w:spacing w:line="360" w:lineRule="auto"/>
        <w:jc w:val="both"/>
      </w:pPr>
      <w:r>
        <w:t>Toprak, ince sanat eserleri, nadir tarihi ve mimarlık abidesi olan binalar, eskimeyen gayrı menkuller</w:t>
      </w:r>
    </w:p>
    <w:p w:rsidR="00C64824" w:rsidRDefault="00C64824" w:rsidP="00713B79">
      <w:pPr>
        <w:pStyle w:val="ListeParagraf"/>
        <w:numPr>
          <w:ilvl w:val="0"/>
          <w:numId w:val="28"/>
        </w:numPr>
        <w:tabs>
          <w:tab w:val="left" w:pos="851"/>
        </w:tabs>
        <w:spacing w:line="360" w:lineRule="auto"/>
        <w:jc w:val="both"/>
      </w:pPr>
      <w:r>
        <w:t>İlmi uygulama, eğitim ve deney maksadı ile laboratuarlarda bulunan demirbaşlar, makineler, numuneler, maketler, faaliyette olan veya olmayan modeller,</w:t>
      </w:r>
    </w:p>
    <w:p w:rsidR="00C64824" w:rsidRDefault="00C64824" w:rsidP="00713B79">
      <w:pPr>
        <w:pStyle w:val="ListeParagraf"/>
        <w:numPr>
          <w:ilvl w:val="0"/>
          <w:numId w:val="28"/>
        </w:numPr>
        <w:tabs>
          <w:tab w:val="left" w:pos="851"/>
        </w:tabs>
        <w:spacing w:line="360" w:lineRule="auto"/>
        <w:jc w:val="both"/>
      </w:pPr>
      <w:r>
        <w:t>Mahsul veren hayvanlar (Damızlık inekler, camışlar, develer, domuzlar, koyunlar, keçiler, boğalar, koçlar, tekeler ve bunun benzeri hayvanlar)</w:t>
      </w:r>
    </w:p>
    <w:p w:rsidR="00C64824" w:rsidRDefault="00C64824" w:rsidP="00713B79">
      <w:pPr>
        <w:pStyle w:val="ListeParagraf"/>
        <w:numPr>
          <w:ilvl w:val="0"/>
          <w:numId w:val="28"/>
        </w:numPr>
        <w:tabs>
          <w:tab w:val="left" w:pos="851"/>
        </w:tabs>
        <w:spacing w:line="360" w:lineRule="auto"/>
        <w:jc w:val="both"/>
      </w:pPr>
      <w:r>
        <w:t>Ürün alınma vakti gelmemiş çok yıllı ekilmiş ağaç ve benzeri bitkiler,</w:t>
      </w:r>
    </w:p>
    <w:p w:rsidR="00C64824" w:rsidRDefault="00C64824" w:rsidP="00713B79">
      <w:pPr>
        <w:pStyle w:val="ListeParagraf"/>
        <w:numPr>
          <w:ilvl w:val="0"/>
          <w:numId w:val="28"/>
        </w:numPr>
        <w:tabs>
          <w:tab w:val="left" w:pos="851"/>
        </w:tabs>
        <w:spacing w:line="360" w:lineRule="auto"/>
        <w:jc w:val="both"/>
      </w:pPr>
      <w:r>
        <w:t>Genel kullanımda olan otomobil yolları,</w:t>
      </w:r>
    </w:p>
    <w:p w:rsidR="00C64824" w:rsidRDefault="00C64824" w:rsidP="00713B79">
      <w:pPr>
        <w:pStyle w:val="ListeParagraf"/>
        <w:numPr>
          <w:ilvl w:val="0"/>
          <w:numId w:val="28"/>
        </w:numPr>
        <w:tabs>
          <w:tab w:val="left" w:pos="851"/>
        </w:tabs>
        <w:spacing w:line="360" w:lineRule="auto"/>
        <w:jc w:val="both"/>
      </w:pPr>
      <w:r>
        <w:t>Genel kullanımda olan parklar ve parklardaki demirbaşlar,</w:t>
      </w:r>
    </w:p>
    <w:p w:rsidR="00C64824" w:rsidRDefault="00C64824" w:rsidP="00997EF1">
      <w:pPr>
        <w:pStyle w:val="ListeParagraf"/>
        <w:spacing w:line="360" w:lineRule="auto"/>
        <w:jc w:val="both"/>
      </w:pPr>
    </w:p>
    <w:p w:rsidR="00C64824" w:rsidRDefault="00C64824" w:rsidP="00632185">
      <w:pPr>
        <w:spacing w:line="360" w:lineRule="auto"/>
        <w:jc w:val="both"/>
      </w:pPr>
      <w:r>
        <w:t xml:space="preserve">     Türk vergi sisteminde de boş arazi ve arsalara amortisman ayrılması mümkün değildir. Ancak yukarıda belirtilen yollar, parklar harici vergi mükelleflerinin aktifine dahil olan her şeye amortisman ayrılması mümkündür.</w:t>
      </w:r>
    </w:p>
    <w:p w:rsidR="00C64824" w:rsidRDefault="00C64824" w:rsidP="00632185">
      <w:pPr>
        <w:spacing w:line="360" w:lineRule="auto"/>
        <w:jc w:val="both"/>
      </w:pPr>
    </w:p>
    <w:p w:rsidR="00C64824" w:rsidRDefault="00C64824" w:rsidP="00A82BA8">
      <w:pPr>
        <w:spacing w:line="360" w:lineRule="auto"/>
        <w:jc w:val="both"/>
      </w:pPr>
      <w:r>
        <w:t xml:space="preserve">     Hukuki ve fiziki şahısların bir yıldan fazla sürede kullanacağı gayri maddi aktifler üzerinden de amortisman ayrılır. Maddi ve maddi olmayan aktiflerin değerine onların alınması, getirilmesi, üretilmesi, kurulması, işletmeye alınması için katlanılan masraflar ile bu aktiflerin değerlerin arttıran harcamalar dahildir. Türk vergi sisteminden farklı olarak bu aktiflerin elde edilmesiyle ilgili olarak alınan kredilerin faizleri aktiflerin değerine ilave edilmez.  </w:t>
      </w:r>
    </w:p>
    <w:p w:rsidR="00C64824" w:rsidRDefault="00C64824" w:rsidP="00A82BA8">
      <w:pPr>
        <w:spacing w:line="360" w:lineRule="auto"/>
        <w:jc w:val="both"/>
      </w:pPr>
    </w:p>
    <w:p w:rsidR="00C64824" w:rsidRDefault="00C64824" w:rsidP="00ED2192">
      <w:pPr>
        <w:spacing w:line="360" w:lineRule="auto"/>
        <w:jc w:val="both"/>
      </w:pPr>
      <w:r>
        <w:t xml:space="preserve">     Azerbaycan vergi mecellesinin “Amortisman Ayrılması ve Gelirden Amortisman Ayrılan Aktifler İçin Düşülen Tutarlar” başlıklı 114’ncü maddesinde sayılan amortisman oranları aşağıda maddeler halinde listelenmiştir.</w:t>
      </w:r>
    </w:p>
    <w:p w:rsidR="00C64824" w:rsidRDefault="00C64824" w:rsidP="00080057">
      <w:pPr>
        <w:pStyle w:val="ListeParagraf"/>
        <w:numPr>
          <w:ilvl w:val="0"/>
          <w:numId w:val="28"/>
        </w:numPr>
        <w:spacing w:line="360" w:lineRule="auto"/>
        <w:jc w:val="both"/>
      </w:pPr>
      <w:r>
        <w:t>Binalar, Gayrı menkuller ve yer altı yer üstü düzenleri %7,</w:t>
      </w:r>
    </w:p>
    <w:p w:rsidR="00C64824" w:rsidRDefault="00C64824" w:rsidP="00080057">
      <w:pPr>
        <w:pStyle w:val="ListeParagraf"/>
        <w:numPr>
          <w:ilvl w:val="0"/>
          <w:numId w:val="28"/>
        </w:numPr>
        <w:spacing w:line="360" w:lineRule="auto"/>
        <w:jc w:val="both"/>
      </w:pPr>
      <w:r>
        <w:t>Arabalar, demirbaşlar ve hesap makineleri %25,</w:t>
      </w:r>
    </w:p>
    <w:p w:rsidR="00C64824" w:rsidRDefault="00C64824" w:rsidP="00080057">
      <w:pPr>
        <w:pStyle w:val="ListeParagraf"/>
        <w:numPr>
          <w:ilvl w:val="0"/>
          <w:numId w:val="28"/>
        </w:numPr>
        <w:spacing w:line="360" w:lineRule="auto"/>
        <w:jc w:val="both"/>
      </w:pPr>
      <w:r>
        <w:t>Nakliye Vasıtaları %25,</w:t>
      </w:r>
    </w:p>
    <w:p w:rsidR="00C64824" w:rsidRDefault="00C64824" w:rsidP="00080057">
      <w:pPr>
        <w:pStyle w:val="ListeParagraf"/>
        <w:numPr>
          <w:ilvl w:val="0"/>
          <w:numId w:val="28"/>
        </w:numPr>
        <w:spacing w:line="360" w:lineRule="auto"/>
        <w:jc w:val="both"/>
      </w:pPr>
      <w:r>
        <w:t>İş Hayvanları %20,</w:t>
      </w:r>
    </w:p>
    <w:p w:rsidR="00C64824" w:rsidRDefault="00C64824" w:rsidP="00080057">
      <w:pPr>
        <w:pStyle w:val="ListeParagraf"/>
        <w:numPr>
          <w:ilvl w:val="0"/>
          <w:numId w:val="28"/>
        </w:numPr>
        <w:spacing w:line="360" w:lineRule="auto"/>
        <w:jc w:val="both"/>
      </w:pPr>
      <w:r>
        <w:t>Jeoloji, araştırma ve madenlerin hazırlanmasına ilişkin harcamalar %25,</w:t>
      </w:r>
    </w:p>
    <w:p w:rsidR="00C64824" w:rsidRDefault="00C64824" w:rsidP="00080057">
      <w:pPr>
        <w:pStyle w:val="ListeParagraf"/>
        <w:numPr>
          <w:ilvl w:val="0"/>
          <w:numId w:val="28"/>
        </w:numPr>
        <w:spacing w:line="360" w:lineRule="auto"/>
        <w:jc w:val="both"/>
      </w:pPr>
      <w:r>
        <w:t xml:space="preserve">Faydalanma süresi belli olmayan maddi olmayan duran varlıklar %10, </w:t>
      </w:r>
    </w:p>
    <w:p w:rsidR="00C64824" w:rsidRDefault="00C64824" w:rsidP="00080057">
      <w:pPr>
        <w:pStyle w:val="ListeParagraf"/>
        <w:numPr>
          <w:ilvl w:val="0"/>
          <w:numId w:val="28"/>
        </w:numPr>
        <w:spacing w:line="360" w:lineRule="auto"/>
        <w:jc w:val="both"/>
      </w:pPr>
      <w:r>
        <w:t>Diğer Esas vesaitler %20</w:t>
      </w:r>
    </w:p>
    <w:p w:rsidR="00C64824" w:rsidRDefault="00C64824" w:rsidP="00080057">
      <w:pPr>
        <w:pStyle w:val="ListeParagraf"/>
        <w:numPr>
          <w:ilvl w:val="0"/>
          <w:numId w:val="28"/>
        </w:numPr>
        <w:spacing w:line="360" w:lineRule="auto"/>
        <w:jc w:val="both"/>
      </w:pPr>
      <w:r>
        <w:t xml:space="preserve">Amortisman ayırma işleminin sonunda kalan değeri 100 AZN’den az olan veya ilk amortisman ayrılan değerinin %5’inden aşağı bir tutar kalmış olan iktisadi kıymetlerde kalan değerin tamamı gider yazılır. </w:t>
      </w:r>
    </w:p>
    <w:p w:rsidR="00C64824" w:rsidRDefault="00C64824" w:rsidP="00997EF1">
      <w:pPr>
        <w:spacing w:line="360" w:lineRule="auto"/>
        <w:ind w:left="720"/>
        <w:jc w:val="both"/>
      </w:pPr>
    </w:p>
    <w:p w:rsidR="00C64824" w:rsidRDefault="00C64824" w:rsidP="00820C80">
      <w:pPr>
        <w:spacing w:line="360" w:lineRule="auto"/>
        <w:jc w:val="both"/>
      </w:pPr>
      <w:r>
        <w:t xml:space="preserve">     Azerbaycan vergi mecellesinde belirtilen amortisman oranları üst sınırı belirlemekte olup, vergi mükellefleri dilerse daha düşük oranda amortisman ayırabilecekleri gibi hiç amortisman ayırmaya da bilirler. Genel olarak Azerbaycan sistemindeki amortisman oranları Türk vergi sistemindekine göre oldukça yüksektir. Böylece Azerbaycan vergi mükelleflerinin ellerinde maddi duran varlıkları ve makineleri daha kısa sürede yenilemeleri amaçlanmıştır.</w:t>
      </w:r>
    </w:p>
    <w:p w:rsidR="00C64824" w:rsidRDefault="00C64824" w:rsidP="00820C80">
      <w:pPr>
        <w:spacing w:line="360" w:lineRule="auto"/>
        <w:jc w:val="both"/>
      </w:pPr>
    </w:p>
    <w:p w:rsidR="00C64824" w:rsidRDefault="00C64824" w:rsidP="00820C80">
      <w:pPr>
        <w:spacing w:line="360" w:lineRule="auto"/>
        <w:jc w:val="both"/>
      </w:pPr>
      <w:r>
        <w:t xml:space="preserve">    Azerbaycan vergi ve muhasebe uygulamalarında amortismanlarla ilgili olarak kullanılan genel formül aşağıdaki gibidir (Hasanov; 2010:92-93). </w:t>
      </w:r>
    </w:p>
    <w:p w:rsidR="00C64824" w:rsidRDefault="00C64824" w:rsidP="00820C80">
      <w:pPr>
        <w:spacing w:line="360" w:lineRule="auto"/>
        <w:jc w:val="both"/>
      </w:pPr>
    </w:p>
    <w:p w:rsidR="00C64824" w:rsidRPr="0088156A" w:rsidRDefault="00C64824" w:rsidP="00820C80">
      <w:pPr>
        <w:spacing w:line="360" w:lineRule="auto"/>
        <w:jc w:val="both"/>
        <w:rPr>
          <w:b/>
        </w:rPr>
      </w:pPr>
      <w:r w:rsidRPr="0088156A">
        <w:rPr>
          <w:b/>
        </w:rPr>
        <w:t>Qd = a + b + c – ç – d</w:t>
      </w:r>
    </w:p>
    <w:p w:rsidR="00C64824" w:rsidRDefault="00C64824" w:rsidP="00820C80">
      <w:pPr>
        <w:spacing w:line="360" w:lineRule="auto"/>
        <w:jc w:val="both"/>
      </w:pPr>
    </w:p>
    <w:p w:rsidR="00C64824" w:rsidRDefault="00C64824" w:rsidP="00820C80">
      <w:pPr>
        <w:spacing w:line="360" w:lineRule="auto"/>
        <w:jc w:val="both"/>
      </w:pPr>
      <w:r>
        <w:t>Qd</w:t>
      </w:r>
      <w:r>
        <w:tab/>
        <w:t xml:space="preserve">: Kalan Değer </w:t>
      </w:r>
    </w:p>
    <w:p w:rsidR="00C64824" w:rsidRDefault="00C64824" w:rsidP="00820C80">
      <w:pPr>
        <w:spacing w:line="360" w:lineRule="auto"/>
        <w:jc w:val="both"/>
      </w:pPr>
      <w:r>
        <w:t xml:space="preserve">a   </w:t>
      </w:r>
      <w:r>
        <w:tab/>
        <w:t>: Maddi duran varlıkların önceki yılın sonunda kalan değeri (Önceki yıllarda amortisman hesaplanmış ise maddi duran varlığın değerinden bunlar düşülür)</w:t>
      </w:r>
    </w:p>
    <w:p w:rsidR="00C64824" w:rsidRDefault="00C64824" w:rsidP="00820C80">
      <w:pPr>
        <w:spacing w:line="360" w:lineRule="auto"/>
        <w:jc w:val="both"/>
      </w:pPr>
      <w:r>
        <w:t>b</w:t>
      </w:r>
      <w:r>
        <w:tab/>
        <w:t>: Cari yılda satın alınan maddi duran varlıkların değeri</w:t>
      </w:r>
    </w:p>
    <w:p w:rsidR="00C64824" w:rsidRDefault="00C64824" w:rsidP="00820C80">
      <w:pPr>
        <w:spacing w:line="360" w:lineRule="auto"/>
        <w:jc w:val="both"/>
      </w:pPr>
      <w:r>
        <w:t>c</w:t>
      </w:r>
      <w:r>
        <w:tab/>
        <w:t>: Maddi duran varlığın değerini arttırıcı harcamalar</w:t>
      </w:r>
    </w:p>
    <w:p w:rsidR="00C64824" w:rsidRDefault="00C64824" w:rsidP="00820C80">
      <w:pPr>
        <w:spacing w:line="360" w:lineRule="auto"/>
        <w:jc w:val="both"/>
      </w:pPr>
      <w:r>
        <w:t>ç</w:t>
      </w:r>
      <w:r>
        <w:tab/>
        <w:t>: Cari yılda satılmış veya elden çıkarılmış maddi duran varlıkların değeri</w:t>
      </w:r>
    </w:p>
    <w:p w:rsidR="00C64824" w:rsidRDefault="00C64824" w:rsidP="00820C80">
      <w:pPr>
        <w:spacing w:line="360" w:lineRule="auto"/>
        <w:jc w:val="both"/>
      </w:pPr>
      <w:r>
        <w:t>d</w:t>
      </w:r>
      <w:r>
        <w:tab/>
        <w:t xml:space="preserve">: Kalan değeri 100 AZN’den az veya maddi duran varlığın ilk değerinin %5’inden az kalan maddi duran varlıkların değeri </w:t>
      </w:r>
    </w:p>
    <w:p w:rsidR="00C64824" w:rsidRDefault="00C64824" w:rsidP="00820C80">
      <w:pPr>
        <w:spacing w:line="360" w:lineRule="auto"/>
        <w:jc w:val="both"/>
      </w:pPr>
    </w:p>
    <w:p w:rsidR="00C64824" w:rsidRPr="006D38F2" w:rsidRDefault="00C64824" w:rsidP="006D38F2">
      <w:pPr>
        <w:spacing w:line="360" w:lineRule="auto"/>
        <w:jc w:val="both"/>
      </w:pPr>
      <w:r>
        <w:t xml:space="preserve">     Türk vergi hukukunda amortismanlar </w:t>
      </w:r>
      <w:r w:rsidRPr="00FB7F24">
        <w:t xml:space="preserve">333, 339, 365, 389 </w:t>
      </w:r>
      <w:r>
        <w:t>ve</w:t>
      </w:r>
      <w:r w:rsidRPr="00FB7F24">
        <w:t xml:space="preserve"> 399 </w:t>
      </w:r>
      <w:r>
        <w:t xml:space="preserve">numaralı vergi usul kanunu genel tebliğleri ile düzenlenmiş ve çok detaylı bir liste halinde yayınlanmıştır. Ayrıca Azerbaycan sisteminden farklı olarak hızlandırılmış amortisman uygulaması ile belirtilen oranların iki katının kullanılması da mümkün hale getirilmiştir. </w:t>
      </w:r>
      <w:r w:rsidRPr="006D38F2">
        <w:t>G</w:t>
      </w:r>
      <w:r>
        <w:t>elir Vergisi Kanunu’nun</w:t>
      </w:r>
      <w:r w:rsidRPr="006D38F2">
        <w:t xml:space="preserve"> “İndirilemeyecek Giderler” başlıklı 41’inci maddesinde, gerçek kişilerin safi kazançlarının tespitinde indirilmesi mümkün olmayan giderler ele alınmış olup</w:t>
      </w:r>
      <w:r>
        <w:t>, m</w:t>
      </w:r>
      <w:r w:rsidRPr="006D38F2">
        <w:t>addenin 7’nci fıkrasında; ister kiralama yoluyla edinilen, isterse işletme envanterinde kayıtlı olan yat, kotra, tekne, sürat teknesi gibi motorlu deniz, uçak ve helikopter gibi hava taşıtlarından işletmenin esas faaliyet konusu ile ilgili olmayan varlıklara ilişkin giderlerin yanında, bu varlıklara ilişkin amortismanların da vergi matrahının hesaplanmasında indirilecek bir gider niteliğinde olmadığı ifade edilmektedir.</w:t>
      </w:r>
      <w:bookmarkStart w:id="16" w:name="_Toc99276111"/>
      <w:bookmarkStart w:id="17" w:name="_Toc98264129"/>
      <w:bookmarkStart w:id="18" w:name="_Toc98263685"/>
      <w:bookmarkEnd w:id="16"/>
      <w:bookmarkEnd w:id="17"/>
      <w:bookmarkEnd w:id="18"/>
      <w:r>
        <w:t xml:space="preserve"> Kurumlar vergisi kanunu da gelir vergisi kanununa benzer şekilde, amortismanları bir gider unsuru olması açısından ele almaktadır.</w:t>
      </w:r>
    </w:p>
    <w:p w:rsidR="00C64824" w:rsidRDefault="00C64824" w:rsidP="00EA510E"/>
    <w:p w:rsidR="00C64824" w:rsidRDefault="00C64824" w:rsidP="00EA510E"/>
    <w:p w:rsidR="00C64824" w:rsidRDefault="00C64824" w:rsidP="00EA510E">
      <w:pPr>
        <w:spacing w:line="360" w:lineRule="auto"/>
        <w:jc w:val="both"/>
        <w:rPr>
          <w:b/>
        </w:rPr>
      </w:pPr>
      <w:r>
        <w:rPr>
          <w:b/>
        </w:rPr>
        <w:t>3.6. Leasing Uygulamaları</w:t>
      </w:r>
    </w:p>
    <w:p w:rsidR="00C64824" w:rsidRDefault="00C64824" w:rsidP="00EA510E"/>
    <w:p w:rsidR="00C64824" w:rsidRDefault="00C64824" w:rsidP="00467680">
      <w:pPr>
        <w:spacing w:line="360" w:lineRule="auto"/>
        <w:jc w:val="both"/>
      </w:pPr>
      <w:r>
        <w:t xml:space="preserve">    Azerbaycan vergi sisteminde yer alan leasing (Finansal Kiralama) işlemleri neticesinde ödenen kiraların gider olarak yazılması mümkündür. Azerbaycan vergi mecellesinin “Maliye Leasingi” başlıklı 140’ncı maddesinde uygulamanın temel esasları düzenlenmiştir. Buna göre;</w:t>
      </w:r>
    </w:p>
    <w:p w:rsidR="00C64824" w:rsidRDefault="00C64824" w:rsidP="00467680">
      <w:pPr>
        <w:spacing w:line="360" w:lineRule="auto"/>
        <w:jc w:val="both"/>
      </w:pPr>
      <w:r w:rsidRPr="00A37766">
        <w:rPr>
          <w:b/>
        </w:rPr>
        <w:t>140.1</w:t>
      </w:r>
      <w:r>
        <w:t>. Kiraya veren maddi duran varlıkları finansal kiralama sözleşmesi üzerine kiraya verirse, vergilendirme işlemlerinde kiraya veren malın sahibi, kira ödemeleri ise malın kullanımı nedeniyle ödenen menfaatler olarak kabul edilir.</w:t>
      </w:r>
    </w:p>
    <w:p w:rsidR="00C64824" w:rsidRDefault="00C64824" w:rsidP="00467680">
      <w:pPr>
        <w:spacing w:line="360" w:lineRule="auto"/>
        <w:jc w:val="both"/>
      </w:pPr>
      <w:r w:rsidRPr="00A37766">
        <w:rPr>
          <w:b/>
        </w:rPr>
        <w:t>140.2.</w:t>
      </w:r>
      <w:r>
        <w:t xml:space="preserve"> Aşağıdaki hallerde maddi duran varlık kiralamaları leasing olarak değerlendirilir. </w:t>
      </w:r>
    </w:p>
    <w:p w:rsidR="00C64824" w:rsidRDefault="00C64824" w:rsidP="00467680">
      <w:pPr>
        <w:spacing w:line="360" w:lineRule="auto"/>
        <w:jc w:val="both"/>
      </w:pPr>
      <w:r w:rsidRPr="00A37766">
        <w:rPr>
          <w:b/>
        </w:rPr>
        <w:t xml:space="preserve">140.2.1. </w:t>
      </w:r>
      <w:r>
        <w:t>Leasing sözleşmesi ile kira müddeti bittikten sonra maddi duran varlığın mülkiyetinin kiralayana verilmesi veya kiralayanın çok düşük bir bedelle maddi duran varlığı alma hakkının bulunması,</w:t>
      </w:r>
    </w:p>
    <w:p w:rsidR="00C64824" w:rsidRDefault="00C64824" w:rsidP="00467680">
      <w:pPr>
        <w:spacing w:line="360" w:lineRule="auto"/>
        <w:jc w:val="both"/>
      </w:pPr>
      <w:r w:rsidRPr="00A37766">
        <w:rPr>
          <w:b/>
        </w:rPr>
        <w:t>140.2.2.</w:t>
      </w:r>
      <w:r>
        <w:t xml:space="preserve"> Kira süresi maddi duran varlığın faydalı ömrünün %75’inden fazla ise;</w:t>
      </w:r>
    </w:p>
    <w:p w:rsidR="00C64824" w:rsidRDefault="00C64824" w:rsidP="00467680">
      <w:pPr>
        <w:spacing w:line="360" w:lineRule="auto"/>
        <w:jc w:val="both"/>
      </w:pPr>
      <w:r w:rsidRPr="00A37766">
        <w:rPr>
          <w:b/>
        </w:rPr>
        <w:t>140.2.3.</w:t>
      </w:r>
      <w:r>
        <w:t xml:space="preserve"> Kira süresi bittikten sonra maddi duran varlığın kalan değeri kiralama başlangıç değerinin %20’sinden az ise;</w:t>
      </w:r>
    </w:p>
    <w:p w:rsidR="00C64824" w:rsidRDefault="00C64824" w:rsidP="00230B57">
      <w:pPr>
        <w:spacing w:line="360" w:lineRule="auto"/>
        <w:jc w:val="both"/>
      </w:pPr>
      <w:r w:rsidRPr="00A37766">
        <w:rPr>
          <w:b/>
        </w:rPr>
        <w:t>140.2.4.</w:t>
      </w:r>
      <w:r>
        <w:t xml:space="preserve"> Kira müddetince ödenecek olan kiraların toplamı maddi duran varlığın kiralama başlangıç değerinin %90’nı veya daha fazlası ise;</w:t>
      </w:r>
    </w:p>
    <w:p w:rsidR="00C64824" w:rsidRDefault="00C64824" w:rsidP="00230B57">
      <w:pPr>
        <w:spacing w:line="360" w:lineRule="auto"/>
        <w:jc w:val="both"/>
      </w:pPr>
      <w:r w:rsidRPr="00A37766">
        <w:rPr>
          <w:b/>
        </w:rPr>
        <w:t>140.2.5.</w:t>
      </w:r>
      <w:r>
        <w:t xml:space="preserve"> Kiralanan maddi duran varlık kiralayanın siparişi üzerine hazırlanmış ve kira müddeti sonunda kiralayandan başkası o maddi duran varlıktan istifade edemiyor ise;</w:t>
      </w:r>
    </w:p>
    <w:p w:rsidR="00C64824" w:rsidRDefault="00C64824" w:rsidP="00230B57">
      <w:pPr>
        <w:spacing w:line="360" w:lineRule="auto"/>
        <w:jc w:val="both"/>
      </w:pPr>
      <w:r>
        <w:rPr>
          <w:b/>
        </w:rPr>
        <w:t xml:space="preserve">140.3. </w:t>
      </w:r>
      <w:r>
        <w:t>Bu kanunun 140.2.4’ncü maddesi aktifin faydalı ömrünün ¾’ü bitmiş ise uygulanmaz.</w:t>
      </w:r>
    </w:p>
    <w:p w:rsidR="00C64824" w:rsidRDefault="00C64824" w:rsidP="00230B57">
      <w:pPr>
        <w:spacing w:line="360" w:lineRule="auto"/>
        <w:jc w:val="both"/>
      </w:pPr>
      <w:r>
        <w:rPr>
          <w:b/>
        </w:rPr>
        <w:t xml:space="preserve">140.4. </w:t>
      </w:r>
      <w:r>
        <w:t xml:space="preserve">Finansal kiralama sözleşmesinde kira ödemelerine ait faiz oranı belirtilmemişse faiz oranı aynı dönemde aynı döviz türü ile ve benzer süreler için verilmiş bankalar arası kredi faiz oranıdır. Bu oranda belli değilse bankalar arası kredi faiz oranları ortalamasının %125’i olarak kabul edilir. </w:t>
      </w:r>
    </w:p>
    <w:p w:rsidR="00C64824" w:rsidRDefault="00C64824" w:rsidP="00230B57">
      <w:pPr>
        <w:spacing w:line="360" w:lineRule="auto"/>
        <w:jc w:val="both"/>
      </w:pPr>
      <w:r>
        <w:rPr>
          <w:b/>
        </w:rPr>
        <w:t xml:space="preserve">140.5. </w:t>
      </w:r>
      <w:r>
        <w:t>Bu kanun maddesinin amaçlarına uygun olarak kiralayanın kiralamayı yenilemek hakkına sahip olduğu durumlarda bu ilave sürede kira süresine dahil kabul edilir.</w:t>
      </w:r>
    </w:p>
    <w:p w:rsidR="00C64824" w:rsidRDefault="00C64824" w:rsidP="00230B57">
      <w:pPr>
        <w:spacing w:line="360" w:lineRule="auto"/>
        <w:jc w:val="both"/>
      </w:pPr>
      <w:r>
        <w:rPr>
          <w:b/>
        </w:rPr>
        <w:t xml:space="preserve">140.6. </w:t>
      </w:r>
      <w:r>
        <w:t>Kiraya verenin finansal</w:t>
      </w:r>
      <w:r w:rsidR="005D5C90">
        <w:t xml:space="preserve"> kiralama başlayana dek aktifin</w:t>
      </w:r>
      <w:r>
        <w:t xml:space="preserve"> sahibi olduğu durumlarda bu kanunun 140.1’nci maddesi hükümlerine göre küre ödemesinin yapılmasına ek olarak, sözleşme aktifin kiraya veren tarafından satılması, kiralayan tarafından da alınması gibi değerlendirilir.</w:t>
      </w:r>
    </w:p>
    <w:p w:rsidR="00C64824" w:rsidRDefault="00C64824" w:rsidP="00230B57">
      <w:pPr>
        <w:spacing w:line="360" w:lineRule="auto"/>
        <w:jc w:val="both"/>
      </w:pPr>
    </w:p>
    <w:p w:rsidR="00C64824" w:rsidRDefault="00C64824" w:rsidP="00230B57">
      <w:pPr>
        <w:spacing w:line="360" w:lineRule="auto"/>
        <w:jc w:val="both"/>
      </w:pPr>
      <w:r>
        <w:t xml:space="preserve">     Yukarıdaki kanun metni incelendiğinde Azerbaycan vergi sisteminde leasing üzerine bir madde içerisinde pek çok düzenleme birden yapıldığı görülmektedir. Azerbaycan Mülki Mecellesinin (Bizdeki medeni kanun) 747.1’nci maddesine göre “Leasing sözleşmesine göre leasing veren belli maddi duran varlığı belirli bir süre ve diğer şartlarla (leasing alana maddi duran varlığı satın alma hakkını da vermek dahil) kullanımına sunulmasıdır. Vergi mecellesi ile Mülki mecelle arasında terim farklılıkları göze çarpmaktadır. Mülki mecelle leasing alan ve leasing veren terimlerini kullanırken, vergi mecellesi kiraya veren ve kiralayan terimlerini tercih etmektedir. Burada vergi mecellesi kira ödemeleri terimini de sık kullanmaktadır. Leasing kira ödemelerinin normal gayrı menkul kira ödemelerinden farklıdır. Leasing kira ödemelerinde çok sayıda unsur bir arada değerlendirilir. Bunlara, maddi duran varlığın amortisman payları, varlığın alınmasına ilişkin yapılan masraflar, kredi faizleri, leasing veren kuruluşun kar payı gibi örnekler verebiliriz.</w:t>
      </w:r>
    </w:p>
    <w:p w:rsidR="00C64824" w:rsidRDefault="00C64824" w:rsidP="00230B57">
      <w:pPr>
        <w:spacing w:line="360" w:lineRule="auto"/>
        <w:jc w:val="both"/>
      </w:pPr>
    </w:p>
    <w:p w:rsidR="00C64824" w:rsidRDefault="00C64824" w:rsidP="00042996">
      <w:pPr>
        <w:spacing w:line="360" w:lineRule="auto"/>
        <w:jc w:val="both"/>
        <w:rPr>
          <w:b/>
        </w:rPr>
      </w:pPr>
      <w:r>
        <w:rPr>
          <w:b/>
        </w:rPr>
        <w:t>3.7. Azerbaycan Vergi Gelirleri İçerisinde Kurumlar Vergisinin Yeri</w:t>
      </w:r>
    </w:p>
    <w:p w:rsidR="00C64824" w:rsidRDefault="00C64824" w:rsidP="00230B57">
      <w:pPr>
        <w:spacing w:line="360" w:lineRule="auto"/>
        <w:jc w:val="both"/>
      </w:pPr>
      <w:r>
        <w:t xml:space="preserve">     Dolaysız vergilerin vergi gelirleri içerisinde dolaylı vergilere göre oranının yüksek olması tercih edilen istenilen bir durumdur. Vergi tabanının geniş, vergi oranlarının düşük ve dolaylı vergilerin belli bir optimum düzeyde uygulanması hedeflenir. Ancak her ülkenin kamusal mal ve hizmetlerin finansmanında birinci gelir kaynağı vergilerdir. Vergilerin fiskal yani mali amaçları da ihmal edilemeyecek kadar önemlidir. Azerbaycan gelişmekte olan bir ülke olarak, özellikle de geçiş ekonomileri içerisinde yer almasıyla ciddi vergi gelirlerine ihtiyaç duymaktadır. Tüm geçiş ekonomileri, piyasa ekonomisi sürecinde yer almalarıyla birlikte vergi idarelerinin yapısından kaynaklanan ciddi sınırlamalar nedeniyle kamu gelirlerinde ani ve hacimli açıklarla karşılaştılar (Gökbunar ve Utkuseven; 2005:1). Bu sebeple Azerbaycan vergi gelirlerinin yıllar itibarıyla inceleyelim. </w:t>
      </w:r>
    </w:p>
    <w:tbl>
      <w:tblPr>
        <w:tblW w:w="9080" w:type="dxa"/>
        <w:tblInd w:w="55" w:type="dxa"/>
        <w:tblCellMar>
          <w:left w:w="70" w:type="dxa"/>
          <w:right w:w="70" w:type="dxa"/>
        </w:tblCellMar>
        <w:tblLook w:val="00A0"/>
      </w:tblPr>
      <w:tblGrid>
        <w:gridCol w:w="2734"/>
        <w:gridCol w:w="941"/>
        <w:gridCol w:w="841"/>
        <w:gridCol w:w="841"/>
        <w:gridCol w:w="841"/>
        <w:gridCol w:w="941"/>
        <w:gridCol w:w="941"/>
        <w:gridCol w:w="1000"/>
      </w:tblGrid>
      <w:tr w:rsidR="00C64824" w:rsidTr="00275093">
        <w:trPr>
          <w:trHeight w:val="750"/>
        </w:trPr>
        <w:tc>
          <w:tcPr>
            <w:tcW w:w="2800" w:type="dxa"/>
            <w:tcBorders>
              <w:top w:val="single" w:sz="4" w:space="0" w:color="000000"/>
              <w:left w:val="single" w:sz="4" w:space="0" w:color="000000"/>
              <w:bottom w:val="single" w:sz="4" w:space="0" w:color="000000"/>
              <w:right w:val="single" w:sz="4" w:space="0" w:color="000000"/>
            </w:tcBorders>
            <w:vAlign w:val="center"/>
          </w:tcPr>
          <w:p w:rsidR="00C64824" w:rsidRDefault="00C64824">
            <w:pPr>
              <w:jc w:val="center"/>
              <w:rPr>
                <w:rFonts w:ascii="Arial" w:hAnsi="Arial" w:cs="Arial"/>
                <w:b/>
                <w:bCs/>
                <w:color w:val="000000"/>
                <w:sz w:val="18"/>
                <w:szCs w:val="18"/>
              </w:rPr>
            </w:pPr>
            <w:r>
              <w:rPr>
                <w:rFonts w:ascii="Arial" w:hAnsi="Arial" w:cs="Arial"/>
                <w:b/>
                <w:bCs/>
                <w:color w:val="000000"/>
                <w:sz w:val="18"/>
                <w:szCs w:val="18"/>
              </w:rPr>
              <w:t>Açıklamalar</w:t>
            </w:r>
          </w:p>
        </w:tc>
        <w:tc>
          <w:tcPr>
            <w:tcW w:w="940" w:type="dxa"/>
            <w:tcBorders>
              <w:top w:val="single" w:sz="4" w:space="0" w:color="000000"/>
              <w:left w:val="nil"/>
              <w:bottom w:val="single" w:sz="4" w:space="0" w:color="000000"/>
              <w:right w:val="single" w:sz="4" w:space="0" w:color="000000"/>
            </w:tcBorders>
            <w:vAlign w:val="center"/>
          </w:tcPr>
          <w:p w:rsidR="00C64824" w:rsidRDefault="00C64824">
            <w:pPr>
              <w:jc w:val="center"/>
              <w:rPr>
                <w:rFonts w:ascii="Arial" w:hAnsi="Arial" w:cs="Arial"/>
                <w:b/>
                <w:bCs/>
                <w:color w:val="000000"/>
                <w:sz w:val="18"/>
                <w:szCs w:val="18"/>
              </w:rPr>
            </w:pPr>
            <w:r>
              <w:rPr>
                <w:rFonts w:ascii="Arial" w:hAnsi="Arial" w:cs="Arial"/>
                <w:b/>
                <w:bCs/>
                <w:color w:val="000000"/>
                <w:sz w:val="18"/>
                <w:szCs w:val="18"/>
              </w:rPr>
              <w:t>2005</w:t>
            </w:r>
          </w:p>
        </w:tc>
        <w:tc>
          <w:tcPr>
            <w:tcW w:w="820" w:type="dxa"/>
            <w:tcBorders>
              <w:top w:val="single" w:sz="4" w:space="0" w:color="000000"/>
              <w:left w:val="nil"/>
              <w:bottom w:val="single" w:sz="4" w:space="0" w:color="000000"/>
              <w:right w:val="single" w:sz="4" w:space="0" w:color="000000"/>
            </w:tcBorders>
            <w:vAlign w:val="center"/>
          </w:tcPr>
          <w:p w:rsidR="00C64824" w:rsidRDefault="00C64824">
            <w:pPr>
              <w:jc w:val="center"/>
              <w:rPr>
                <w:rFonts w:ascii="Arial" w:hAnsi="Arial" w:cs="Arial"/>
                <w:b/>
                <w:bCs/>
                <w:color w:val="000000"/>
                <w:sz w:val="18"/>
                <w:szCs w:val="18"/>
              </w:rPr>
            </w:pPr>
            <w:r>
              <w:rPr>
                <w:rFonts w:ascii="Arial" w:hAnsi="Arial" w:cs="Arial"/>
                <w:b/>
                <w:bCs/>
                <w:color w:val="000000"/>
                <w:sz w:val="18"/>
                <w:szCs w:val="18"/>
              </w:rPr>
              <w:t>2007</w:t>
            </w:r>
          </w:p>
        </w:tc>
        <w:tc>
          <w:tcPr>
            <w:tcW w:w="820" w:type="dxa"/>
            <w:tcBorders>
              <w:top w:val="single" w:sz="4" w:space="0" w:color="000000"/>
              <w:left w:val="nil"/>
              <w:bottom w:val="single" w:sz="4" w:space="0" w:color="000000"/>
              <w:right w:val="single" w:sz="4" w:space="0" w:color="000000"/>
            </w:tcBorders>
            <w:vAlign w:val="center"/>
          </w:tcPr>
          <w:p w:rsidR="00C64824" w:rsidRDefault="00C64824">
            <w:pPr>
              <w:jc w:val="center"/>
              <w:rPr>
                <w:rFonts w:ascii="Arial" w:hAnsi="Arial" w:cs="Arial"/>
                <w:b/>
                <w:bCs/>
                <w:color w:val="000000"/>
                <w:sz w:val="18"/>
                <w:szCs w:val="18"/>
              </w:rPr>
            </w:pPr>
            <w:r>
              <w:rPr>
                <w:rFonts w:ascii="Arial" w:hAnsi="Arial" w:cs="Arial"/>
                <w:b/>
                <w:bCs/>
                <w:color w:val="000000"/>
                <w:sz w:val="18"/>
                <w:szCs w:val="18"/>
              </w:rPr>
              <w:t>2008</w:t>
            </w:r>
          </w:p>
        </w:tc>
        <w:tc>
          <w:tcPr>
            <w:tcW w:w="820" w:type="dxa"/>
            <w:tcBorders>
              <w:top w:val="single" w:sz="4" w:space="0" w:color="000000"/>
              <w:left w:val="nil"/>
              <w:bottom w:val="single" w:sz="4" w:space="0" w:color="000000"/>
              <w:right w:val="single" w:sz="4" w:space="0" w:color="000000"/>
            </w:tcBorders>
            <w:vAlign w:val="center"/>
          </w:tcPr>
          <w:p w:rsidR="00C64824" w:rsidRDefault="00C64824">
            <w:pPr>
              <w:jc w:val="center"/>
              <w:rPr>
                <w:rFonts w:ascii="Arial" w:hAnsi="Arial" w:cs="Arial"/>
                <w:b/>
                <w:bCs/>
                <w:color w:val="000000"/>
                <w:sz w:val="18"/>
                <w:szCs w:val="18"/>
              </w:rPr>
            </w:pPr>
            <w:r>
              <w:rPr>
                <w:rFonts w:ascii="Arial" w:hAnsi="Arial" w:cs="Arial"/>
                <w:b/>
                <w:bCs/>
                <w:color w:val="000000"/>
                <w:sz w:val="18"/>
                <w:szCs w:val="18"/>
              </w:rPr>
              <w:t>2009</w:t>
            </w:r>
          </w:p>
        </w:tc>
        <w:tc>
          <w:tcPr>
            <w:tcW w:w="940" w:type="dxa"/>
            <w:tcBorders>
              <w:top w:val="single" w:sz="4" w:space="0" w:color="000000"/>
              <w:left w:val="nil"/>
              <w:bottom w:val="single" w:sz="4" w:space="0" w:color="000000"/>
              <w:right w:val="single" w:sz="4" w:space="0" w:color="000000"/>
            </w:tcBorders>
            <w:vAlign w:val="center"/>
          </w:tcPr>
          <w:p w:rsidR="00C64824" w:rsidRDefault="00C64824">
            <w:pPr>
              <w:jc w:val="center"/>
              <w:rPr>
                <w:rFonts w:ascii="Arial" w:hAnsi="Arial" w:cs="Arial"/>
                <w:b/>
                <w:bCs/>
                <w:color w:val="000000"/>
                <w:sz w:val="18"/>
                <w:szCs w:val="18"/>
              </w:rPr>
            </w:pPr>
            <w:r>
              <w:rPr>
                <w:rFonts w:ascii="Arial" w:hAnsi="Arial" w:cs="Arial"/>
                <w:b/>
                <w:bCs/>
                <w:color w:val="000000"/>
                <w:sz w:val="18"/>
                <w:szCs w:val="18"/>
              </w:rPr>
              <w:t>2010</w:t>
            </w:r>
          </w:p>
        </w:tc>
        <w:tc>
          <w:tcPr>
            <w:tcW w:w="940" w:type="dxa"/>
            <w:tcBorders>
              <w:top w:val="single" w:sz="4" w:space="0" w:color="000000"/>
              <w:left w:val="nil"/>
              <w:bottom w:val="single" w:sz="4" w:space="0" w:color="000000"/>
              <w:right w:val="nil"/>
            </w:tcBorders>
            <w:vAlign w:val="center"/>
          </w:tcPr>
          <w:p w:rsidR="00C64824" w:rsidRDefault="00C64824">
            <w:pPr>
              <w:jc w:val="center"/>
              <w:rPr>
                <w:rFonts w:ascii="Arial" w:hAnsi="Arial" w:cs="Arial"/>
                <w:b/>
                <w:bCs/>
                <w:color w:val="000000"/>
                <w:sz w:val="18"/>
                <w:szCs w:val="18"/>
              </w:rPr>
            </w:pPr>
            <w:r>
              <w:rPr>
                <w:rFonts w:ascii="Arial" w:hAnsi="Arial" w:cs="Arial"/>
                <w:b/>
                <w:bCs/>
                <w:color w:val="000000"/>
                <w:sz w:val="18"/>
                <w:szCs w:val="18"/>
              </w:rPr>
              <w:t>2011</w:t>
            </w:r>
          </w:p>
        </w:tc>
        <w:tc>
          <w:tcPr>
            <w:tcW w:w="1000" w:type="dxa"/>
            <w:tcBorders>
              <w:top w:val="single" w:sz="4" w:space="0" w:color="auto"/>
              <w:left w:val="single" w:sz="4" w:space="0" w:color="auto"/>
              <w:bottom w:val="single" w:sz="4" w:space="0" w:color="auto"/>
              <w:right w:val="single" w:sz="4" w:space="0" w:color="auto"/>
            </w:tcBorders>
            <w:noWrap/>
            <w:vAlign w:val="bottom"/>
          </w:tcPr>
          <w:p w:rsidR="00C64824" w:rsidRDefault="00C64824">
            <w:pPr>
              <w:jc w:val="both"/>
              <w:rPr>
                <w:rFonts w:ascii="Calibri" w:hAnsi="Calibri" w:cs="Calibri"/>
                <w:b/>
                <w:bCs/>
                <w:color w:val="000000"/>
              </w:rPr>
            </w:pPr>
            <w:r>
              <w:rPr>
                <w:rFonts w:ascii="Calibri" w:hAnsi="Calibri" w:cs="Calibri"/>
                <w:b/>
                <w:bCs/>
                <w:color w:val="000000"/>
                <w:sz w:val="22"/>
                <w:szCs w:val="22"/>
              </w:rPr>
              <w:t>2011 Yılı Yüzdeleri</w:t>
            </w:r>
          </w:p>
        </w:tc>
      </w:tr>
      <w:tr w:rsidR="00C64824" w:rsidTr="00275093">
        <w:trPr>
          <w:trHeight w:val="300"/>
        </w:trPr>
        <w:tc>
          <w:tcPr>
            <w:tcW w:w="2800" w:type="dxa"/>
            <w:tcBorders>
              <w:top w:val="nil"/>
              <w:left w:val="single" w:sz="4" w:space="0" w:color="000000"/>
              <w:bottom w:val="single" w:sz="4" w:space="0" w:color="000000"/>
              <w:right w:val="single" w:sz="4" w:space="0" w:color="000000"/>
            </w:tcBorders>
            <w:vAlign w:val="center"/>
          </w:tcPr>
          <w:p w:rsidR="00C64824" w:rsidRDefault="00C64824">
            <w:pPr>
              <w:rPr>
                <w:rFonts w:ascii="Arial" w:hAnsi="Arial" w:cs="Arial"/>
                <w:b/>
                <w:bCs/>
                <w:color w:val="000000"/>
                <w:sz w:val="18"/>
                <w:szCs w:val="18"/>
              </w:rPr>
            </w:pPr>
            <w:r>
              <w:rPr>
                <w:rFonts w:ascii="Arial" w:hAnsi="Arial" w:cs="Arial"/>
                <w:b/>
                <w:bCs/>
                <w:color w:val="000000"/>
                <w:sz w:val="18"/>
                <w:szCs w:val="18"/>
              </w:rPr>
              <w:t>Bütçe Gelirleri Toplamı (Milyon Manat)</w:t>
            </w:r>
          </w:p>
        </w:tc>
        <w:tc>
          <w:tcPr>
            <w:tcW w:w="940" w:type="dxa"/>
            <w:tcBorders>
              <w:top w:val="nil"/>
              <w:left w:val="nil"/>
              <w:bottom w:val="single" w:sz="4" w:space="0" w:color="000000"/>
              <w:right w:val="single" w:sz="4" w:space="0" w:color="000000"/>
            </w:tcBorders>
            <w:vAlign w:val="center"/>
          </w:tcPr>
          <w:p w:rsidR="00C64824" w:rsidRDefault="00C64824">
            <w:pPr>
              <w:jc w:val="right"/>
              <w:rPr>
                <w:rFonts w:ascii="Arial" w:hAnsi="Arial" w:cs="Arial"/>
                <w:b/>
                <w:bCs/>
                <w:color w:val="000000"/>
                <w:sz w:val="18"/>
                <w:szCs w:val="18"/>
              </w:rPr>
            </w:pPr>
            <w:r>
              <w:rPr>
                <w:rFonts w:ascii="Arial" w:hAnsi="Arial" w:cs="Arial"/>
                <w:b/>
                <w:bCs/>
                <w:color w:val="000000"/>
                <w:sz w:val="18"/>
                <w:szCs w:val="18"/>
              </w:rPr>
              <w:t>2 055,2</w:t>
            </w:r>
          </w:p>
        </w:tc>
        <w:tc>
          <w:tcPr>
            <w:tcW w:w="820" w:type="dxa"/>
            <w:tcBorders>
              <w:top w:val="nil"/>
              <w:left w:val="nil"/>
              <w:bottom w:val="single" w:sz="4" w:space="0" w:color="000000"/>
              <w:right w:val="single" w:sz="4" w:space="0" w:color="000000"/>
            </w:tcBorders>
            <w:vAlign w:val="center"/>
          </w:tcPr>
          <w:p w:rsidR="00C64824" w:rsidRDefault="00C64824">
            <w:pPr>
              <w:jc w:val="right"/>
              <w:rPr>
                <w:rFonts w:ascii="Arial" w:hAnsi="Arial" w:cs="Arial"/>
                <w:b/>
                <w:bCs/>
                <w:color w:val="000000"/>
                <w:sz w:val="18"/>
                <w:szCs w:val="18"/>
              </w:rPr>
            </w:pPr>
            <w:r>
              <w:rPr>
                <w:rFonts w:ascii="Arial" w:hAnsi="Arial" w:cs="Arial"/>
                <w:b/>
                <w:bCs/>
                <w:color w:val="000000"/>
                <w:sz w:val="18"/>
                <w:szCs w:val="18"/>
              </w:rPr>
              <w:t>6 006,6</w:t>
            </w:r>
          </w:p>
        </w:tc>
        <w:tc>
          <w:tcPr>
            <w:tcW w:w="820" w:type="dxa"/>
            <w:tcBorders>
              <w:top w:val="nil"/>
              <w:left w:val="nil"/>
              <w:bottom w:val="single" w:sz="4" w:space="0" w:color="000000"/>
              <w:right w:val="single" w:sz="4" w:space="0" w:color="000000"/>
            </w:tcBorders>
            <w:vAlign w:val="center"/>
          </w:tcPr>
          <w:p w:rsidR="00C64824" w:rsidRDefault="00C64824">
            <w:pPr>
              <w:jc w:val="right"/>
              <w:rPr>
                <w:rFonts w:ascii="Arial" w:hAnsi="Arial" w:cs="Arial"/>
                <w:b/>
                <w:bCs/>
                <w:color w:val="000000"/>
                <w:sz w:val="18"/>
                <w:szCs w:val="18"/>
              </w:rPr>
            </w:pPr>
            <w:r>
              <w:rPr>
                <w:rFonts w:ascii="Arial" w:hAnsi="Arial" w:cs="Arial"/>
                <w:b/>
                <w:bCs/>
                <w:color w:val="000000"/>
                <w:sz w:val="18"/>
                <w:szCs w:val="18"/>
              </w:rPr>
              <w:t>10 762,7</w:t>
            </w:r>
          </w:p>
        </w:tc>
        <w:tc>
          <w:tcPr>
            <w:tcW w:w="820" w:type="dxa"/>
            <w:tcBorders>
              <w:top w:val="nil"/>
              <w:left w:val="nil"/>
              <w:bottom w:val="single" w:sz="4" w:space="0" w:color="000000"/>
              <w:right w:val="single" w:sz="4" w:space="0" w:color="000000"/>
            </w:tcBorders>
            <w:vAlign w:val="center"/>
          </w:tcPr>
          <w:p w:rsidR="00C64824" w:rsidRDefault="00C64824">
            <w:pPr>
              <w:jc w:val="right"/>
              <w:rPr>
                <w:rFonts w:ascii="Arial" w:hAnsi="Arial" w:cs="Arial"/>
                <w:b/>
                <w:bCs/>
                <w:color w:val="000000"/>
                <w:sz w:val="18"/>
                <w:szCs w:val="18"/>
              </w:rPr>
            </w:pPr>
            <w:r>
              <w:rPr>
                <w:rFonts w:ascii="Arial" w:hAnsi="Arial" w:cs="Arial"/>
                <w:b/>
                <w:bCs/>
                <w:color w:val="000000"/>
                <w:sz w:val="18"/>
                <w:szCs w:val="18"/>
              </w:rPr>
              <w:t>10 325,9</w:t>
            </w:r>
          </w:p>
        </w:tc>
        <w:tc>
          <w:tcPr>
            <w:tcW w:w="940" w:type="dxa"/>
            <w:tcBorders>
              <w:top w:val="nil"/>
              <w:left w:val="nil"/>
              <w:bottom w:val="single" w:sz="4" w:space="0" w:color="000000"/>
              <w:right w:val="single" w:sz="4" w:space="0" w:color="000000"/>
            </w:tcBorders>
            <w:vAlign w:val="center"/>
          </w:tcPr>
          <w:p w:rsidR="00C64824" w:rsidRDefault="00C64824">
            <w:pPr>
              <w:jc w:val="right"/>
              <w:rPr>
                <w:rFonts w:ascii="Arial" w:hAnsi="Arial" w:cs="Arial"/>
                <w:b/>
                <w:bCs/>
                <w:color w:val="000000"/>
                <w:sz w:val="18"/>
                <w:szCs w:val="18"/>
              </w:rPr>
            </w:pPr>
            <w:r>
              <w:rPr>
                <w:rFonts w:ascii="Arial" w:hAnsi="Arial" w:cs="Arial"/>
                <w:b/>
                <w:bCs/>
                <w:color w:val="000000"/>
                <w:sz w:val="18"/>
                <w:szCs w:val="18"/>
              </w:rPr>
              <w:t>11.403,00</w:t>
            </w:r>
          </w:p>
        </w:tc>
        <w:tc>
          <w:tcPr>
            <w:tcW w:w="940" w:type="dxa"/>
            <w:tcBorders>
              <w:top w:val="nil"/>
              <w:left w:val="nil"/>
              <w:bottom w:val="single" w:sz="4" w:space="0" w:color="000000"/>
              <w:right w:val="nil"/>
            </w:tcBorders>
            <w:vAlign w:val="center"/>
          </w:tcPr>
          <w:p w:rsidR="00C64824" w:rsidRDefault="00C64824">
            <w:pPr>
              <w:jc w:val="right"/>
              <w:rPr>
                <w:rFonts w:ascii="Arial" w:hAnsi="Arial" w:cs="Arial"/>
                <w:b/>
                <w:bCs/>
                <w:color w:val="000000"/>
                <w:sz w:val="18"/>
                <w:szCs w:val="18"/>
              </w:rPr>
            </w:pPr>
            <w:bookmarkStart w:id="19" w:name="RANGE!H6"/>
            <w:bookmarkEnd w:id="19"/>
            <w:r>
              <w:rPr>
                <w:rFonts w:ascii="Arial" w:hAnsi="Arial" w:cs="Arial"/>
                <w:b/>
                <w:bCs/>
                <w:color w:val="000000"/>
                <w:sz w:val="18"/>
                <w:szCs w:val="18"/>
              </w:rPr>
              <w:t>15.700,70</w:t>
            </w:r>
          </w:p>
        </w:tc>
        <w:tc>
          <w:tcPr>
            <w:tcW w:w="1000" w:type="dxa"/>
            <w:tcBorders>
              <w:top w:val="nil"/>
              <w:left w:val="single" w:sz="4" w:space="0" w:color="auto"/>
              <w:bottom w:val="single" w:sz="4" w:space="0" w:color="auto"/>
              <w:right w:val="single" w:sz="4" w:space="0" w:color="auto"/>
            </w:tcBorders>
            <w:noWrap/>
            <w:vAlign w:val="bottom"/>
          </w:tcPr>
          <w:p w:rsidR="00C64824" w:rsidRDefault="00C64824" w:rsidP="00E8628A">
            <w:pPr>
              <w:rPr>
                <w:rFonts w:ascii="Calibri" w:hAnsi="Calibri" w:cs="Calibri"/>
                <w:color w:val="000000"/>
              </w:rPr>
            </w:pPr>
            <w:r w:rsidRPr="00E8628A">
              <w:rPr>
                <w:rFonts w:ascii="Arial" w:hAnsi="Arial" w:cs="Arial"/>
                <w:b/>
                <w:bCs/>
                <w:color w:val="000000"/>
                <w:sz w:val="18"/>
                <w:szCs w:val="18"/>
              </w:rPr>
              <w:t>100,00</w:t>
            </w:r>
          </w:p>
        </w:tc>
      </w:tr>
      <w:tr w:rsidR="00C64824" w:rsidTr="00275093">
        <w:trPr>
          <w:trHeight w:val="300"/>
        </w:trPr>
        <w:tc>
          <w:tcPr>
            <w:tcW w:w="2800" w:type="dxa"/>
            <w:tcBorders>
              <w:top w:val="nil"/>
              <w:left w:val="single" w:sz="4" w:space="0" w:color="000000"/>
              <w:bottom w:val="single" w:sz="4" w:space="0" w:color="000000"/>
              <w:right w:val="single" w:sz="4" w:space="0" w:color="000000"/>
            </w:tcBorders>
            <w:vAlign w:val="bottom"/>
          </w:tcPr>
          <w:p w:rsidR="00C64824" w:rsidRPr="00AB4457" w:rsidRDefault="00C64824">
            <w:pPr>
              <w:rPr>
                <w:color w:val="000000"/>
                <w:sz w:val="18"/>
                <w:szCs w:val="18"/>
              </w:rPr>
            </w:pPr>
            <w:r w:rsidRPr="00AB4457">
              <w:rPr>
                <w:color w:val="000000"/>
                <w:sz w:val="18"/>
                <w:szCs w:val="18"/>
              </w:rPr>
              <w:t>Fiziki Şahıslar Gelir Vergisi</w:t>
            </w:r>
          </w:p>
        </w:tc>
        <w:tc>
          <w:tcPr>
            <w:tcW w:w="94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317,40</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588,60</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627,20</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581,90</w:t>
            </w:r>
          </w:p>
        </w:tc>
        <w:tc>
          <w:tcPr>
            <w:tcW w:w="94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590,20</w:t>
            </w:r>
          </w:p>
        </w:tc>
        <w:tc>
          <w:tcPr>
            <w:tcW w:w="940" w:type="dxa"/>
            <w:tcBorders>
              <w:top w:val="nil"/>
              <w:left w:val="nil"/>
              <w:bottom w:val="single" w:sz="4" w:space="0" w:color="000000"/>
              <w:right w:val="nil"/>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715,70</w:t>
            </w:r>
          </w:p>
        </w:tc>
        <w:tc>
          <w:tcPr>
            <w:tcW w:w="1000" w:type="dxa"/>
            <w:tcBorders>
              <w:top w:val="nil"/>
              <w:left w:val="single" w:sz="4" w:space="0" w:color="auto"/>
              <w:bottom w:val="single" w:sz="4" w:space="0" w:color="auto"/>
              <w:right w:val="single" w:sz="4" w:space="0" w:color="auto"/>
            </w:tcBorders>
            <w:noWrap/>
            <w:vAlign w:val="bottom"/>
          </w:tcPr>
          <w:p w:rsidR="00C64824" w:rsidRDefault="00C64824" w:rsidP="005D690F">
            <w:pPr>
              <w:jc w:val="right"/>
              <w:rPr>
                <w:rFonts w:ascii="Calibri" w:hAnsi="Calibri" w:cs="Calibri"/>
                <w:color w:val="000000"/>
              </w:rPr>
            </w:pPr>
            <w:r>
              <w:rPr>
                <w:rFonts w:ascii="Calibri" w:hAnsi="Calibri" w:cs="Calibri"/>
                <w:color w:val="000000"/>
                <w:sz w:val="22"/>
                <w:szCs w:val="22"/>
              </w:rPr>
              <w:t>4,56</w:t>
            </w:r>
          </w:p>
        </w:tc>
      </w:tr>
      <w:tr w:rsidR="00C64824" w:rsidTr="00275093">
        <w:trPr>
          <w:trHeight w:val="300"/>
        </w:trPr>
        <w:tc>
          <w:tcPr>
            <w:tcW w:w="2800" w:type="dxa"/>
            <w:tcBorders>
              <w:top w:val="nil"/>
              <w:left w:val="single" w:sz="4" w:space="0" w:color="000000"/>
              <w:bottom w:val="single" w:sz="4" w:space="0" w:color="000000"/>
              <w:right w:val="single" w:sz="4" w:space="0" w:color="000000"/>
            </w:tcBorders>
            <w:vAlign w:val="bottom"/>
          </w:tcPr>
          <w:p w:rsidR="00C64824" w:rsidRPr="00AB4457" w:rsidRDefault="00C64824">
            <w:pPr>
              <w:rPr>
                <w:color w:val="000000"/>
                <w:sz w:val="18"/>
                <w:szCs w:val="18"/>
              </w:rPr>
            </w:pPr>
            <w:r w:rsidRPr="00AB4457">
              <w:rPr>
                <w:color w:val="000000"/>
                <w:sz w:val="18"/>
                <w:szCs w:val="18"/>
              </w:rPr>
              <w:t>Hukuki Şahıslar Menfaat Vergisi</w:t>
            </w:r>
          </w:p>
        </w:tc>
        <w:tc>
          <w:tcPr>
            <w:tcW w:w="94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355,40</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2 457,7</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2 862,3</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1 329,2</w:t>
            </w:r>
          </w:p>
        </w:tc>
        <w:tc>
          <w:tcPr>
            <w:tcW w:w="94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1 429,9</w:t>
            </w:r>
          </w:p>
        </w:tc>
        <w:tc>
          <w:tcPr>
            <w:tcW w:w="940" w:type="dxa"/>
            <w:tcBorders>
              <w:top w:val="nil"/>
              <w:left w:val="nil"/>
              <w:bottom w:val="single" w:sz="4" w:space="0" w:color="000000"/>
              <w:right w:val="nil"/>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2.134,00</w:t>
            </w:r>
          </w:p>
        </w:tc>
        <w:tc>
          <w:tcPr>
            <w:tcW w:w="1000" w:type="dxa"/>
            <w:tcBorders>
              <w:top w:val="nil"/>
              <w:left w:val="single" w:sz="4" w:space="0" w:color="auto"/>
              <w:bottom w:val="single" w:sz="4" w:space="0" w:color="auto"/>
              <w:right w:val="single" w:sz="4" w:space="0" w:color="auto"/>
            </w:tcBorders>
            <w:noWrap/>
            <w:vAlign w:val="bottom"/>
          </w:tcPr>
          <w:p w:rsidR="00C64824" w:rsidRDefault="00C64824" w:rsidP="005D690F">
            <w:pPr>
              <w:jc w:val="right"/>
              <w:rPr>
                <w:rFonts w:ascii="Calibri" w:hAnsi="Calibri" w:cs="Calibri"/>
                <w:color w:val="000000"/>
              </w:rPr>
            </w:pPr>
            <w:r>
              <w:rPr>
                <w:rFonts w:ascii="Calibri" w:hAnsi="Calibri" w:cs="Calibri"/>
                <w:color w:val="000000"/>
                <w:sz w:val="22"/>
                <w:szCs w:val="22"/>
              </w:rPr>
              <w:t>13,59</w:t>
            </w:r>
          </w:p>
        </w:tc>
      </w:tr>
      <w:tr w:rsidR="00C64824" w:rsidTr="00275093">
        <w:trPr>
          <w:trHeight w:val="300"/>
        </w:trPr>
        <w:tc>
          <w:tcPr>
            <w:tcW w:w="2800" w:type="dxa"/>
            <w:tcBorders>
              <w:top w:val="nil"/>
              <w:left w:val="single" w:sz="4" w:space="0" w:color="000000"/>
              <w:bottom w:val="single" w:sz="4" w:space="0" w:color="000000"/>
              <w:right w:val="single" w:sz="4" w:space="0" w:color="000000"/>
            </w:tcBorders>
            <w:vAlign w:val="bottom"/>
          </w:tcPr>
          <w:p w:rsidR="00C64824" w:rsidRPr="00AB4457" w:rsidRDefault="00C64824">
            <w:pPr>
              <w:rPr>
                <w:color w:val="000000"/>
                <w:sz w:val="18"/>
                <w:szCs w:val="18"/>
              </w:rPr>
            </w:pPr>
            <w:r w:rsidRPr="00AB4457">
              <w:rPr>
                <w:color w:val="000000"/>
                <w:sz w:val="18"/>
                <w:szCs w:val="18"/>
              </w:rPr>
              <w:t>Toprak Vergisi</w:t>
            </w:r>
          </w:p>
        </w:tc>
        <w:tc>
          <w:tcPr>
            <w:tcW w:w="94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15,30</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27,10</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30,60</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26,20</w:t>
            </w:r>
          </w:p>
        </w:tc>
        <w:tc>
          <w:tcPr>
            <w:tcW w:w="94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35,30</w:t>
            </w:r>
          </w:p>
        </w:tc>
        <w:tc>
          <w:tcPr>
            <w:tcW w:w="940" w:type="dxa"/>
            <w:tcBorders>
              <w:top w:val="nil"/>
              <w:left w:val="nil"/>
              <w:bottom w:val="single" w:sz="4" w:space="0" w:color="000000"/>
              <w:right w:val="nil"/>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35,30</w:t>
            </w:r>
          </w:p>
        </w:tc>
        <w:tc>
          <w:tcPr>
            <w:tcW w:w="1000" w:type="dxa"/>
            <w:tcBorders>
              <w:top w:val="nil"/>
              <w:left w:val="single" w:sz="4" w:space="0" w:color="auto"/>
              <w:bottom w:val="single" w:sz="4" w:space="0" w:color="auto"/>
              <w:right w:val="single" w:sz="4" w:space="0" w:color="auto"/>
            </w:tcBorders>
            <w:noWrap/>
            <w:vAlign w:val="bottom"/>
          </w:tcPr>
          <w:p w:rsidR="00C64824" w:rsidRDefault="00C64824" w:rsidP="005D690F">
            <w:pPr>
              <w:jc w:val="right"/>
              <w:rPr>
                <w:rFonts w:ascii="Calibri" w:hAnsi="Calibri" w:cs="Calibri"/>
                <w:color w:val="000000"/>
              </w:rPr>
            </w:pPr>
            <w:r>
              <w:rPr>
                <w:rFonts w:ascii="Calibri" w:hAnsi="Calibri" w:cs="Calibri"/>
                <w:color w:val="000000"/>
                <w:sz w:val="22"/>
                <w:szCs w:val="22"/>
              </w:rPr>
              <w:t>0,22</w:t>
            </w:r>
          </w:p>
        </w:tc>
      </w:tr>
      <w:tr w:rsidR="00C64824" w:rsidTr="00275093">
        <w:trPr>
          <w:trHeight w:val="300"/>
        </w:trPr>
        <w:tc>
          <w:tcPr>
            <w:tcW w:w="2800" w:type="dxa"/>
            <w:tcBorders>
              <w:top w:val="nil"/>
              <w:left w:val="single" w:sz="4" w:space="0" w:color="000000"/>
              <w:bottom w:val="single" w:sz="4" w:space="0" w:color="000000"/>
              <w:right w:val="single" w:sz="4" w:space="0" w:color="000000"/>
            </w:tcBorders>
            <w:vAlign w:val="bottom"/>
          </w:tcPr>
          <w:p w:rsidR="00C64824" w:rsidRPr="00AB4457" w:rsidRDefault="00C64824">
            <w:pPr>
              <w:rPr>
                <w:color w:val="000000"/>
                <w:sz w:val="18"/>
                <w:szCs w:val="18"/>
              </w:rPr>
            </w:pPr>
            <w:r w:rsidRPr="00AB4457">
              <w:rPr>
                <w:color w:val="000000"/>
                <w:sz w:val="18"/>
                <w:szCs w:val="18"/>
              </w:rPr>
              <w:t>Emlak Vergisi</w:t>
            </w:r>
          </w:p>
        </w:tc>
        <w:tc>
          <w:tcPr>
            <w:tcW w:w="94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40,40</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72,30</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112,90</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66,20</w:t>
            </w:r>
          </w:p>
        </w:tc>
        <w:tc>
          <w:tcPr>
            <w:tcW w:w="94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101,80</w:t>
            </w:r>
          </w:p>
        </w:tc>
        <w:tc>
          <w:tcPr>
            <w:tcW w:w="940" w:type="dxa"/>
            <w:tcBorders>
              <w:top w:val="nil"/>
              <w:left w:val="nil"/>
              <w:bottom w:val="single" w:sz="4" w:space="0" w:color="000000"/>
              <w:right w:val="nil"/>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103,90</w:t>
            </w:r>
          </w:p>
        </w:tc>
        <w:tc>
          <w:tcPr>
            <w:tcW w:w="1000" w:type="dxa"/>
            <w:tcBorders>
              <w:top w:val="nil"/>
              <w:left w:val="single" w:sz="4" w:space="0" w:color="auto"/>
              <w:bottom w:val="single" w:sz="4" w:space="0" w:color="auto"/>
              <w:right w:val="single" w:sz="4" w:space="0" w:color="auto"/>
            </w:tcBorders>
            <w:noWrap/>
            <w:vAlign w:val="bottom"/>
          </w:tcPr>
          <w:p w:rsidR="00C64824" w:rsidRDefault="00C64824" w:rsidP="005D690F">
            <w:pPr>
              <w:jc w:val="right"/>
              <w:rPr>
                <w:rFonts w:ascii="Calibri" w:hAnsi="Calibri" w:cs="Calibri"/>
                <w:color w:val="000000"/>
              </w:rPr>
            </w:pPr>
            <w:r>
              <w:rPr>
                <w:rFonts w:ascii="Calibri" w:hAnsi="Calibri" w:cs="Calibri"/>
                <w:color w:val="000000"/>
                <w:sz w:val="22"/>
                <w:szCs w:val="22"/>
              </w:rPr>
              <w:t>0,66</w:t>
            </w:r>
          </w:p>
        </w:tc>
      </w:tr>
      <w:tr w:rsidR="00C64824" w:rsidTr="00275093">
        <w:trPr>
          <w:trHeight w:val="300"/>
        </w:trPr>
        <w:tc>
          <w:tcPr>
            <w:tcW w:w="2800" w:type="dxa"/>
            <w:tcBorders>
              <w:top w:val="nil"/>
              <w:left w:val="single" w:sz="4" w:space="0" w:color="000000"/>
              <w:bottom w:val="single" w:sz="4" w:space="0" w:color="000000"/>
              <w:right w:val="single" w:sz="4" w:space="0" w:color="000000"/>
            </w:tcBorders>
            <w:vAlign w:val="bottom"/>
          </w:tcPr>
          <w:p w:rsidR="00C64824" w:rsidRPr="00AB4457" w:rsidRDefault="00C64824">
            <w:pPr>
              <w:rPr>
                <w:color w:val="000000"/>
                <w:sz w:val="18"/>
                <w:szCs w:val="18"/>
              </w:rPr>
            </w:pPr>
            <w:r w:rsidRPr="00AB4457">
              <w:rPr>
                <w:color w:val="000000"/>
                <w:sz w:val="18"/>
                <w:szCs w:val="18"/>
              </w:rPr>
              <w:t>İlave Değer Vergisi</w:t>
            </w:r>
          </w:p>
        </w:tc>
        <w:tc>
          <w:tcPr>
            <w:tcW w:w="94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599,90</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1.179,20</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1.910,90</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2.012,80</w:t>
            </w:r>
          </w:p>
        </w:tc>
        <w:tc>
          <w:tcPr>
            <w:tcW w:w="94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2.082,50</w:t>
            </w:r>
          </w:p>
        </w:tc>
        <w:tc>
          <w:tcPr>
            <w:tcW w:w="940" w:type="dxa"/>
            <w:tcBorders>
              <w:top w:val="nil"/>
              <w:left w:val="nil"/>
              <w:bottom w:val="single" w:sz="4" w:space="0" w:color="000000"/>
              <w:right w:val="nil"/>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2.222,70</w:t>
            </w:r>
          </w:p>
        </w:tc>
        <w:tc>
          <w:tcPr>
            <w:tcW w:w="1000" w:type="dxa"/>
            <w:tcBorders>
              <w:top w:val="nil"/>
              <w:left w:val="single" w:sz="4" w:space="0" w:color="auto"/>
              <w:bottom w:val="single" w:sz="4" w:space="0" w:color="auto"/>
              <w:right w:val="single" w:sz="4" w:space="0" w:color="auto"/>
            </w:tcBorders>
            <w:noWrap/>
            <w:vAlign w:val="bottom"/>
          </w:tcPr>
          <w:p w:rsidR="00C64824" w:rsidRDefault="00C64824" w:rsidP="005D690F">
            <w:pPr>
              <w:jc w:val="right"/>
              <w:rPr>
                <w:rFonts w:ascii="Calibri" w:hAnsi="Calibri" w:cs="Calibri"/>
                <w:color w:val="000000"/>
              </w:rPr>
            </w:pPr>
            <w:r>
              <w:rPr>
                <w:rFonts w:ascii="Calibri" w:hAnsi="Calibri" w:cs="Calibri"/>
                <w:color w:val="000000"/>
                <w:sz w:val="22"/>
                <w:szCs w:val="22"/>
              </w:rPr>
              <w:t>14,16</w:t>
            </w:r>
          </w:p>
        </w:tc>
      </w:tr>
      <w:tr w:rsidR="00C64824" w:rsidTr="00275093">
        <w:trPr>
          <w:trHeight w:val="300"/>
        </w:trPr>
        <w:tc>
          <w:tcPr>
            <w:tcW w:w="2800" w:type="dxa"/>
            <w:tcBorders>
              <w:top w:val="nil"/>
              <w:left w:val="single" w:sz="4" w:space="0" w:color="000000"/>
              <w:bottom w:val="single" w:sz="4" w:space="0" w:color="000000"/>
              <w:right w:val="single" w:sz="4" w:space="0" w:color="000000"/>
            </w:tcBorders>
            <w:vAlign w:val="bottom"/>
          </w:tcPr>
          <w:p w:rsidR="00C64824" w:rsidRPr="00AB4457" w:rsidRDefault="00C64824">
            <w:pPr>
              <w:rPr>
                <w:color w:val="000000"/>
                <w:sz w:val="18"/>
                <w:szCs w:val="18"/>
              </w:rPr>
            </w:pPr>
            <w:r w:rsidRPr="00AB4457">
              <w:rPr>
                <w:color w:val="000000"/>
                <w:sz w:val="18"/>
                <w:szCs w:val="18"/>
              </w:rPr>
              <w:t>Aksiz Vergisi</w:t>
            </w:r>
          </w:p>
        </w:tc>
        <w:tc>
          <w:tcPr>
            <w:tcW w:w="94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141,00</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402,90</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486,90</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485,10</w:t>
            </w:r>
          </w:p>
        </w:tc>
        <w:tc>
          <w:tcPr>
            <w:tcW w:w="94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514,90</w:t>
            </w:r>
          </w:p>
        </w:tc>
        <w:tc>
          <w:tcPr>
            <w:tcW w:w="940" w:type="dxa"/>
            <w:tcBorders>
              <w:top w:val="nil"/>
              <w:left w:val="nil"/>
              <w:bottom w:val="single" w:sz="4" w:space="0" w:color="000000"/>
              <w:right w:val="nil"/>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480,20</w:t>
            </w:r>
          </w:p>
        </w:tc>
        <w:tc>
          <w:tcPr>
            <w:tcW w:w="1000" w:type="dxa"/>
            <w:tcBorders>
              <w:top w:val="nil"/>
              <w:left w:val="single" w:sz="4" w:space="0" w:color="auto"/>
              <w:bottom w:val="single" w:sz="4" w:space="0" w:color="auto"/>
              <w:right w:val="single" w:sz="4" w:space="0" w:color="auto"/>
            </w:tcBorders>
            <w:noWrap/>
            <w:vAlign w:val="bottom"/>
          </w:tcPr>
          <w:p w:rsidR="00C64824" w:rsidRDefault="00C64824" w:rsidP="005D690F">
            <w:pPr>
              <w:jc w:val="right"/>
              <w:rPr>
                <w:rFonts w:ascii="Calibri" w:hAnsi="Calibri" w:cs="Calibri"/>
                <w:color w:val="000000"/>
              </w:rPr>
            </w:pPr>
            <w:r>
              <w:rPr>
                <w:rFonts w:ascii="Calibri" w:hAnsi="Calibri" w:cs="Calibri"/>
                <w:color w:val="000000"/>
                <w:sz w:val="22"/>
                <w:szCs w:val="22"/>
              </w:rPr>
              <w:t>3,06</w:t>
            </w:r>
          </w:p>
        </w:tc>
      </w:tr>
      <w:tr w:rsidR="00C64824" w:rsidTr="00275093">
        <w:trPr>
          <w:trHeight w:val="300"/>
        </w:trPr>
        <w:tc>
          <w:tcPr>
            <w:tcW w:w="2800" w:type="dxa"/>
            <w:tcBorders>
              <w:top w:val="nil"/>
              <w:left w:val="single" w:sz="4" w:space="0" w:color="000000"/>
              <w:bottom w:val="single" w:sz="4" w:space="0" w:color="000000"/>
              <w:right w:val="single" w:sz="4" w:space="0" w:color="000000"/>
            </w:tcBorders>
            <w:vAlign w:val="bottom"/>
          </w:tcPr>
          <w:p w:rsidR="00C64824" w:rsidRPr="00AB4457" w:rsidRDefault="00C64824">
            <w:pPr>
              <w:rPr>
                <w:color w:val="000000"/>
                <w:sz w:val="18"/>
                <w:szCs w:val="18"/>
              </w:rPr>
            </w:pPr>
            <w:r w:rsidRPr="00AB4457">
              <w:rPr>
                <w:color w:val="000000"/>
                <w:sz w:val="18"/>
                <w:szCs w:val="18"/>
              </w:rPr>
              <w:t>Maden Vergisi</w:t>
            </w:r>
          </w:p>
        </w:tc>
        <w:tc>
          <w:tcPr>
            <w:tcW w:w="94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53,50</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123,20</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147,70</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121,90</w:t>
            </w:r>
          </w:p>
        </w:tc>
        <w:tc>
          <w:tcPr>
            <w:tcW w:w="94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130,10</w:t>
            </w:r>
          </w:p>
        </w:tc>
        <w:tc>
          <w:tcPr>
            <w:tcW w:w="940" w:type="dxa"/>
            <w:tcBorders>
              <w:top w:val="nil"/>
              <w:left w:val="nil"/>
              <w:bottom w:val="single" w:sz="4" w:space="0" w:color="000000"/>
              <w:right w:val="nil"/>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129,80</w:t>
            </w:r>
          </w:p>
        </w:tc>
        <w:tc>
          <w:tcPr>
            <w:tcW w:w="1000" w:type="dxa"/>
            <w:tcBorders>
              <w:top w:val="nil"/>
              <w:left w:val="single" w:sz="4" w:space="0" w:color="auto"/>
              <w:bottom w:val="single" w:sz="4" w:space="0" w:color="auto"/>
              <w:right w:val="single" w:sz="4" w:space="0" w:color="auto"/>
            </w:tcBorders>
            <w:noWrap/>
            <w:vAlign w:val="bottom"/>
          </w:tcPr>
          <w:p w:rsidR="00C64824" w:rsidRDefault="00C64824" w:rsidP="005D690F">
            <w:pPr>
              <w:jc w:val="right"/>
              <w:rPr>
                <w:rFonts w:ascii="Calibri" w:hAnsi="Calibri" w:cs="Calibri"/>
                <w:color w:val="000000"/>
              </w:rPr>
            </w:pPr>
            <w:r>
              <w:rPr>
                <w:rFonts w:ascii="Calibri" w:hAnsi="Calibri" w:cs="Calibri"/>
                <w:color w:val="000000"/>
                <w:sz w:val="22"/>
                <w:szCs w:val="22"/>
              </w:rPr>
              <w:t>0,83</w:t>
            </w:r>
          </w:p>
        </w:tc>
      </w:tr>
      <w:tr w:rsidR="00C64824" w:rsidTr="00275093">
        <w:trPr>
          <w:trHeight w:val="300"/>
        </w:trPr>
        <w:tc>
          <w:tcPr>
            <w:tcW w:w="2800" w:type="dxa"/>
            <w:tcBorders>
              <w:top w:val="nil"/>
              <w:left w:val="single" w:sz="4" w:space="0" w:color="000000"/>
              <w:bottom w:val="single" w:sz="4" w:space="0" w:color="000000"/>
              <w:right w:val="single" w:sz="4" w:space="0" w:color="000000"/>
            </w:tcBorders>
            <w:vAlign w:val="bottom"/>
          </w:tcPr>
          <w:p w:rsidR="00C64824" w:rsidRPr="00AB4457" w:rsidRDefault="00C64824">
            <w:pPr>
              <w:rPr>
                <w:color w:val="000000"/>
                <w:sz w:val="18"/>
                <w:szCs w:val="18"/>
              </w:rPr>
            </w:pPr>
            <w:r w:rsidRPr="00AB4457">
              <w:rPr>
                <w:color w:val="000000"/>
                <w:sz w:val="18"/>
                <w:szCs w:val="18"/>
              </w:rPr>
              <w:t>İthalat ve İhracata Bağlı Vergi</w:t>
            </w:r>
          </w:p>
        </w:tc>
        <w:tc>
          <w:tcPr>
            <w:tcW w:w="94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205,20</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293,20</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449,70</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418,10</w:t>
            </w:r>
          </w:p>
        </w:tc>
        <w:tc>
          <w:tcPr>
            <w:tcW w:w="94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291,80</w:t>
            </w:r>
          </w:p>
        </w:tc>
        <w:tc>
          <w:tcPr>
            <w:tcW w:w="940" w:type="dxa"/>
            <w:tcBorders>
              <w:top w:val="nil"/>
              <w:left w:val="nil"/>
              <w:bottom w:val="single" w:sz="4" w:space="0" w:color="000000"/>
              <w:right w:val="nil"/>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433,10</w:t>
            </w:r>
          </w:p>
        </w:tc>
        <w:tc>
          <w:tcPr>
            <w:tcW w:w="1000" w:type="dxa"/>
            <w:tcBorders>
              <w:top w:val="nil"/>
              <w:left w:val="single" w:sz="4" w:space="0" w:color="auto"/>
              <w:bottom w:val="single" w:sz="4" w:space="0" w:color="auto"/>
              <w:right w:val="single" w:sz="4" w:space="0" w:color="auto"/>
            </w:tcBorders>
            <w:noWrap/>
            <w:vAlign w:val="bottom"/>
          </w:tcPr>
          <w:p w:rsidR="00C64824" w:rsidRDefault="00C64824" w:rsidP="005D690F">
            <w:pPr>
              <w:jc w:val="right"/>
              <w:rPr>
                <w:rFonts w:ascii="Calibri" w:hAnsi="Calibri" w:cs="Calibri"/>
                <w:color w:val="000000"/>
              </w:rPr>
            </w:pPr>
            <w:r>
              <w:rPr>
                <w:rFonts w:ascii="Calibri" w:hAnsi="Calibri" w:cs="Calibri"/>
                <w:color w:val="000000"/>
                <w:sz w:val="22"/>
                <w:szCs w:val="22"/>
              </w:rPr>
              <w:t>2,76</w:t>
            </w:r>
          </w:p>
        </w:tc>
      </w:tr>
      <w:tr w:rsidR="00C64824" w:rsidTr="00275093">
        <w:trPr>
          <w:trHeight w:val="300"/>
        </w:trPr>
        <w:tc>
          <w:tcPr>
            <w:tcW w:w="2800" w:type="dxa"/>
            <w:tcBorders>
              <w:top w:val="nil"/>
              <w:left w:val="single" w:sz="4" w:space="0" w:color="000000"/>
              <w:bottom w:val="single" w:sz="4" w:space="0" w:color="000000"/>
              <w:right w:val="single" w:sz="4" w:space="0" w:color="000000"/>
            </w:tcBorders>
            <w:vAlign w:val="bottom"/>
          </w:tcPr>
          <w:p w:rsidR="00C64824" w:rsidRPr="00AB4457" w:rsidRDefault="00C64824">
            <w:pPr>
              <w:rPr>
                <w:color w:val="000000"/>
                <w:sz w:val="18"/>
                <w:szCs w:val="18"/>
              </w:rPr>
            </w:pPr>
            <w:r w:rsidRPr="00AB4457">
              <w:rPr>
                <w:color w:val="000000"/>
                <w:sz w:val="18"/>
                <w:szCs w:val="18"/>
              </w:rPr>
              <w:t>Diğer Vergiler</w:t>
            </w:r>
          </w:p>
        </w:tc>
        <w:tc>
          <w:tcPr>
            <w:tcW w:w="94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40.936,00</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68,60</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96,80</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86,80</w:t>
            </w:r>
          </w:p>
        </w:tc>
        <w:tc>
          <w:tcPr>
            <w:tcW w:w="94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90,30</w:t>
            </w:r>
          </w:p>
        </w:tc>
        <w:tc>
          <w:tcPr>
            <w:tcW w:w="940" w:type="dxa"/>
            <w:tcBorders>
              <w:top w:val="nil"/>
              <w:left w:val="nil"/>
              <w:bottom w:val="single" w:sz="4" w:space="0" w:color="000000"/>
              <w:right w:val="nil"/>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140,60</w:t>
            </w:r>
          </w:p>
        </w:tc>
        <w:tc>
          <w:tcPr>
            <w:tcW w:w="1000" w:type="dxa"/>
            <w:tcBorders>
              <w:top w:val="nil"/>
              <w:left w:val="single" w:sz="4" w:space="0" w:color="auto"/>
              <w:bottom w:val="single" w:sz="4" w:space="0" w:color="auto"/>
              <w:right w:val="single" w:sz="4" w:space="0" w:color="auto"/>
            </w:tcBorders>
            <w:noWrap/>
            <w:vAlign w:val="bottom"/>
          </w:tcPr>
          <w:p w:rsidR="00C64824" w:rsidRDefault="00C64824" w:rsidP="005D690F">
            <w:pPr>
              <w:jc w:val="right"/>
              <w:rPr>
                <w:rFonts w:ascii="Calibri" w:hAnsi="Calibri" w:cs="Calibri"/>
                <w:color w:val="000000"/>
              </w:rPr>
            </w:pPr>
            <w:r>
              <w:rPr>
                <w:rFonts w:ascii="Calibri" w:hAnsi="Calibri" w:cs="Calibri"/>
                <w:color w:val="000000"/>
                <w:sz w:val="22"/>
                <w:szCs w:val="22"/>
              </w:rPr>
              <w:t>0,90</w:t>
            </w:r>
          </w:p>
        </w:tc>
      </w:tr>
      <w:tr w:rsidR="00C64824" w:rsidTr="00275093">
        <w:trPr>
          <w:trHeight w:val="300"/>
        </w:trPr>
        <w:tc>
          <w:tcPr>
            <w:tcW w:w="2800" w:type="dxa"/>
            <w:tcBorders>
              <w:top w:val="nil"/>
              <w:left w:val="single" w:sz="4" w:space="0" w:color="000000"/>
              <w:bottom w:val="single" w:sz="4" w:space="0" w:color="000000"/>
              <w:right w:val="single" w:sz="4" w:space="0" w:color="000000"/>
            </w:tcBorders>
            <w:vAlign w:val="bottom"/>
          </w:tcPr>
          <w:p w:rsidR="00C64824" w:rsidRPr="00AB4457" w:rsidRDefault="00C64824" w:rsidP="00EF50E5">
            <w:pPr>
              <w:rPr>
                <w:color w:val="000000"/>
                <w:sz w:val="18"/>
                <w:szCs w:val="18"/>
              </w:rPr>
            </w:pPr>
            <w:r w:rsidRPr="00AB4457">
              <w:rPr>
                <w:color w:val="000000"/>
                <w:sz w:val="18"/>
                <w:szCs w:val="18"/>
              </w:rPr>
              <w:t>Diğer Gelirler</w:t>
            </w:r>
          </w:p>
        </w:tc>
        <w:tc>
          <w:tcPr>
            <w:tcW w:w="94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299,00</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793,80</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4 037,7</w:t>
            </w:r>
          </w:p>
        </w:tc>
        <w:tc>
          <w:tcPr>
            <w:tcW w:w="82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5 197,7</w:t>
            </w:r>
          </w:p>
        </w:tc>
        <w:tc>
          <w:tcPr>
            <w:tcW w:w="94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6.136,20</w:t>
            </w:r>
          </w:p>
        </w:tc>
        <w:tc>
          <w:tcPr>
            <w:tcW w:w="940" w:type="dxa"/>
            <w:tcBorders>
              <w:top w:val="nil"/>
              <w:left w:val="nil"/>
              <w:bottom w:val="single" w:sz="4" w:space="0" w:color="000000"/>
              <w:right w:val="nil"/>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9.305,40</w:t>
            </w:r>
          </w:p>
        </w:tc>
        <w:tc>
          <w:tcPr>
            <w:tcW w:w="1000" w:type="dxa"/>
            <w:tcBorders>
              <w:top w:val="nil"/>
              <w:left w:val="single" w:sz="4" w:space="0" w:color="auto"/>
              <w:bottom w:val="single" w:sz="4" w:space="0" w:color="auto"/>
              <w:right w:val="single" w:sz="4" w:space="0" w:color="auto"/>
            </w:tcBorders>
            <w:noWrap/>
            <w:vAlign w:val="bottom"/>
          </w:tcPr>
          <w:p w:rsidR="00C64824" w:rsidRDefault="00C64824" w:rsidP="005D690F">
            <w:pPr>
              <w:jc w:val="right"/>
              <w:rPr>
                <w:rFonts w:ascii="Calibri" w:hAnsi="Calibri" w:cs="Calibri"/>
                <w:color w:val="000000"/>
              </w:rPr>
            </w:pPr>
            <w:r>
              <w:rPr>
                <w:rFonts w:ascii="Calibri" w:hAnsi="Calibri" w:cs="Calibri"/>
                <w:color w:val="000000"/>
                <w:sz w:val="22"/>
                <w:szCs w:val="22"/>
              </w:rPr>
              <w:t>59,27</w:t>
            </w:r>
          </w:p>
        </w:tc>
      </w:tr>
    </w:tbl>
    <w:p w:rsidR="00C64824" w:rsidRDefault="00C64824" w:rsidP="00230B57">
      <w:pPr>
        <w:spacing w:line="360" w:lineRule="auto"/>
        <w:jc w:val="both"/>
      </w:pPr>
      <w:r w:rsidRPr="00275093">
        <w:rPr>
          <w:b/>
        </w:rPr>
        <w:t>Şekil 11:</w:t>
      </w:r>
      <w:r>
        <w:t xml:space="preserve"> Azerbaycan Vergi Gelirleri </w:t>
      </w:r>
      <w:r w:rsidRPr="00275093">
        <w:rPr>
          <w:b/>
        </w:rPr>
        <w:t xml:space="preserve">Kaynak: </w:t>
      </w:r>
      <w:r>
        <w:t>Azerbaycan İstatistik Kurumu</w:t>
      </w:r>
    </w:p>
    <w:p w:rsidR="00C64824" w:rsidRPr="00A457BF" w:rsidRDefault="00C64824" w:rsidP="00230B57">
      <w:pPr>
        <w:spacing w:line="360" w:lineRule="auto"/>
        <w:jc w:val="both"/>
      </w:pPr>
      <w:r>
        <w:t xml:space="preserve">     Kurumlar vergisi tahsilatı genel olarak artmaktadır. Yüzde 13,59 oranıyla kurumlar vergisi gelirleri, neredeyse katma değer vergisi tahsilatına eşitlenmiştir. Türkiye’de 2011 yılında bu oran %7,5’ta kalmıştır. Oysa sermaye şirketleri günümüzde çok verimli ve kolay bir vergileme kaynağını oluşturmaktadır (Edizdoğan ve Çelikkaya; 2010:137). Azerbaycan’da kurumlar vergisi tahsilatlarında artış ve azalmalar şekil 11’de net olarak görülmektedir. Bu azalmaların esas nedeni ise, vergi ödeyicilerinin %95'inin sadeleştirilmiş vergi ödeyicisi olarak kayda girmeleridir (Kahramanov; 2008:29). Artışlar ise, yani kurumlar vergisi gelirlerinin artışları petrol sektöründeki gelişmelerden kaynaklanmaktadır (Memmedova; 2007:47).</w:t>
      </w:r>
    </w:p>
    <w:p w:rsidR="00C64824" w:rsidRDefault="00C64824" w:rsidP="00467680">
      <w:pPr>
        <w:spacing w:line="360" w:lineRule="auto"/>
        <w:jc w:val="both"/>
      </w:pPr>
    </w:p>
    <w:p w:rsidR="00C64824" w:rsidRDefault="00AB4457" w:rsidP="00467680">
      <w:pPr>
        <w:spacing w:line="360" w:lineRule="auto"/>
        <w:jc w:val="both"/>
      </w:pPr>
      <w:r>
        <w:t xml:space="preserve">     Kurumlar vergisi tahsilatları genelde petrol ağırlıklı sektörlerde çalışan şirketlerin gelirlerinden alınmaktadır. Ticaret şirketlerinin ve ithalat-ihracat ile uğraşan şirketlerin büyük kısmının gelirlerinin bir kısmını kayıt dışı bıraktıkları tahmin edilmektedir. </w:t>
      </w:r>
    </w:p>
    <w:p w:rsidR="00C64824" w:rsidRDefault="00C64824" w:rsidP="00467680">
      <w:pPr>
        <w:spacing w:line="360" w:lineRule="auto"/>
        <w:jc w:val="both"/>
      </w:pPr>
    </w:p>
    <w:p w:rsidR="00C64824" w:rsidRDefault="00C64824" w:rsidP="00467680">
      <w:pPr>
        <w:spacing w:line="360" w:lineRule="auto"/>
        <w:jc w:val="both"/>
      </w:pPr>
    </w:p>
    <w:p w:rsidR="00C64824" w:rsidRDefault="00C64824" w:rsidP="00467680">
      <w:pPr>
        <w:spacing w:line="360" w:lineRule="auto"/>
        <w:jc w:val="both"/>
      </w:pPr>
    </w:p>
    <w:p w:rsidR="00C64824" w:rsidRDefault="00C64824" w:rsidP="00467680">
      <w:pPr>
        <w:spacing w:line="360" w:lineRule="auto"/>
        <w:jc w:val="both"/>
      </w:pPr>
    </w:p>
    <w:p w:rsidR="00C64824" w:rsidRDefault="00C64824" w:rsidP="00467680">
      <w:pPr>
        <w:spacing w:line="360" w:lineRule="auto"/>
        <w:jc w:val="both"/>
      </w:pPr>
    </w:p>
    <w:p w:rsidR="00C64824" w:rsidRDefault="00C64824" w:rsidP="00467680">
      <w:pPr>
        <w:spacing w:line="360" w:lineRule="auto"/>
        <w:jc w:val="both"/>
      </w:pPr>
    </w:p>
    <w:p w:rsidR="00C64824" w:rsidRDefault="00C64824" w:rsidP="00467680">
      <w:pPr>
        <w:spacing w:line="360" w:lineRule="auto"/>
        <w:jc w:val="both"/>
      </w:pPr>
    </w:p>
    <w:p w:rsidR="00C64824" w:rsidRDefault="00C64824" w:rsidP="00467680">
      <w:pPr>
        <w:spacing w:line="360" w:lineRule="auto"/>
        <w:jc w:val="both"/>
      </w:pPr>
    </w:p>
    <w:p w:rsidR="00C64824" w:rsidRDefault="00C64824" w:rsidP="00467680">
      <w:pPr>
        <w:spacing w:line="360" w:lineRule="auto"/>
        <w:jc w:val="both"/>
      </w:pPr>
    </w:p>
    <w:p w:rsidR="00C64824" w:rsidRDefault="00C64824" w:rsidP="00467680">
      <w:pPr>
        <w:spacing w:line="360" w:lineRule="auto"/>
        <w:jc w:val="both"/>
      </w:pPr>
    </w:p>
    <w:p w:rsidR="00C64824" w:rsidRDefault="00C64824" w:rsidP="00467680">
      <w:pPr>
        <w:spacing w:line="360" w:lineRule="auto"/>
        <w:jc w:val="both"/>
      </w:pPr>
    </w:p>
    <w:p w:rsidR="00C64824" w:rsidRDefault="00C64824" w:rsidP="00467680">
      <w:pPr>
        <w:spacing w:line="360" w:lineRule="auto"/>
        <w:jc w:val="both"/>
      </w:pPr>
    </w:p>
    <w:p w:rsidR="00C64824" w:rsidRDefault="00C64824" w:rsidP="00467680">
      <w:pPr>
        <w:spacing w:line="360" w:lineRule="auto"/>
        <w:jc w:val="both"/>
      </w:pPr>
    </w:p>
    <w:p w:rsidR="00C64824" w:rsidRDefault="00C64824" w:rsidP="00467680">
      <w:pPr>
        <w:spacing w:line="360" w:lineRule="auto"/>
        <w:jc w:val="both"/>
      </w:pPr>
    </w:p>
    <w:p w:rsidR="00AB4457" w:rsidRDefault="00AB4457" w:rsidP="00467680">
      <w:pPr>
        <w:spacing w:line="360" w:lineRule="auto"/>
        <w:jc w:val="both"/>
      </w:pPr>
    </w:p>
    <w:p w:rsidR="00C64824" w:rsidRDefault="00C64824" w:rsidP="00467680">
      <w:pPr>
        <w:spacing w:line="360" w:lineRule="auto"/>
        <w:jc w:val="both"/>
      </w:pPr>
    </w:p>
    <w:p w:rsidR="00C64824" w:rsidRDefault="00C64824" w:rsidP="00467680">
      <w:pPr>
        <w:spacing w:line="360" w:lineRule="auto"/>
        <w:jc w:val="both"/>
      </w:pPr>
    </w:p>
    <w:p w:rsidR="00C64824" w:rsidRDefault="00C64824" w:rsidP="00467680">
      <w:pPr>
        <w:spacing w:line="360" w:lineRule="auto"/>
        <w:jc w:val="both"/>
      </w:pPr>
    </w:p>
    <w:p w:rsidR="00C64824" w:rsidRDefault="00C64824" w:rsidP="00467680">
      <w:pPr>
        <w:spacing w:line="360" w:lineRule="auto"/>
        <w:jc w:val="both"/>
      </w:pPr>
    </w:p>
    <w:p w:rsidR="00C64824" w:rsidRDefault="00C64824" w:rsidP="00467680">
      <w:pPr>
        <w:spacing w:line="360" w:lineRule="auto"/>
        <w:jc w:val="both"/>
      </w:pPr>
    </w:p>
    <w:p w:rsidR="00C64824" w:rsidRDefault="00C64824" w:rsidP="00467680">
      <w:pPr>
        <w:spacing w:line="360" w:lineRule="auto"/>
        <w:jc w:val="both"/>
      </w:pPr>
    </w:p>
    <w:p w:rsidR="00C64824" w:rsidRDefault="00C64824" w:rsidP="00C4281E">
      <w:pPr>
        <w:spacing w:line="360" w:lineRule="auto"/>
        <w:jc w:val="center"/>
        <w:rPr>
          <w:b/>
          <w:bCs/>
          <w:color w:val="000000"/>
          <w:w w:val="102"/>
          <w:sz w:val="28"/>
          <w:szCs w:val="28"/>
        </w:rPr>
      </w:pPr>
      <w:r w:rsidRPr="0043747C">
        <w:rPr>
          <w:b/>
          <w:bCs/>
          <w:color w:val="000000"/>
          <w:w w:val="102"/>
          <w:sz w:val="28"/>
          <w:szCs w:val="28"/>
        </w:rPr>
        <w:t>B</w:t>
      </w:r>
      <w:r w:rsidRPr="0043747C">
        <w:rPr>
          <w:b/>
          <w:bCs/>
          <w:color w:val="000000"/>
          <w:spacing w:val="2"/>
          <w:w w:val="102"/>
          <w:sz w:val="28"/>
          <w:szCs w:val="28"/>
        </w:rPr>
        <w:t>Ö</w:t>
      </w:r>
      <w:r w:rsidRPr="0043747C">
        <w:rPr>
          <w:b/>
          <w:bCs/>
          <w:color w:val="000000"/>
          <w:w w:val="102"/>
          <w:sz w:val="28"/>
          <w:szCs w:val="28"/>
        </w:rPr>
        <w:t>L</w:t>
      </w:r>
      <w:r w:rsidRPr="0043747C">
        <w:rPr>
          <w:b/>
          <w:bCs/>
          <w:color w:val="000000"/>
          <w:spacing w:val="-2"/>
          <w:w w:val="102"/>
          <w:sz w:val="28"/>
          <w:szCs w:val="28"/>
        </w:rPr>
        <w:t>Ü</w:t>
      </w:r>
      <w:r w:rsidRPr="0043747C">
        <w:rPr>
          <w:b/>
          <w:bCs/>
          <w:color w:val="000000"/>
          <w:w w:val="102"/>
          <w:sz w:val="28"/>
          <w:szCs w:val="28"/>
        </w:rPr>
        <w:t>M</w:t>
      </w:r>
      <w:r w:rsidRPr="0043747C">
        <w:rPr>
          <w:b/>
          <w:bCs/>
          <w:color w:val="000000"/>
          <w:spacing w:val="-9"/>
          <w:sz w:val="28"/>
          <w:szCs w:val="28"/>
        </w:rPr>
        <w:t xml:space="preserve"> </w:t>
      </w:r>
      <w:r>
        <w:rPr>
          <w:b/>
          <w:bCs/>
          <w:color w:val="000000"/>
          <w:w w:val="102"/>
          <w:sz w:val="28"/>
          <w:szCs w:val="28"/>
        </w:rPr>
        <w:t>4</w:t>
      </w:r>
    </w:p>
    <w:p w:rsidR="00C64824" w:rsidRDefault="00C64824" w:rsidP="00C4281E">
      <w:pPr>
        <w:spacing w:line="360" w:lineRule="auto"/>
        <w:jc w:val="center"/>
        <w:rPr>
          <w:b/>
          <w:bCs/>
          <w:color w:val="000000"/>
          <w:spacing w:val="2"/>
          <w:w w:val="102"/>
          <w:sz w:val="28"/>
          <w:szCs w:val="28"/>
        </w:rPr>
      </w:pPr>
      <w:r w:rsidRPr="0043747C">
        <w:rPr>
          <w:b/>
          <w:bCs/>
          <w:color w:val="000000"/>
          <w:spacing w:val="2"/>
          <w:w w:val="102"/>
          <w:sz w:val="28"/>
          <w:szCs w:val="28"/>
        </w:rPr>
        <w:t>A</w:t>
      </w:r>
      <w:r>
        <w:rPr>
          <w:b/>
          <w:bCs/>
          <w:color w:val="000000"/>
          <w:spacing w:val="2"/>
          <w:w w:val="102"/>
          <w:sz w:val="28"/>
          <w:szCs w:val="28"/>
        </w:rPr>
        <w:t>ZERBAYCAN İLAVE DEĞER VERGİSİ SİSTEMİ</w:t>
      </w:r>
    </w:p>
    <w:p w:rsidR="00C64824" w:rsidRDefault="00C64824" w:rsidP="00C4281E">
      <w:pPr>
        <w:spacing w:line="360" w:lineRule="auto"/>
        <w:jc w:val="both"/>
        <w:rPr>
          <w:bCs/>
          <w:color w:val="000000"/>
          <w:spacing w:val="2"/>
          <w:w w:val="102"/>
        </w:rPr>
      </w:pPr>
      <w:r>
        <w:rPr>
          <w:bCs/>
          <w:color w:val="000000"/>
          <w:spacing w:val="2"/>
          <w:w w:val="102"/>
        </w:rPr>
        <w:t xml:space="preserve">     Azerbaycan’da vergi gelirleri içerisinde en yüksek orana sahip (%14,16) vergi türü olan ilave değer vergisi uygulamalarını bu bölümde ele alacağız. </w:t>
      </w:r>
    </w:p>
    <w:p w:rsidR="00C64824" w:rsidRDefault="00C64824" w:rsidP="00C4281E">
      <w:pPr>
        <w:spacing w:line="360" w:lineRule="auto"/>
        <w:jc w:val="both"/>
        <w:rPr>
          <w:bCs/>
          <w:color w:val="000000"/>
          <w:spacing w:val="2"/>
          <w:w w:val="102"/>
        </w:rPr>
      </w:pPr>
    </w:p>
    <w:p w:rsidR="00C64824" w:rsidRDefault="00C64824" w:rsidP="00C4281E">
      <w:pPr>
        <w:spacing w:line="360" w:lineRule="auto"/>
        <w:jc w:val="both"/>
        <w:rPr>
          <w:b/>
          <w:bCs/>
          <w:color w:val="000000"/>
          <w:spacing w:val="2"/>
          <w:w w:val="102"/>
        </w:rPr>
      </w:pPr>
      <w:r>
        <w:rPr>
          <w:b/>
          <w:bCs/>
          <w:color w:val="000000"/>
          <w:spacing w:val="2"/>
          <w:w w:val="102"/>
        </w:rPr>
        <w:t>4.1. Azerbaycan İlave Değer Vergisi’nin Genel Esasları</w:t>
      </w:r>
    </w:p>
    <w:p w:rsidR="00C64824" w:rsidRDefault="00C64824" w:rsidP="00BC16A9">
      <w:pPr>
        <w:spacing w:after="360" w:line="413" w:lineRule="exact"/>
        <w:ind w:left="20" w:right="20" w:firstLine="720"/>
        <w:jc w:val="both"/>
      </w:pPr>
      <w:r>
        <w:t>Azerbaycan'da EDV kanunu 1991 yılında kabul edilmiş ve uygulanmaya başlanmıştır. Bu verginin adı Azerbaycan Cumhuriyeti’nde " İlave Değer Vergisi Hakkında Kanun" olarak bilinmektedir. Azeri dilinde “ilave” kelimesi “e” harfi ile başladığından kısaltmalarda EDV diye söylenmektedir. Vergi Mecellesi kabul edildiği zamana kadar, yani yaklaşık on yıl EDV'nin ödenmesinde “çıkış yeri ilkesi” uygulanırken, 1 Ocak 2001 tarihinden sonra değişiklik yapılarak bugünkü “varış ilkesi” kabul edilmiştir.</w:t>
      </w:r>
    </w:p>
    <w:p w:rsidR="00C64824" w:rsidRDefault="00C64824" w:rsidP="00BC16A9">
      <w:pPr>
        <w:spacing w:after="360" w:line="413" w:lineRule="exact"/>
        <w:ind w:left="20" w:right="20"/>
        <w:jc w:val="both"/>
      </w:pPr>
      <w:r>
        <w:t xml:space="preserve">     Azerbaycan vergi kültüründe EDV devletin payı veya hakkı olarak görülür. Bu sebeple bankaya para yatırılmasında, para tahsilinde hep ana para ayrı, EDV ayrı düşünülür. Fiilen her mükellef vergi dairesinden izin alarak bir bankayla çalışmak zorundadır. Bu bankada iki hesabın birlikte açılması da zorunludur. Birinci anapara, gider ödemelerinin, havale, gelir gibi tahsilatların yapılacağı hesaptır. İkincisi ise sadece EDV tahsilat ve ödemelerinin gerçekleştirileceği hesaptır. Yani Azerbaycan sisteminde Türk sisteminden farklı olarak bir satıcı sattığı malın hesaptan sadece ana parasını çekebilirken EDV’ yi çekemez. Türk Vergi Sistemi böyle bir ayrıma gitmediğinden mükellefler, KDV’yi de sanki kendi parasıymış gibi kullanırlar. Üstelik Türk Vergi Sistemi’nde belge ve kayıt düzeninin oturmamış olması, kayıt dışı ekonominin ulaştığı boyut, yapanın yanına kar kalıyor gibi anlayışlar naylon fatura (sahte veya muhteviyatı itibarıyla yanıltıcı belge) kullanımını körüklemektedir. Naylon fatura konusu, Türk Vergi Sistemi’nin kanayan yaralarından biridir (Kızılot; 2007:16). Naylon faturanın yarattığı gelir veya kurumlar vergisi tahribatından çok ilk ve en önemli olumsuz etkisi KDV üzerinde olmaktadır.   </w:t>
      </w:r>
    </w:p>
    <w:p w:rsidR="00C64824" w:rsidRDefault="00C64824" w:rsidP="00C966A8">
      <w:pPr>
        <w:autoSpaceDE w:val="0"/>
        <w:autoSpaceDN w:val="0"/>
        <w:adjustRightInd w:val="0"/>
        <w:spacing w:line="360" w:lineRule="auto"/>
        <w:jc w:val="both"/>
      </w:pPr>
      <w:r>
        <w:t xml:space="preserve">     </w:t>
      </w:r>
      <w:r w:rsidRPr="00C966A8">
        <w:t>Sahte fatura verme ve kullanma işlemi</w:t>
      </w:r>
      <w:r>
        <w:t>nin</w:t>
      </w:r>
      <w:r w:rsidRPr="00C966A8">
        <w:t xml:space="preserve"> </w:t>
      </w:r>
      <w:r w:rsidR="00AB4457">
        <w:t xml:space="preserve">Türkiye’de genelde </w:t>
      </w:r>
      <w:r w:rsidRPr="00C966A8">
        <w:t>iki şekilde olabileceği öngörülür. Vergi mükellefi, yaptığı harcamalar karşılığında gerçek fatura alamamakta ve bundan doğan açığını sahte fatura temin etmek suretiyle karşılamakta veya daha az bir vergi ödemek için gerçek olmayan bir gideri göstermek üzere sahte fatura temin etmektedir</w:t>
      </w:r>
      <w:r>
        <w:t>(Ünal;2006:3)</w:t>
      </w:r>
      <w:r w:rsidRPr="00C966A8">
        <w:t>.</w:t>
      </w:r>
      <w:r w:rsidR="00AB4457">
        <w:t xml:space="preserve"> KDV tahsilatında naylon fatura uygulamaları bir kara delik olarak nitelendirilmekte ve devletin ciddi vergi kaybına uğradığı düşünülmektedir.</w:t>
      </w:r>
    </w:p>
    <w:p w:rsidR="00C64824" w:rsidRDefault="00C64824" w:rsidP="00C966A8">
      <w:pPr>
        <w:autoSpaceDE w:val="0"/>
        <w:autoSpaceDN w:val="0"/>
        <w:adjustRightInd w:val="0"/>
        <w:spacing w:line="360" w:lineRule="auto"/>
        <w:jc w:val="both"/>
      </w:pPr>
      <w:r>
        <w:t xml:space="preserve">     Azerbaycan vergi uygulamalarında kaşe çok önemlidir. Kaşe yaptırmak için vergi dairesinden izin yazısı alınır. İkinci veya üçüncü kaşeler içinde aynı şekilde izin alınır. Azerbaycan sisteminde vergi hesap faturası kesinlikle matbaaya bastırılmaz. Boş A4 kağıdına Azerbaycan Vergiler Bakanlığı’nın belirlediği formatta çıktı alınarak vergi idaresinden alınan kaşe ile mühürlenir. Bu şekilde kaşe ve imza yapılmayan fatura geçersiz kabul edilir. </w:t>
      </w:r>
    </w:p>
    <w:p w:rsidR="00C64824" w:rsidRDefault="00C64824" w:rsidP="00C966A8">
      <w:pPr>
        <w:autoSpaceDE w:val="0"/>
        <w:autoSpaceDN w:val="0"/>
        <w:adjustRightInd w:val="0"/>
        <w:spacing w:line="360" w:lineRule="auto"/>
        <w:jc w:val="both"/>
      </w:pPr>
    </w:p>
    <w:p w:rsidR="00C64824" w:rsidRDefault="00C64824" w:rsidP="00C966A8">
      <w:pPr>
        <w:autoSpaceDE w:val="0"/>
        <w:autoSpaceDN w:val="0"/>
        <w:adjustRightInd w:val="0"/>
        <w:spacing w:line="360" w:lineRule="auto"/>
        <w:jc w:val="both"/>
      </w:pPr>
      <w:r>
        <w:t xml:space="preserve">    Azerbaycan bilgisayar teknolojilerine oldukça önem vermektedir. Beyannameler internet ortamında gönderilmektedir. Yine modern bir uygulama olan elektronik fatura düzenlenmesi sistemine de geçilmiştir. Türk muhasebe sisteminden farklı olarak birden çok muhasebe programı yerine 1C adı verilen tek bir muhasebe programı kullanılmaktadır. Versiyon değişiklikleri de Vergiler Bakanlığı’nın gözetiminde yapıldığından muhasebe yazılımında yapılacak hilelerin olumsuz etkileri de en aza indirilmiş olacaktır.  </w:t>
      </w:r>
    </w:p>
    <w:p w:rsidR="00C64824" w:rsidRDefault="00C64824" w:rsidP="00C966A8">
      <w:pPr>
        <w:autoSpaceDE w:val="0"/>
        <w:autoSpaceDN w:val="0"/>
        <w:adjustRightInd w:val="0"/>
        <w:spacing w:line="360" w:lineRule="auto"/>
        <w:jc w:val="both"/>
      </w:pPr>
    </w:p>
    <w:p w:rsidR="00C64824" w:rsidRDefault="00C64824" w:rsidP="00C966A8">
      <w:pPr>
        <w:autoSpaceDE w:val="0"/>
        <w:autoSpaceDN w:val="0"/>
        <w:adjustRightInd w:val="0"/>
        <w:spacing w:line="360" w:lineRule="auto"/>
        <w:jc w:val="both"/>
      </w:pPr>
      <w:r>
        <w:t xml:space="preserve">     Azerbaycan elinden geldiğince EDV uygulamalarını değiştirmeye, geliştirmeye çalışmaktadır. </w:t>
      </w:r>
      <w:r w:rsidRPr="00BC16A9">
        <w:t>KDV'nin uygulamasında gelişmiş ülkelerin vergileme tecrübesinden yararlanılmış; ama bununla beraber ülkenin gelişim politikası da dikkate alınmıştır</w:t>
      </w:r>
      <w:r>
        <w:t xml:space="preserve"> (Mecidov, 2008:121).</w:t>
      </w:r>
    </w:p>
    <w:p w:rsidR="00C64824" w:rsidRDefault="00C64824" w:rsidP="00C966A8">
      <w:pPr>
        <w:autoSpaceDE w:val="0"/>
        <w:autoSpaceDN w:val="0"/>
        <w:adjustRightInd w:val="0"/>
        <w:spacing w:line="360" w:lineRule="auto"/>
        <w:jc w:val="both"/>
      </w:pPr>
    </w:p>
    <w:p w:rsidR="00C64824" w:rsidRDefault="00C64824" w:rsidP="00C966A8">
      <w:pPr>
        <w:autoSpaceDE w:val="0"/>
        <w:autoSpaceDN w:val="0"/>
        <w:adjustRightInd w:val="0"/>
        <w:spacing w:line="360" w:lineRule="auto"/>
        <w:jc w:val="both"/>
      </w:pPr>
      <w:r>
        <w:t xml:space="preserve">     EDV 'nin beyannamesi, her hesap dönemi için yani her ay için, hesap döneminden sonraki ayın 20'sine kadar verilir. Mükellefler kayıtlı olduğu vergi dairesine aylık beyannamesini vermek zorundadırlar. EDV beyannamesi ile bankadaki EDV hesapları arasında herhangi bir dengesizlik yoksa vergi devlet tarafından tahsil edilir. </w:t>
      </w:r>
    </w:p>
    <w:p w:rsidR="00C64824" w:rsidRDefault="00C64824" w:rsidP="00C966A8">
      <w:pPr>
        <w:autoSpaceDE w:val="0"/>
        <w:autoSpaceDN w:val="0"/>
        <w:adjustRightInd w:val="0"/>
        <w:spacing w:line="360" w:lineRule="auto"/>
        <w:jc w:val="both"/>
      </w:pPr>
    </w:p>
    <w:p w:rsidR="00C64824" w:rsidRDefault="00C64824" w:rsidP="00C966A8">
      <w:pPr>
        <w:autoSpaceDE w:val="0"/>
        <w:autoSpaceDN w:val="0"/>
        <w:adjustRightInd w:val="0"/>
        <w:spacing w:line="360" w:lineRule="auto"/>
        <w:jc w:val="both"/>
      </w:pPr>
      <w:r>
        <w:t xml:space="preserve">     Bir önceki bölümde belirttiğimiz gibi Azerbaycan vergi gelirleri içerisinde EDV en fazla yeri tutan vergi türüdür. İlave Değer Vergisinin devlet bütçesi gelirleri içerisinde önemli yere sahip olmasının temel nedeni vergi tabanının geniş olması ve vergi matrahının artan ticaret hacmine bağlı olarak büyük boyutlara ulaşmasıdır. Azerbaycan Cumhuriyeti bağımsızlığını kazandığı 1991 yılında ilk EDV oranı %28 olarak yüksek bir düzeyde uygulanmaktaydı. Daha sonra 1993 yılında bu yüksek oran %20'ye ve en son olarak ise 2001 yılında %18’e düşürülmüştür. </w:t>
      </w:r>
    </w:p>
    <w:p w:rsidR="00C64824" w:rsidRDefault="00C64824" w:rsidP="00C966A8">
      <w:pPr>
        <w:autoSpaceDE w:val="0"/>
        <w:autoSpaceDN w:val="0"/>
        <w:adjustRightInd w:val="0"/>
        <w:spacing w:line="360" w:lineRule="auto"/>
        <w:jc w:val="both"/>
      </w:pPr>
    </w:p>
    <w:p w:rsidR="00C64824" w:rsidRDefault="00C64824" w:rsidP="00C966A8">
      <w:pPr>
        <w:autoSpaceDE w:val="0"/>
        <w:autoSpaceDN w:val="0"/>
        <w:adjustRightInd w:val="0"/>
        <w:spacing w:line="360" w:lineRule="auto"/>
        <w:jc w:val="both"/>
      </w:pPr>
      <w:r>
        <w:t xml:space="preserve">     Genel yapısının kısaca açıklamaya çalıştığımız EDV sisteminin genel yapısını yine bir şekil yardımı ile inceleyelim. </w:t>
      </w:r>
    </w:p>
    <w:p w:rsidR="00C64824" w:rsidRDefault="00C64824" w:rsidP="00C966A8">
      <w:pPr>
        <w:autoSpaceDE w:val="0"/>
        <w:autoSpaceDN w:val="0"/>
        <w:adjustRightInd w:val="0"/>
        <w:spacing w:line="360" w:lineRule="auto"/>
        <w:jc w:val="both"/>
      </w:pPr>
    </w:p>
    <w:p w:rsidR="00C64824" w:rsidRDefault="00C64824" w:rsidP="00C966A8">
      <w:pPr>
        <w:autoSpaceDE w:val="0"/>
        <w:autoSpaceDN w:val="0"/>
        <w:adjustRightInd w:val="0"/>
        <w:spacing w:line="360" w:lineRule="auto"/>
        <w:jc w:val="both"/>
      </w:pPr>
    </w:p>
    <w:p w:rsidR="00C64824" w:rsidRDefault="008C097B" w:rsidP="00733998">
      <w:pPr>
        <w:framePr w:w="8160" w:wrap="notBeside" w:vAnchor="text" w:hAnchor="text" w:xAlign="center" w:y="1"/>
        <w:jc w:val="center"/>
        <w:rPr>
          <w:sz w:val="2"/>
        </w:rPr>
      </w:pPr>
      <w:r w:rsidRPr="0024239E">
        <w:rPr>
          <w:noProof/>
          <w:bdr w:val="single" w:sz="4" w:space="0" w:color="auto"/>
        </w:rPr>
        <w:pict>
          <v:shape id="_x0000_i1028" type="#_x0000_t75" style="width:401.25pt;height:578.25pt;visibility:visible">
            <v:imagedata r:id="rId14" o:title=""/>
          </v:shape>
        </w:pict>
      </w:r>
    </w:p>
    <w:p w:rsidR="00C64824" w:rsidRDefault="00C64824" w:rsidP="00733998">
      <w:pPr>
        <w:jc w:val="both"/>
        <w:rPr>
          <w:b/>
        </w:rPr>
      </w:pPr>
    </w:p>
    <w:p w:rsidR="00C64824" w:rsidRDefault="00C64824" w:rsidP="00733998">
      <w:pPr>
        <w:jc w:val="both"/>
      </w:pPr>
      <w:r>
        <w:rPr>
          <w:b/>
        </w:rPr>
        <w:t xml:space="preserve">Şekil 12: </w:t>
      </w:r>
      <w:r>
        <w:t xml:space="preserve">Azerbaycan İlave Değer Vergisi Sistemi </w:t>
      </w:r>
      <w:r w:rsidRPr="000C2C10">
        <w:rPr>
          <w:b/>
        </w:rPr>
        <w:t>Kaynak:</w:t>
      </w:r>
      <w:r>
        <w:rPr>
          <w:b/>
        </w:rPr>
        <w:t xml:space="preserve"> </w:t>
      </w:r>
      <w:r w:rsidRPr="000C2C10">
        <w:t>Yaşar Kelbiyev ve diğerleri,</w:t>
      </w:r>
      <w:r w:rsidRPr="000C2C10">
        <w:rPr>
          <w:bCs/>
        </w:rPr>
        <w:t xml:space="preserve"> Vergilemenin Nezeri ve Metodoloji Esasları,</w:t>
      </w:r>
      <w:r w:rsidRPr="000C2C10">
        <w:t xml:space="preserve"> Grifli Neşriyatı, Bakü, 2001, s. </w:t>
      </w:r>
      <w:r>
        <w:t>171</w:t>
      </w:r>
      <w:r w:rsidRPr="000C2C10">
        <w:t>.</w:t>
      </w:r>
    </w:p>
    <w:p w:rsidR="00C64824" w:rsidRDefault="00C64824" w:rsidP="00C966A8">
      <w:pPr>
        <w:autoSpaceDE w:val="0"/>
        <w:autoSpaceDN w:val="0"/>
        <w:adjustRightInd w:val="0"/>
        <w:spacing w:line="360" w:lineRule="auto"/>
        <w:jc w:val="both"/>
      </w:pPr>
    </w:p>
    <w:p w:rsidR="00C64824" w:rsidRDefault="00C64824" w:rsidP="00C966A8">
      <w:pPr>
        <w:autoSpaceDE w:val="0"/>
        <w:autoSpaceDN w:val="0"/>
        <w:adjustRightInd w:val="0"/>
        <w:spacing w:line="360" w:lineRule="auto"/>
        <w:jc w:val="both"/>
      </w:pPr>
      <w:r>
        <w:t xml:space="preserve">     Şekil 12’de gösterilen EDV sisteminin genel yapısını oluşturan, mükellefiyet, matrah ve oran gibi vergilendirmenin temel unsurlarını detaylı olarak inceleyelim.</w:t>
      </w:r>
    </w:p>
    <w:p w:rsidR="00C64824" w:rsidRPr="00C4281E" w:rsidRDefault="00C64824" w:rsidP="0004521C">
      <w:pPr>
        <w:spacing w:line="360" w:lineRule="auto"/>
        <w:jc w:val="both"/>
        <w:rPr>
          <w:b/>
          <w:bCs/>
          <w:color w:val="000000"/>
          <w:spacing w:val="2"/>
          <w:w w:val="102"/>
        </w:rPr>
      </w:pPr>
      <w:r>
        <w:rPr>
          <w:b/>
          <w:bCs/>
          <w:color w:val="000000"/>
          <w:spacing w:val="2"/>
          <w:w w:val="102"/>
        </w:rPr>
        <w:t>4.2. İlave Değer Vergisi’nde Mükellefiyet</w:t>
      </w:r>
    </w:p>
    <w:p w:rsidR="00C64824" w:rsidRDefault="00C64824" w:rsidP="00C966A8">
      <w:pPr>
        <w:autoSpaceDE w:val="0"/>
        <w:autoSpaceDN w:val="0"/>
        <w:adjustRightInd w:val="0"/>
        <w:spacing w:line="360" w:lineRule="auto"/>
        <w:jc w:val="both"/>
      </w:pPr>
      <w:r>
        <w:t xml:space="preserve">     İlave değer vergisi vergi alınan mal ve hizmet satışından hesaplanan vergi ile vergi kanunlarına uygun şekilde hazırlanmış fatura, elektronik fatura, veya ithalatta EDV ödendiğini gösteren belgelere göre ödenen vergi arasındaki farktır. EDV vergi ödeyicileri, diğer bir deyişle EDV mükellefleri Azerbaycan Vergi Mecellesi’nin 154’ncü maddesinde belirtilmiştir. Buna göre;</w:t>
      </w:r>
    </w:p>
    <w:p w:rsidR="00C64824" w:rsidRDefault="00C64824" w:rsidP="00C966A8">
      <w:pPr>
        <w:autoSpaceDE w:val="0"/>
        <w:autoSpaceDN w:val="0"/>
        <w:adjustRightInd w:val="0"/>
        <w:spacing w:line="360" w:lineRule="auto"/>
        <w:jc w:val="both"/>
        <w:rPr>
          <w:b/>
        </w:rPr>
      </w:pPr>
      <w:r w:rsidRPr="00825877">
        <w:rPr>
          <w:b/>
        </w:rPr>
        <w:t>Madde 154 Vergi Ödeyicileri</w:t>
      </w:r>
    </w:p>
    <w:p w:rsidR="00C64824" w:rsidRDefault="00C64824" w:rsidP="00C966A8">
      <w:pPr>
        <w:autoSpaceDE w:val="0"/>
        <w:autoSpaceDN w:val="0"/>
        <w:adjustRightInd w:val="0"/>
        <w:spacing w:line="360" w:lineRule="auto"/>
        <w:jc w:val="both"/>
      </w:pPr>
      <w:r>
        <w:rPr>
          <w:b/>
        </w:rPr>
        <w:t xml:space="preserve">154.1. </w:t>
      </w:r>
      <w:r>
        <w:t>EDV’nin ödeyicisi olarak kayıt olan veya kayıt olması gereken şahıslar EDV mükellefleridir.</w:t>
      </w:r>
    </w:p>
    <w:p w:rsidR="00C64824" w:rsidRDefault="00C64824" w:rsidP="00C966A8">
      <w:pPr>
        <w:autoSpaceDE w:val="0"/>
        <w:autoSpaceDN w:val="0"/>
        <w:adjustRightInd w:val="0"/>
        <w:spacing w:line="360" w:lineRule="auto"/>
        <w:jc w:val="both"/>
      </w:pPr>
      <w:r>
        <w:rPr>
          <w:b/>
        </w:rPr>
        <w:t xml:space="preserve">154.2. </w:t>
      </w:r>
      <w:r>
        <w:t>Kayıt olan şahıs kaydın gerçekleştiği andan itibaren vergi mükellefi olur. Kayıt için dilekçe vermesi gereken, fakat kayıt olmayan şahıs kayıt olma yükümlülüğünün başladığı günden itibaren vergi mükellefi sayılır.</w:t>
      </w:r>
    </w:p>
    <w:p w:rsidR="00C64824" w:rsidRDefault="00C64824" w:rsidP="00C966A8">
      <w:pPr>
        <w:autoSpaceDE w:val="0"/>
        <w:autoSpaceDN w:val="0"/>
        <w:adjustRightInd w:val="0"/>
        <w:spacing w:line="360" w:lineRule="auto"/>
        <w:jc w:val="both"/>
      </w:pPr>
      <w:r>
        <w:rPr>
          <w:b/>
        </w:rPr>
        <w:t xml:space="preserve">154.3. </w:t>
      </w:r>
      <w:r>
        <w:t xml:space="preserve">Azerbaycan Cumhuriyeti’nde EDV’ye tabi malları ithal eden şahıslar EDV mükellefi sayılırlar. </w:t>
      </w:r>
    </w:p>
    <w:p w:rsidR="00C64824" w:rsidRDefault="00C64824" w:rsidP="00C966A8">
      <w:pPr>
        <w:autoSpaceDE w:val="0"/>
        <w:autoSpaceDN w:val="0"/>
        <w:adjustRightInd w:val="0"/>
        <w:spacing w:line="360" w:lineRule="auto"/>
        <w:jc w:val="both"/>
      </w:pPr>
      <w:r>
        <w:rPr>
          <w:b/>
        </w:rPr>
        <w:t xml:space="preserve">154.4. </w:t>
      </w:r>
      <w:r>
        <w:t>EDV’nin konusuna giren işleri kayıt olmadan gerçekleştiren dar mükelleflerde vergi ödeyicisi sayılırlar.</w:t>
      </w:r>
    </w:p>
    <w:p w:rsidR="00C64824" w:rsidRDefault="00C64824" w:rsidP="00C966A8">
      <w:pPr>
        <w:autoSpaceDE w:val="0"/>
        <w:autoSpaceDN w:val="0"/>
        <w:adjustRightInd w:val="0"/>
        <w:spacing w:line="360" w:lineRule="auto"/>
        <w:jc w:val="both"/>
      </w:pPr>
      <w:r>
        <w:rPr>
          <w:b/>
        </w:rPr>
        <w:t xml:space="preserve">154.5. </w:t>
      </w:r>
      <w:r>
        <w:t>Hukuki şahıs yaratmadan mal ve hizmet satışı veya alışı işlemlerini gerçekleştirenlerde EDV mükellefi sayılırlar.</w:t>
      </w:r>
    </w:p>
    <w:p w:rsidR="00C64824" w:rsidRDefault="00C64824" w:rsidP="00C966A8">
      <w:pPr>
        <w:autoSpaceDE w:val="0"/>
        <w:autoSpaceDN w:val="0"/>
        <w:adjustRightInd w:val="0"/>
        <w:spacing w:line="360" w:lineRule="auto"/>
        <w:jc w:val="both"/>
      </w:pPr>
      <w:r>
        <w:rPr>
          <w:b/>
        </w:rPr>
        <w:t xml:space="preserve">154.6. </w:t>
      </w:r>
      <w:r>
        <w:t xml:space="preserve">Aksizli malların  ithalatçıları ve konut inşaatı ile uğraşan şahıslar EDV mükellefleridir. </w:t>
      </w:r>
    </w:p>
    <w:p w:rsidR="00C64824" w:rsidRDefault="00C64824" w:rsidP="00C966A8">
      <w:pPr>
        <w:autoSpaceDE w:val="0"/>
        <w:autoSpaceDN w:val="0"/>
        <w:adjustRightInd w:val="0"/>
        <w:spacing w:line="360" w:lineRule="auto"/>
        <w:jc w:val="both"/>
      </w:pPr>
    </w:p>
    <w:p w:rsidR="00C64824" w:rsidRDefault="00C64824" w:rsidP="00C966A8">
      <w:pPr>
        <w:autoSpaceDE w:val="0"/>
        <w:autoSpaceDN w:val="0"/>
        <w:adjustRightInd w:val="0"/>
        <w:spacing w:line="360" w:lineRule="auto"/>
        <w:jc w:val="both"/>
      </w:pPr>
      <w:r>
        <w:t xml:space="preserve">   Yukarıdaki kanun metni incelendiğinde oldukça sade bir şekilde vergi mükelleflerinin belirlendiği görülmektedir. Oysa Türkiye’de geçerli olan katma değer vergisi kanununun birinci kısmı “mükellefiyet” başlığını taşısa da vergi mükelleflerini belirtmemiştir. 3065 sayılı katma değer vergisi kanunu “</w:t>
      </w:r>
      <w:r w:rsidRPr="008D0CE7">
        <w:t>Türkiye'de yapılan aşağıdaki işlemler katma değer vergisine tabidir:</w:t>
      </w:r>
      <w:r>
        <w:t xml:space="preserve">” demek suretiyle birinci maddesinde mükellefleri değil vergiye tabi işlemleri vurgulamıştır. </w:t>
      </w:r>
    </w:p>
    <w:p w:rsidR="00C64824" w:rsidRDefault="00C64824" w:rsidP="00C966A8">
      <w:pPr>
        <w:autoSpaceDE w:val="0"/>
        <w:autoSpaceDN w:val="0"/>
        <w:adjustRightInd w:val="0"/>
        <w:spacing w:line="360" w:lineRule="auto"/>
        <w:jc w:val="both"/>
      </w:pPr>
    </w:p>
    <w:p w:rsidR="00C64824" w:rsidRDefault="00C64824" w:rsidP="00C966A8">
      <w:pPr>
        <w:autoSpaceDE w:val="0"/>
        <w:autoSpaceDN w:val="0"/>
        <w:adjustRightInd w:val="0"/>
        <w:spacing w:line="360" w:lineRule="auto"/>
        <w:jc w:val="both"/>
      </w:pPr>
      <w:r>
        <w:t xml:space="preserve">     Azerbaycan EDV sisteminde mükellefiyetin tespitinde, kayıt olma kavramı ön plana çıkmaktadır. Bu sebeple Azerbaycan vergi mecellesinde kayıt olma süreleri hatta idarenin bu işlemi kaç günde tamamlayacağı bile kanunla belirlenmiştir.  Müteşebbislik ve serbest meslek  faaliyetinde bulunan ve 12 aylık dönemde artarda vergi matrahlarının değeri hukuki şahıslar için 150.000 AZN ve gerçek kişiler için (Sadeleştirilmiş vergi mükellefleri hariç) 90.000 AZN’den fazla olması durumunda vergi organına şekli Azerbaycan Bakanlar Kurulu’nca belirlenen dilekçenin 10 gün içerisinde verilmesi gerekir. Dar mükelleflerin matrahlarının değerinin hesaplanmasında sadece Azerbaycan Cumhuriyeti’ndeki faaliyetlerinin değerleri toplanır. Gönüllü olarak EDV mükellefi olmak isteyen kişilerin başvuruları kabul edilir. Vergi organı şekli Azerbaycan Bakanlar Kurulu’nca belirlenen dilekçeyi aldıktan en geç 5 gün içerisinde kayıt işleminin yapıldığına dair belge ve VÖEN’i (vergi kimlik numarası) vermeye mecburdur. Bu şekilde vergi organından aldıkları belgeyi kaybedenlere sadece belgenin idarede kalan örneğinden suret verilir. Bu şekilde vergi organına kayıt yaptırması gerektiği halde bu kaydı yaptırmayanların tespit edilmesi halinde EDV kaydı vergi organınca kendiliğinden gerçekleştirilir.</w:t>
      </w:r>
    </w:p>
    <w:p w:rsidR="00C64824" w:rsidRDefault="00C64824" w:rsidP="00C966A8">
      <w:pPr>
        <w:autoSpaceDE w:val="0"/>
        <w:autoSpaceDN w:val="0"/>
        <w:adjustRightInd w:val="0"/>
        <w:spacing w:line="360" w:lineRule="auto"/>
        <w:jc w:val="both"/>
      </w:pPr>
    </w:p>
    <w:p w:rsidR="00C64824" w:rsidRDefault="00C64824" w:rsidP="00C966A8">
      <w:pPr>
        <w:autoSpaceDE w:val="0"/>
        <w:autoSpaceDN w:val="0"/>
        <w:adjustRightInd w:val="0"/>
        <w:spacing w:line="360" w:lineRule="auto"/>
        <w:jc w:val="both"/>
      </w:pPr>
      <w:r>
        <w:t xml:space="preserve">     EDV mükellefiyetinin sona ermesi de aynı şekilde hukuki ve gerçek kişilerin kayıttan düşülmesi suretiyle olur. Faaliyetini sona erdiren gerçek ve tüzel kişiler vergi organına yine kayıttan çıkarılmak için başvurmak ve kayıt olurken aldıkları belgeyi geri vermek zorundadırlar. Faaliyet hacmi kayıt olduktan sonra peşpeşe 12 ay içerisinde 75.000 AZN ’den az olursa bu son aydan itibaren bir yıl sonra kayıttan çıkmak için başvurabilir.  Vergi mükellefinin faaliyetini sona erdirmesi esnasında elinde kalan stok, satılmayan mal tutarı satış gibi değerlendirilerek üzerinden EDV hesaplanır.  </w:t>
      </w:r>
    </w:p>
    <w:p w:rsidR="00C64824" w:rsidRDefault="00C64824" w:rsidP="00C966A8">
      <w:pPr>
        <w:autoSpaceDE w:val="0"/>
        <w:autoSpaceDN w:val="0"/>
        <w:adjustRightInd w:val="0"/>
        <w:spacing w:line="360" w:lineRule="auto"/>
        <w:jc w:val="both"/>
      </w:pPr>
    </w:p>
    <w:p w:rsidR="00C64824" w:rsidRDefault="00C64824" w:rsidP="00C966A8">
      <w:pPr>
        <w:autoSpaceDE w:val="0"/>
        <w:autoSpaceDN w:val="0"/>
        <w:adjustRightInd w:val="0"/>
        <w:spacing w:line="360" w:lineRule="auto"/>
        <w:jc w:val="both"/>
      </w:pPr>
      <w:r>
        <w:t xml:space="preserve">     Azerbaycan Vergi Mecellesi ’ne uygun olarak EDV vergisinin vergi ödeyicilerini yine bir şekil yardımıyla inceleyelim. </w:t>
      </w:r>
    </w:p>
    <w:p w:rsidR="00C64824" w:rsidRDefault="0024239E" w:rsidP="00283D3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pPr>
      <w:r>
        <w:rPr>
          <w:noProof/>
        </w:rPr>
        <w:pict>
          <v:shape id="_x0000_s1145" type="#_x0000_t32" style="position:absolute;left:0;text-align:left;margin-left:223.9pt;margin-top:15.9pt;width:0;height:13.5pt;z-index:118" o:connectortype="straight">
            <v:stroke endarrow="block"/>
          </v:shape>
        </w:pict>
      </w:r>
      <w:r w:rsidR="00C64824">
        <w:t>EDV Mükellefleri</w:t>
      </w:r>
    </w:p>
    <w:p w:rsidR="00C64824" w:rsidRDefault="0024239E" w:rsidP="00283D3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pPr>
      <w:r>
        <w:rPr>
          <w:noProof/>
        </w:rPr>
        <w:pict>
          <v:shape id="_x0000_s1146" type="#_x0000_t32" style="position:absolute;left:0;text-align:left;margin-left:328.15pt;margin-top:10.2pt;width:0;height:27.75pt;z-index:123" o:connectortype="straight">
            <v:stroke endarrow="block"/>
          </v:shape>
        </w:pict>
      </w:r>
      <w:r>
        <w:rPr>
          <w:noProof/>
        </w:rPr>
        <w:pict>
          <v:shape id="_x0000_s1147" type="#_x0000_t32" style="position:absolute;left:0;text-align:left;margin-left:401.65pt;margin-top:9.45pt;width:0;height:27.75pt;z-index:122" o:connectortype="straight">
            <v:stroke endarrow="block"/>
          </v:shape>
        </w:pict>
      </w:r>
      <w:r>
        <w:rPr>
          <w:noProof/>
        </w:rPr>
        <w:pict>
          <v:shape id="_x0000_s1148" type="#_x0000_t32" style="position:absolute;left:0;text-align:left;margin-left:119.65pt;margin-top:10.2pt;width:0;height:27.75pt;z-index:121" o:connectortype="straight">
            <v:stroke endarrow="block"/>
          </v:shape>
        </w:pict>
      </w:r>
      <w:r>
        <w:rPr>
          <w:noProof/>
        </w:rPr>
        <w:pict>
          <v:shape id="_x0000_s1149" type="#_x0000_t32" style="position:absolute;left:0;text-align:left;margin-left:223.9pt;margin-top:9.45pt;width:0;height:27.75pt;z-index:120" o:connectortype="straight">
            <v:stroke endarrow="block"/>
          </v:shape>
        </w:pict>
      </w:r>
      <w:r>
        <w:rPr>
          <w:noProof/>
        </w:rPr>
        <w:pict>
          <v:shape id="_x0000_s1150" type="#_x0000_t32" style="position:absolute;left:0;text-align:left;margin-left:24.4pt;margin-top:10.2pt;width:0;height:27.75pt;z-index:119" o:connectortype="straight">
            <v:stroke endarrow="block"/>
          </v:shape>
        </w:pict>
      </w:r>
      <w:r>
        <w:rPr>
          <w:noProof/>
        </w:rPr>
        <w:pict>
          <v:shape id="_x0000_s1151" type="#_x0000_t32" style="position:absolute;left:0;text-align:left;margin-left:10.15pt;margin-top:9.45pt;width:412.5pt;height:.75pt;z-index:117" o:connectortype="straight">
            <v:stroke startarrow="block" endarrow="block"/>
          </v:shape>
        </w:pict>
      </w:r>
    </w:p>
    <w:p w:rsidR="00C64824" w:rsidRDefault="00C64824" w:rsidP="00283D3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pPr>
    </w:p>
    <w:p w:rsidR="00C64824" w:rsidRDefault="00C64824" w:rsidP="00283D3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pPr>
      <w:r>
        <w:t xml:space="preserve">Kayıt Olmak             Gönüllü              Müteşebbislik ve              Aksizli             </w:t>
      </w:r>
      <w:r>
        <w:tab/>
        <w:t xml:space="preserve">Konut </w:t>
      </w:r>
    </w:p>
    <w:p w:rsidR="00C64824" w:rsidRDefault="00C64824" w:rsidP="00283D3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pPr>
      <w:r>
        <w:t xml:space="preserve">Zorunda Olanlar       Kayıt Olanlar     Serbest meslek                  Malların           </w:t>
      </w:r>
      <w:r>
        <w:tab/>
        <w:t>İnşaatı</w:t>
      </w:r>
    </w:p>
    <w:p w:rsidR="00C64824" w:rsidRDefault="00C64824" w:rsidP="00283D3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pPr>
      <w:r>
        <w:t xml:space="preserve">                                                            Faaliyeti yapanlar              İthalatçıları     </w:t>
      </w:r>
      <w:r>
        <w:tab/>
        <w:t>Yapanlar</w:t>
      </w:r>
    </w:p>
    <w:p w:rsidR="00C64824" w:rsidRDefault="00C64824" w:rsidP="00283D3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pPr>
      <w:r>
        <w:t xml:space="preserve">                                                          (Sadeleştirilmiş vergi hariç)</w:t>
      </w:r>
    </w:p>
    <w:p w:rsidR="00C64824" w:rsidRPr="00283D38" w:rsidRDefault="00C64824" w:rsidP="00C966A8">
      <w:pPr>
        <w:autoSpaceDE w:val="0"/>
        <w:autoSpaceDN w:val="0"/>
        <w:adjustRightInd w:val="0"/>
        <w:spacing w:line="360" w:lineRule="auto"/>
        <w:jc w:val="both"/>
      </w:pPr>
      <w:r>
        <w:rPr>
          <w:b/>
        </w:rPr>
        <w:t xml:space="preserve">Şekil 13: </w:t>
      </w:r>
      <w:r>
        <w:t>EDV Mükellefleri</w:t>
      </w:r>
    </w:p>
    <w:p w:rsidR="00C64824" w:rsidRDefault="00C64824" w:rsidP="00C966A8">
      <w:pPr>
        <w:autoSpaceDE w:val="0"/>
        <w:autoSpaceDN w:val="0"/>
        <w:adjustRightInd w:val="0"/>
        <w:spacing w:line="360" w:lineRule="auto"/>
        <w:jc w:val="both"/>
      </w:pPr>
      <w:r>
        <w:t xml:space="preserve">     Şekil 13’ün incelenmesinden de anlaşılacağı gibi Türk Vergi Sistemi’nin aksine vergi mükellefleri de Azerbaycan EDV sisteminde belirlenmiştir. </w:t>
      </w:r>
    </w:p>
    <w:p w:rsidR="00C64824" w:rsidRDefault="00C64824" w:rsidP="00C966A8">
      <w:pPr>
        <w:autoSpaceDE w:val="0"/>
        <w:autoSpaceDN w:val="0"/>
        <w:adjustRightInd w:val="0"/>
        <w:spacing w:line="360" w:lineRule="auto"/>
        <w:jc w:val="both"/>
      </w:pPr>
      <w:r>
        <w:t xml:space="preserve"> </w:t>
      </w:r>
    </w:p>
    <w:p w:rsidR="00C64824" w:rsidRDefault="00C64824" w:rsidP="00B844A2">
      <w:pPr>
        <w:spacing w:line="360" w:lineRule="auto"/>
        <w:jc w:val="both"/>
        <w:rPr>
          <w:b/>
          <w:bCs/>
          <w:color w:val="000000"/>
          <w:spacing w:val="2"/>
          <w:w w:val="102"/>
        </w:rPr>
      </w:pPr>
      <w:r>
        <w:rPr>
          <w:b/>
          <w:bCs/>
          <w:color w:val="000000"/>
          <w:spacing w:val="2"/>
          <w:w w:val="102"/>
        </w:rPr>
        <w:t>4.3. EDV ’ye Tabi İşlemler</w:t>
      </w:r>
    </w:p>
    <w:p w:rsidR="00C64824" w:rsidRDefault="00C64824" w:rsidP="00B844A2">
      <w:pPr>
        <w:spacing w:line="360" w:lineRule="auto"/>
        <w:jc w:val="both"/>
        <w:rPr>
          <w:bCs/>
          <w:color w:val="000000"/>
          <w:spacing w:val="2"/>
          <w:w w:val="102"/>
        </w:rPr>
      </w:pPr>
      <w:r>
        <w:rPr>
          <w:bCs/>
          <w:color w:val="000000"/>
          <w:spacing w:val="2"/>
          <w:w w:val="102"/>
        </w:rPr>
        <w:t xml:space="preserve">     Türk vergi sisteminde olduğu gibi teslim ve teslim sayılan haller ile KDV konusuna giren işlemler Azerbaycan vergi sisteminde de detaylı olarak tanımlanmıştır. Azerbaycan Vergi Mecellesi ’nin “Verginin Konusu” başlıklı 159’ncu maddesinde “ Malların teslim edilmesi, işlerin yapılması ve hizmetlerin verilmesi ve ithal malların yurda getirilmesi verginin konusudur” denilmiştir. Vergi mükellefinin mal ve hizmetleri teslim etmesinin bedelli veya bedelsiz olması veya bu mal ve hizmetlerin karşılığında mal ve hizmetler alması yani barter veya takas benzeri uygulamalar da EDV ’nin konusunu oluşturur. Konut inşaatı ile ilgili faaliyet gösterenlerde minimum matrah, inşa edilen evin her bir metrekaresi için 225 AZN meblağında her bir şehir ve rayon için Azerbaycan Cumhuriyeti Bakanlar Kurulu’nun belirlediği değerler üzerinden hesaplanır.</w:t>
      </w:r>
    </w:p>
    <w:p w:rsidR="00C64824" w:rsidRPr="00843D88" w:rsidRDefault="00C64824" w:rsidP="00B844A2">
      <w:pPr>
        <w:spacing w:line="360" w:lineRule="auto"/>
        <w:jc w:val="both"/>
        <w:rPr>
          <w:bCs/>
          <w:color w:val="000000"/>
          <w:spacing w:val="2"/>
          <w:w w:val="102"/>
        </w:rPr>
      </w:pPr>
      <w:r>
        <w:rPr>
          <w:bCs/>
          <w:color w:val="000000"/>
          <w:spacing w:val="2"/>
          <w:w w:val="102"/>
        </w:rPr>
        <w:t xml:space="preserve">       </w:t>
      </w:r>
    </w:p>
    <w:p w:rsidR="00C64824" w:rsidRDefault="00C64824" w:rsidP="00C966A8">
      <w:pPr>
        <w:autoSpaceDE w:val="0"/>
        <w:autoSpaceDN w:val="0"/>
        <w:adjustRightInd w:val="0"/>
        <w:spacing w:line="360" w:lineRule="auto"/>
        <w:jc w:val="both"/>
      </w:pPr>
      <w:r>
        <w:t xml:space="preserve">    Bir işletmenin tümüyle devrolunması halinde devir olunan işletme için alınan bedeller EDV konusuna girmemektedir. Bu karşılık devredilen kurumun tüm hak ve yükümlülükleri devralınan kuruma geçmiş sayılmaktadır. Devir durumunun 10 gün içerisinde vergi organına bildirilmemesi halinde EDV istisnasından yararlanılamaz.</w:t>
      </w:r>
    </w:p>
    <w:p w:rsidR="00C64824" w:rsidRDefault="00C64824" w:rsidP="00C966A8">
      <w:pPr>
        <w:autoSpaceDE w:val="0"/>
        <w:autoSpaceDN w:val="0"/>
        <w:adjustRightInd w:val="0"/>
        <w:spacing w:line="360" w:lineRule="auto"/>
        <w:jc w:val="both"/>
        <w:rPr>
          <w:bCs/>
          <w:color w:val="000000"/>
          <w:spacing w:val="2"/>
          <w:w w:val="102"/>
        </w:rPr>
      </w:pPr>
      <w:r>
        <w:t xml:space="preserve">     Verginin matrahı ise işlemin değeridir. İşlemin değeri vergi ödeyicisinin müşteriden veya bir diğer şahıstan aldığı veya almayı hak ettiği tutardır. Bu tutara EDV haricindeki her türlü vergi resim ve harç dahildir. </w:t>
      </w:r>
      <w:r>
        <w:rPr>
          <w:bCs/>
          <w:color w:val="000000"/>
          <w:spacing w:val="2"/>
          <w:w w:val="102"/>
        </w:rPr>
        <w:t xml:space="preserve">Eğer mal ve hizmetlerin karşılığında, başka mal ve hizmetlerin alınması yani barter veya takas benzeri uygulamalar söz konusu ise bunların piyasa değeri esas alınarak EDV hesaplanır. </w:t>
      </w:r>
    </w:p>
    <w:p w:rsidR="00C64824" w:rsidRDefault="00C64824" w:rsidP="00C966A8">
      <w:pPr>
        <w:autoSpaceDE w:val="0"/>
        <w:autoSpaceDN w:val="0"/>
        <w:adjustRightInd w:val="0"/>
        <w:spacing w:line="360" w:lineRule="auto"/>
        <w:jc w:val="both"/>
        <w:rPr>
          <w:bCs/>
          <w:color w:val="000000"/>
          <w:spacing w:val="2"/>
          <w:w w:val="102"/>
        </w:rPr>
      </w:pPr>
      <w:r>
        <w:rPr>
          <w:bCs/>
          <w:color w:val="000000"/>
          <w:spacing w:val="2"/>
          <w:w w:val="102"/>
        </w:rPr>
        <w:t xml:space="preserve">   </w:t>
      </w:r>
    </w:p>
    <w:p w:rsidR="00C64824" w:rsidRDefault="00C64824" w:rsidP="00C966A8">
      <w:pPr>
        <w:autoSpaceDE w:val="0"/>
        <w:autoSpaceDN w:val="0"/>
        <w:adjustRightInd w:val="0"/>
        <w:spacing w:line="360" w:lineRule="auto"/>
        <w:jc w:val="both"/>
        <w:rPr>
          <w:bCs/>
          <w:color w:val="000000"/>
          <w:spacing w:val="2"/>
          <w:w w:val="102"/>
        </w:rPr>
      </w:pPr>
      <w:r>
        <w:rPr>
          <w:bCs/>
          <w:color w:val="000000"/>
          <w:spacing w:val="2"/>
          <w:w w:val="102"/>
        </w:rPr>
        <w:t xml:space="preserve">    Vergi konusunu oluşturan ithal malların değeri Azerbaycan Cumhuriyeti gümrük kanunlarına uygun olarak belirlenen gümrük değeri ile bu malların Azerbaycan’a girişi için ödenmesi gereken vergi, resim ve harçlardan ibarettir. </w:t>
      </w:r>
    </w:p>
    <w:p w:rsidR="00C64824" w:rsidRDefault="00C64824" w:rsidP="00C966A8">
      <w:pPr>
        <w:autoSpaceDE w:val="0"/>
        <w:autoSpaceDN w:val="0"/>
        <w:adjustRightInd w:val="0"/>
        <w:spacing w:line="360" w:lineRule="auto"/>
        <w:jc w:val="both"/>
        <w:rPr>
          <w:bCs/>
          <w:color w:val="000000"/>
          <w:spacing w:val="2"/>
          <w:w w:val="102"/>
        </w:rPr>
      </w:pPr>
    </w:p>
    <w:p w:rsidR="00C64824" w:rsidRDefault="00C64824" w:rsidP="00C966A8">
      <w:pPr>
        <w:autoSpaceDE w:val="0"/>
        <w:autoSpaceDN w:val="0"/>
        <w:adjustRightInd w:val="0"/>
        <w:spacing w:line="360" w:lineRule="auto"/>
        <w:jc w:val="both"/>
        <w:rPr>
          <w:bCs/>
          <w:color w:val="000000"/>
          <w:spacing w:val="2"/>
          <w:w w:val="102"/>
        </w:rPr>
      </w:pPr>
      <w:r>
        <w:rPr>
          <w:bCs/>
          <w:color w:val="000000"/>
          <w:spacing w:val="2"/>
          <w:w w:val="102"/>
        </w:rPr>
        <w:t xml:space="preserve">     Aşağıda belirtilen hallerde hesaplanan EDV miktarı yeni duruma göre düzeltilir veya değiştirilir.</w:t>
      </w:r>
    </w:p>
    <w:p w:rsidR="00C64824" w:rsidRDefault="00C64824" w:rsidP="00094EE7">
      <w:pPr>
        <w:pStyle w:val="ListeParagraf"/>
        <w:numPr>
          <w:ilvl w:val="0"/>
          <w:numId w:val="30"/>
        </w:numPr>
        <w:autoSpaceDE w:val="0"/>
        <w:autoSpaceDN w:val="0"/>
        <w:adjustRightInd w:val="0"/>
        <w:spacing w:line="360" w:lineRule="auto"/>
        <w:jc w:val="both"/>
      </w:pPr>
      <w:r>
        <w:t>İşlem kısmen veya tamamen iptal edilmiş ise eğer varsa kısmen veya tamamen teslim edilen malın geri alındığı anda,</w:t>
      </w:r>
    </w:p>
    <w:p w:rsidR="00C64824" w:rsidRDefault="00C64824" w:rsidP="00094EE7">
      <w:pPr>
        <w:pStyle w:val="ListeParagraf"/>
        <w:numPr>
          <w:ilvl w:val="0"/>
          <w:numId w:val="30"/>
        </w:numPr>
        <w:autoSpaceDE w:val="0"/>
        <w:autoSpaceDN w:val="0"/>
        <w:adjustRightInd w:val="0"/>
        <w:spacing w:line="360" w:lineRule="auto"/>
        <w:jc w:val="both"/>
      </w:pPr>
      <w:r>
        <w:t>İşlemin esas karakteri değişmiş ise,</w:t>
      </w:r>
    </w:p>
    <w:p w:rsidR="00C64824" w:rsidRDefault="00C64824" w:rsidP="00094EE7">
      <w:pPr>
        <w:pStyle w:val="ListeParagraf"/>
        <w:numPr>
          <w:ilvl w:val="0"/>
          <w:numId w:val="30"/>
        </w:numPr>
        <w:autoSpaceDE w:val="0"/>
        <w:autoSpaceDN w:val="0"/>
        <w:adjustRightInd w:val="0"/>
        <w:spacing w:line="360" w:lineRule="auto"/>
        <w:jc w:val="both"/>
      </w:pPr>
      <w:r>
        <w:t>Fiyatların aşağı düşmesi veya herhangi bir sebepten dolayı değişmesi gerektiğine taraflar anlaşmış ise,</w:t>
      </w:r>
    </w:p>
    <w:p w:rsidR="00C64824" w:rsidRDefault="00C64824" w:rsidP="00094EE7">
      <w:pPr>
        <w:pStyle w:val="ListeParagraf"/>
        <w:numPr>
          <w:ilvl w:val="0"/>
          <w:numId w:val="30"/>
        </w:numPr>
        <w:autoSpaceDE w:val="0"/>
        <w:autoSpaceDN w:val="0"/>
        <w:adjustRightInd w:val="0"/>
        <w:spacing w:line="360" w:lineRule="auto"/>
        <w:jc w:val="both"/>
      </w:pPr>
      <w:r>
        <w:t xml:space="preserve">Elektronik vergi hesap faturası </w:t>
      </w:r>
      <w:r w:rsidR="00483AD8">
        <w:t>v</w:t>
      </w:r>
      <w:r>
        <w:t xml:space="preserve">erildikten sonra yukarıdaki durumlar meydan gelmiş ise bu fatura da kanunlara uygun bir şekilde düzeltilebilir. </w:t>
      </w:r>
    </w:p>
    <w:p w:rsidR="00C64824" w:rsidRDefault="00C64824" w:rsidP="00094EE7">
      <w:pPr>
        <w:pStyle w:val="ListeParagraf"/>
        <w:numPr>
          <w:ilvl w:val="0"/>
          <w:numId w:val="30"/>
        </w:numPr>
        <w:autoSpaceDE w:val="0"/>
        <w:autoSpaceDN w:val="0"/>
        <w:adjustRightInd w:val="0"/>
        <w:spacing w:line="360" w:lineRule="auto"/>
        <w:jc w:val="both"/>
      </w:pPr>
      <w:r>
        <w:t xml:space="preserve">Eğer vergi hesap faturasında veya elektronik hesap faturasında EDV yanlış hesaplanmış ise kanunlara uygun bir şekilde düzeltilmesi gerekir. </w:t>
      </w:r>
    </w:p>
    <w:p w:rsidR="00C64824" w:rsidRDefault="00C64824" w:rsidP="00C966A8">
      <w:pPr>
        <w:autoSpaceDE w:val="0"/>
        <w:autoSpaceDN w:val="0"/>
        <w:adjustRightInd w:val="0"/>
        <w:spacing w:line="360" w:lineRule="auto"/>
        <w:jc w:val="both"/>
      </w:pPr>
      <w:r>
        <w:t xml:space="preserve"> </w:t>
      </w:r>
    </w:p>
    <w:p w:rsidR="00C64824" w:rsidRDefault="00C64824" w:rsidP="0027459F">
      <w:pPr>
        <w:spacing w:line="360" w:lineRule="auto"/>
        <w:jc w:val="both"/>
        <w:rPr>
          <w:b/>
          <w:bCs/>
          <w:color w:val="000000"/>
          <w:spacing w:val="2"/>
          <w:w w:val="102"/>
        </w:rPr>
      </w:pPr>
      <w:r>
        <w:rPr>
          <w:b/>
          <w:bCs/>
          <w:color w:val="000000"/>
          <w:spacing w:val="2"/>
          <w:w w:val="102"/>
        </w:rPr>
        <w:t>4.4. EDV ’den İstisna Olan İşlemler</w:t>
      </w:r>
    </w:p>
    <w:p w:rsidR="00C64824" w:rsidRDefault="00C64824" w:rsidP="00C966A8">
      <w:pPr>
        <w:autoSpaceDE w:val="0"/>
        <w:autoSpaceDN w:val="0"/>
        <w:adjustRightInd w:val="0"/>
        <w:spacing w:line="360" w:lineRule="auto"/>
        <w:jc w:val="both"/>
      </w:pPr>
      <w:r>
        <w:t xml:space="preserve">     EDV ile ilgili istisnalar Azerbaycan vergi sisteminde tümüyle vergiden istisna olanlar ve vergiye tabi olmakla beraber %0 oranına tabi işlemler şeklinde kısımda değerlendirilmektedir. Azerbaycan Vergi Mecellesi ’nin 164’ncü maddesinde EDV ’den tümüyle istisna yapılan işlemler şöyle açıklanmıştır. </w:t>
      </w:r>
    </w:p>
    <w:p w:rsidR="00C64824" w:rsidRPr="00CA2732" w:rsidRDefault="00C64824" w:rsidP="00B84B36">
      <w:pPr>
        <w:pStyle w:val="NormalWeb"/>
        <w:rPr>
          <w:b/>
          <w:bCs/>
          <w:lang w:val="en-US"/>
        </w:rPr>
      </w:pPr>
      <w:r w:rsidRPr="00CA2732">
        <w:rPr>
          <w:b/>
          <w:bCs/>
          <w:lang w:val="en-US"/>
        </w:rPr>
        <w:t xml:space="preserve">Madde 164. Vergi </w:t>
      </w:r>
      <w:r>
        <w:rPr>
          <w:b/>
          <w:bCs/>
          <w:lang w:val="en-US"/>
        </w:rPr>
        <w:t>Ö</w:t>
      </w:r>
      <w:r w:rsidRPr="00CA2732">
        <w:rPr>
          <w:b/>
          <w:bCs/>
          <w:lang w:val="en-US"/>
        </w:rPr>
        <w:t>demek</w:t>
      </w:r>
      <w:r>
        <w:rPr>
          <w:b/>
          <w:bCs/>
          <w:lang w:val="en-US"/>
        </w:rPr>
        <w:t>t</w:t>
      </w:r>
      <w:r w:rsidRPr="00CA2732">
        <w:rPr>
          <w:b/>
          <w:bCs/>
          <w:lang w:val="en-US"/>
        </w:rPr>
        <w:t xml:space="preserve">en </w:t>
      </w:r>
      <w:r>
        <w:rPr>
          <w:b/>
          <w:bCs/>
          <w:lang w:val="en-US"/>
        </w:rPr>
        <w:t>İstisna Bırakılma</w:t>
      </w:r>
      <w:r w:rsidRPr="00CA2732">
        <w:rPr>
          <w:b/>
          <w:bCs/>
          <w:lang w:val="en-US"/>
        </w:rPr>
        <w:t xml:space="preserve"> </w:t>
      </w:r>
    </w:p>
    <w:p w:rsidR="00C64824" w:rsidRPr="00CA2732" w:rsidRDefault="00C64824" w:rsidP="0067326C">
      <w:pPr>
        <w:pStyle w:val="NormalWeb"/>
        <w:spacing w:line="360" w:lineRule="auto"/>
        <w:jc w:val="both"/>
        <w:rPr>
          <w:lang w:val="en-US"/>
        </w:rPr>
      </w:pPr>
      <w:r w:rsidRPr="00B84B36">
        <w:rPr>
          <w:b/>
          <w:lang w:val="en-US"/>
        </w:rPr>
        <w:t>164.1.</w:t>
      </w:r>
      <w:r w:rsidRPr="00CA2732">
        <w:rPr>
          <w:lang w:val="en-US"/>
        </w:rPr>
        <w:t xml:space="preserve"> Malların </w:t>
      </w:r>
      <w:r>
        <w:rPr>
          <w:lang w:val="en-US"/>
        </w:rPr>
        <w:t>ihrac</w:t>
      </w:r>
      <w:r w:rsidRPr="00CA2732">
        <w:rPr>
          <w:lang w:val="en-US"/>
        </w:rPr>
        <w:t>ından baş</w:t>
      </w:r>
      <w:r>
        <w:rPr>
          <w:lang w:val="en-US"/>
        </w:rPr>
        <w:t>k</w:t>
      </w:r>
      <w:r w:rsidRPr="00CA2732">
        <w:rPr>
          <w:lang w:val="en-US"/>
        </w:rPr>
        <w:t xml:space="preserve">a, malların </w:t>
      </w:r>
      <w:r>
        <w:rPr>
          <w:lang w:val="en-US"/>
        </w:rPr>
        <w:t>teslim</w:t>
      </w:r>
      <w:r w:rsidRPr="00CA2732">
        <w:rPr>
          <w:lang w:val="en-US"/>
        </w:rPr>
        <w:t xml:space="preserve"> edilmesinin, işler</w:t>
      </w:r>
      <w:r>
        <w:rPr>
          <w:lang w:val="en-US"/>
        </w:rPr>
        <w:t>in</w:t>
      </w:r>
      <w:r w:rsidRPr="00CA2732">
        <w:rPr>
          <w:lang w:val="en-US"/>
        </w:rPr>
        <w:t xml:space="preserve"> görülmesinin ve </w:t>
      </w:r>
      <w:r>
        <w:rPr>
          <w:lang w:val="en-US"/>
        </w:rPr>
        <w:t>h</w:t>
      </w:r>
      <w:r w:rsidRPr="00CA2732">
        <w:rPr>
          <w:lang w:val="en-US"/>
        </w:rPr>
        <w:t>i</w:t>
      </w:r>
      <w:r>
        <w:rPr>
          <w:lang w:val="en-US"/>
        </w:rPr>
        <w:t>z</w:t>
      </w:r>
      <w:r w:rsidRPr="00CA2732">
        <w:rPr>
          <w:lang w:val="en-US"/>
        </w:rPr>
        <w:t>metler</w:t>
      </w:r>
      <w:r>
        <w:rPr>
          <w:lang w:val="en-US"/>
        </w:rPr>
        <w:t>in sunulmasının</w:t>
      </w:r>
      <w:r w:rsidRPr="00CA2732">
        <w:rPr>
          <w:lang w:val="en-US"/>
        </w:rPr>
        <w:t xml:space="preserve"> aşağıdak</w:t>
      </w:r>
      <w:r>
        <w:rPr>
          <w:lang w:val="en-US"/>
        </w:rPr>
        <w:t>i</w:t>
      </w:r>
      <w:r w:rsidRPr="00CA2732">
        <w:rPr>
          <w:lang w:val="en-US"/>
        </w:rPr>
        <w:t xml:space="preserve"> </w:t>
      </w:r>
      <w:r>
        <w:rPr>
          <w:lang w:val="en-US"/>
        </w:rPr>
        <w:t>çeşitlerin</w:t>
      </w:r>
      <w:r w:rsidRPr="00CA2732">
        <w:rPr>
          <w:lang w:val="en-US"/>
        </w:rPr>
        <w:t xml:space="preserve">den, </w:t>
      </w:r>
      <w:r>
        <w:rPr>
          <w:lang w:val="en-US"/>
        </w:rPr>
        <w:t>her türlü</w:t>
      </w:r>
      <w:r w:rsidRPr="00CA2732">
        <w:rPr>
          <w:lang w:val="en-US"/>
        </w:rPr>
        <w:t xml:space="preserve"> i</w:t>
      </w:r>
      <w:r>
        <w:rPr>
          <w:lang w:val="en-US"/>
        </w:rPr>
        <w:t>th</w:t>
      </w:r>
      <w:r w:rsidRPr="00CA2732">
        <w:rPr>
          <w:lang w:val="en-US"/>
        </w:rPr>
        <w:t>al</w:t>
      </w:r>
      <w:r>
        <w:rPr>
          <w:lang w:val="en-US"/>
        </w:rPr>
        <w:t>at</w:t>
      </w:r>
      <w:r w:rsidRPr="00CA2732">
        <w:rPr>
          <w:lang w:val="en-US"/>
        </w:rPr>
        <w:t>ın aşağıdak</w:t>
      </w:r>
      <w:r>
        <w:rPr>
          <w:lang w:val="en-US"/>
        </w:rPr>
        <w:t>i</w:t>
      </w:r>
      <w:r w:rsidRPr="00CA2732">
        <w:rPr>
          <w:lang w:val="en-US"/>
        </w:rPr>
        <w:t xml:space="preserve"> </w:t>
      </w:r>
      <w:r>
        <w:rPr>
          <w:lang w:val="en-US"/>
        </w:rPr>
        <w:t>çeşit</w:t>
      </w:r>
      <w:r w:rsidRPr="00CA2732">
        <w:rPr>
          <w:lang w:val="en-US"/>
        </w:rPr>
        <w:t xml:space="preserve">lerinden EDV </w:t>
      </w:r>
      <w:r>
        <w:rPr>
          <w:lang w:val="en-US"/>
        </w:rPr>
        <w:t>alınmaz</w:t>
      </w:r>
      <w:r w:rsidRPr="00CA2732">
        <w:rPr>
          <w:lang w:val="en-US"/>
        </w:rPr>
        <w:t>:</w:t>
      </w:r>
    </w:p>
    <w:p w:rsidR="00C64824" w:rsidRPr="00CA2732" w:rsidRDefault="00C64824" w:rsidP="0067326C">
      <w:pPr>
        <w:pStyle w:val="NormalWeb"/>
        <w:spacing w:line="360" w:lineRule="auto"/>
        <w:jc w:val="both"/>
        <w:rPr>
          <w:lang w:val="en-US"/>
        </w:rPr>
      </w:pPr>
      <w:r w:rsidRPr="00B84B36">
        <w:rPr>
          <w:b/>
          <w:lang w:val="en-US"/>
        </w:rPr>
        <w:t>164.1.1.</w:t>
      </w:r>
      <w:r w:rsidRPr="00CA2732">
        <w:rPr>
          <w:lang w:val="en-US"/>
        </w:rPr>
        <w:t xml:space="preserve"> </w:t>
      </w:r>
      <w:r>
        <w:rPr>
          <w:lang w:val="en-US"/>
        </w:rPr>
        <w:t>Ö</w:t>
      </w:r>
      <w:r w:rsidRPr="00CA2732">
        <w:rPr>
          <w:lang w:val="en-US"/>
        </w:rPr>
        <w:t>zelleş</w:t>
      </w:r>
      <w:r>
        <w:rPr>
          <w:lang w:val="en-US"/>
        </w:rPr>
        <w:t>t</w:t>
      </w:r>
      <w:r w:rsidRPr="00CA2732">
        <w:rPr>
          <w:lang w:val="en-US"/>
        </w:rPr>
        <w:t xml:space="preserve">irilme </w:t>
      </w:r>
      <w:r>
        <w:rPr>
          <w:lang w:val="en-US"/>
        </w:rPr>
        <w:t>kurallarına uygun</w:t>
      </w:r>
      <w:r w:rsidRPr="00CA2732">
        <w:rPr>
          <w:lang w:val="en-US"/>
        </w:rPr>
        <w:t xml:space="preserve"> </w:t>
      </w:r>
      <w:r>
        <w:rPr>
          <w:lang w:val="en-US"/>
        </w:rPr>
        <w:t>devlet</w:t>
      </w:r>
      <w:r w:rsidRPr="00CA2732">
        <w:rPr>
          <w:lang w:val="en-US"/>
        </w:rPr>
        <w:t xml:space="preserve"> müess</w:t>
      </w:r>
      <w:r>
        <w:rPr>
          <w:lang w:val="en-US"/>
        </w:rPr>
        <w:t>e</w:t>
      </w:r>
      <w:r w:rsidRPr="00CA2732">
        <w:rPr>
          <w:lang w:val="en-US"/>
        </w:rPr>
        <w:t>sesinden satın alınan emlakın de</w:t>
      </w:r>
      <w:r>
        <w:rPr>
          <w:lang w:val="en-US"/>
        </w:rPr>
        <w:t>ğ</w:t>
      </w:r>
      <w:r w:rsidRPr="00CA2732">
        <w:rPr>
          <w:lang w:val="en-US"/>
        </w:rPr>
        <w:t>eri</w:t>
      </w:r>
      <w:r>
        <w:rPr>
          <w:lang w:val="en-US"/>
        </w:rPr>
        <w:t>nden</w:t>
      </w:r>
      <w:r w:rsidRPr="00CA2732">
        <w:rPr>
          <w:lang w:val="en-US"/>
        </w:rPr>
        <w:t xml:space="preserve">, </w:t>
      </w:r>
      <w:r>
        <w:rPr>
          <w:lang w:val="en-US"/>
        </w:rPr>
        <w:t>her türlü</w:t>
      </w:r>
      <w:r w:rsidRPr="00CA2732">
        <w:rPr>
          <w:lang w:val="en-US"/>
        </w:rPr>
        <w:t xml:space="preserve"> </w:t>
      </w:r>
      <w:r>
        <w:rPr>
          <w:iCs/>
          <w:lang w:val="en-US"/>
        </w:rPr>
        <w:t>devlet</w:t>
      </w:r>
      <w:r w:rsidRPr="00CA2732">
        <w:rPr>
          <w:iCs/>
          <w:lang w:val="en-US"/>
        </w:rPr>
        <w:t xml:space="preserve"> emlakının </w:t>
      </w:r>
      <w:r>
        <w:rPr>
          <w:iCs/>
          <w:lang w:val="en-US"/>
        </w:rPr>
        <w:t>kiraya</w:t>
      </w:r>
      <w:r w:rsidRPr="00CA2732">
        <w:rPr>
          <w:iCs/>
          <w:lang w:val="en-US"/>
        </w:rPr>
        <w:t xml:space="preserve"> verilmesinden</w:t>
      </w:r>
      <w:r w:rsidRPr="00CA2732">
        <w:rPr>
          <w:lang w:val="en-US"/>
        </w:rPr>
        <w:t xml:space="preserve"> alınan </w:t>
      </w:r>
      <w:r>
        <w:rPr>
          <w:lang w:val="en-US"/>
        </w:rPr>
        <w:t>kiralardan</w:t>
      </w:r>
      <w:r w:rsidRPr="00CA2732">
        <w:rPr>
          <w:lang w:val="en-US"/>
        </w:rPr>
        <w:t xml:space="preserve"> </w:t>
      </w:r>
      <w:r>
        <w:rPr>
          <w:lang w:val="en-US"/>
        </w:rPr>
        <w:t>Bütçe</w:t>
      </w:r>
      <w:r w:rsidRPr="00CA2732">
        <w:rPr>
          <w:lang w:val="en-US"/>
        </w:rPr>
        <w:t>ye ödenilme</w:t>
      </w:r>
      <w:r>
        <w:rPr>
          <w:lang w:val="en-US"/>
        </w:rPr>
        <w:t>s</w:t>
      </w:r>
      <w:r w:rsidRPr="00CA2732">
        <w:rPr>
          <w:lang w:val="en-US"/>
        </w:rPr>
        <w:t xml:space="preserve">i </w:t>
      </w:r>
      <w:r>
        <w:rPr>
          <w:lang w:val="en-US"/>
        </w:rPr>
        <w:t>gereken kısmından</w:t>
      </w:r>
      <w:r w:rsidRPr="00CA2732">
        <w:rPr>
          <w:lang w:val="en-US"/>
        </w:rPr>
        <w:t>;</w:t>
      </w:r>
    </w:p>
    <w:p w:rsidR="00C64824" w:rsidRPr="00CA2732" w:rsidRDefault="00C64824" w:rsidP="00B84B36">
      <w:pPr>
        <w:pStyle w:val="NormalWeb"/>
        <w:jc w:val="both"/>
        <w:rPr>
          <w:lang w:val="en-US"/>
        </w:rPr>
      </w:pPr>
      <w:r w:rsidRPr="00B84B36">
        <w:rPr>
          <w:b/>
          <w:lang w:val="en-US"/>
        </w:rPr>
        <w:t>164.1.2.</w:t>
      </w:r>
      <w:r w:rsidRPr="00CA2732">
        <w:rPr>
          <w:lang w:val="en-US"/>
        </w:rPr>
        <w:t xml:space="preserve"> </w:t>
      </w:r>
      <w:r>
        <w:rPr>
          <w:lang w:val="en-US"/>
        </w:rPr>
        <w:t>Finans</w:t>
      </w:r>
      <w:r w:rsidRPr="00CA2732">
        <w:rPr>
          <w:lang w:val="en-US"/>
        </w:rPr>
        <w:t xml:space="preserve"> </w:t>
      </w:r>
      <w:r>
        <w:rPr>
          <w:lang w:val="en-US"/>
        </w:rPr>
        <w:t>h</w:t>
      </w:r>
      <w:r w:rsidRPr="00CA2732">
        <w:rPr>
          <w:lang w:val="en-US"/>
        </w:rPr>
        <w:t>i</w:t>
      </w:r>
      <w:r>
        <w:rPr>
          <w:lang w:val="en-US"/>
        </w:rPr>
        <w:t>z</w:t>
      </w:r>
      <w:r w:rsidRPr="00CA2732">
        <w:rPr>
          <w:lang w:val="en-US"/>
        </w:rPr>
        <w:t>metlerin</w:t>
      </w:r>
      <w:r>
        <w:rPr>
          <w:lang w:val="en-US"/>
        </w:rPr>
        <w:t>den</w:t>
      </w:r>
      <w:r w:rsidRPr="00CA2732">
        <w:rPr>
          <w:lang w:val="en-US"/>
        </w:rPr>
        <w:t>;</w:t>
      </w:r>
    </w:p>
    <w:p w:rsidR="00C64824" w:rsidRPr="00BE701F" w:rsidRDefault="00C64824" w:rsidP="0067326C">
      <w:pPr>
        <w:pStyle w:val="NormalWeb"/>
        <w:spacing w:line="360" w:lineRule="auto"/>
        <w:jc w:val="both"/>
        <w:rPr>
          <w:lang w:val="az-Latn-AZ"/>
        </w:rPr>
      </w:pPr>
      <w:r w:rsidRPr="00B84B36">
        <w:rPr>
          <w:b/>
          <w:lang w:val="en-US"/>
        </w:rPr>
        <w:t>164.1.3.</w:t>
      </w:r>
      <w:r w:rsidRPr="00CA2732">
        <w:rPr>
          <w:lang w:val="en-US"/>
        </w:rPr>
        <w:t xml:space="preserve"> </w:t>
      </w:r>
      <w:r>
        <w:rPr>
          <w:lang w:val="en-US"/>
        </w:rPr>
        <w:t>Ulusal veya yabancı paraların alınması, verilmesi veya</w:t>
      </w:r>
      <w:r w:rsidRPr="00CA2732">
        <w:rPr>
          <w:lang w:val="en-US"/>
        </w:rPr>
        <w:t xml:space="preserve"> </w:t>
      </w:r>
      <w:r>
        <w:rPr>
          <w:lang w:val="en-US"/>
        </w:rPr>
        <w:t>kı</w:t>
      </w:r>
      <w:r w:rsidRPr="00CA2732">
        <w:rPr>
          <w:lang w:val="en-US"/>
        </w:rPr>
        <w:t>ymetli kağı</w:t>
      </w:r>
      <w:r>
        <w:rPr>
          <w:lang w:val="en-US"/>
        </w:rPr>
        <w:t>t</w:t>
      </w:r>
      <w:r w:rsidRPr="00CA2732">
        <w:rPr>
          <w:lang w:val="en-US"/>
        </w:rPr>
        <w:t>ların gönderilmesi veya i</w:t>
      </w:r>
      <w:r>
        <w:rPr>
          <w:lang w:val="en-US"/>
        </w:rPr>
        <w:t>th</w:t>
      </w:r>
      <w:r w:rsidRPr="00CA2732">
        <w:rPr>
          <w:lang w:val="en-US"/>
        </w:rPr>
        <w:t>al edilmesi</w:t>
      </w:r>
      <w:r>
        <w:rPr>
          <w:lang w:val="en-US"/>
        </w:rPr>
        <w:t xml:space="preserve"> işlemlerinden</w:t>
      </w:r>
      <w:r w:rsidRPr="00CA2732">
        <w:rPr>
          <w:lang w:val="en-US"/>
        </w:rPr>
        <w:t>;</w:t>
      </w:r>
    </w:p>
    <w:p w:rsidR="00C64824" w:rsidRPr="00BE701F" w:rsidRDefault="00C64824" w:rsidP="0067326C">
      <w:pPr>
        <w:pStyle w:val="NormalWeb"/>
        <w:spacing w:line="360" w:lineRule="auto"/>
        <w:jc w:val="both"/>
        <w:rPr>
          <w:lang w:val="az-Latn-AZ"/>
        </w:rPr>
      </w:pPr>
      <w:r w:rsidRPr="00B84B36">
        <w:rPr>
          <w:b/>
          <w:lang w:val="az-Latn-AZ"/>
        </w:rPr>
        <w:t>164.1.4.</w:t>
      </w:r>
      <w:r w:rsidRPr="00BE701F">
        <w:rPr>
          <w:lang w:val="az-Latn-AZ"/>
        </w:rPr>
        <w:t xml:space="preserve"> Az</w:t>
      </w:r>
      <w:r>
        <w:rPr>
          <w:lang w:val="az-Latn-AZ"/>
        </w:rPr>
        <w:t>e</w:t>
      </w:r>
      <w:r w:rsidRPr="00BE701F">
        <w:rPr>
          <w:lang w:val="az-Latn-AZ"/>
        </w:rPr>
        <w:t xml:space="preserve">rbaycan </w:t>
      </w:r>
      <w:r>
        <w:rPr>
          <w:lang w:val="az-Latn-AZ"/>
        </w:rPr>
        <w:t>Cumhuriyeti’nin</w:t>
      </w:r>
      <w:r w:rsidRPr="00BE701F">
        <w:rPr>
          <w:lang w:val="az-Latn-AZ"/>
        </w:rPr>
        <w:t xml:space="preserve"> M</w:t>
      </w:r>
      <w:r>
        <w:rPr>
          <w:lang w:val="az-Latn-AZ"/>
        </w:rPr>
        <w:t>e</w:t>
      </w:r>
      <w:r w:rsidRPr="00BE701F">
        <w:rPr>
          <w:lang w:val="az-Latn-AZ"/>
        </w:rPr>
        <w:t>rk</w:t>
      </w:r>
      <w:r>
        <w:rPr>
          <w:lang w:val="az-Latn-AZ"/>
        </w:rPr>
        <w:t>e</w:t>
      </w:r>
      <w:r w:rsidRPr="00BE701F">
        <w:rPr>
          <w:lang w:val="az-Latn-AZ"/>
        </w:rPr>
        <w:t>zi Bank</w:t>
      </w:r>
      <w:r>
        <w:rPr>
          <w:lang w:val="az-Latn-AZ"/>
        </w:rPr>
        <w:t>as</w:t>
      </w:r>
      <w:r w:rsidRPr="00BE701F">
        <w:rPr>
          <w:lang w:val="az-Latn-AZ"/>
        </w:rPr>
        <w:t>ı</w:t>
      </w:r>
      <w:r>
        <w:rPr>
          <w:lang w:val="az-Latn-AZ"/>
        </w:rPr>
        <w:t>’</w:t>
      </w:r>
      <w:r w:rsidRPr="00BE701F">
        <w:rPr>
          <w:lang w:val="az-Latn-AZ"/>
        </w:rPr>
        <w:t>nın akti</w:t>
      </w:r>
      <w:r>
        <w:rPr>
          <w:lang w:val="az-Latn-AZ"/>
        </w:rPr>
        <w:t>f</w:t>
      </w:r>
      <w:r w:rsidRPr="00BE701F">
        <w:rPr>
          <w:lang w:val="az-Latn-AZ"/>
        </w:rPr>
        <w:t>l</w:t>
      </w:r>
      <w:r>
        <w:rPr>
          <w:lang w:val="az-Latn-AZ"/>
        </w:rPr>
        <w:t>e</w:t>
      </w:r>
      <w:r w:rsidRPr="00BE701F">
        <w:rPr>
          <w:lang w:val="az-Latn-AZ"/>
        </w:rPr>
        <w:t>rind</w:t>
      </w:r>
      <w:r>
        <w:rPr>
          <w:lang w:val="az-Latn-AZ"/>
        </w:rPr>
        <w:t>e</w:t>
      </w:r>
      <w:r w:rsidRPr="00BE701F">
        <w:rPr>
          <w:lang w:val="az-Latn-AZ"/>
        </w:rPr>
        <w:t xml:space="preserve"> </w:t>
      </w:r>
      <w:r>
        <w:rPr>
          <w:lang w:val="az-Latn-AZ"/>
        </w:rPr>
        <w:t>bulunan</w:t>
      </w:r>
      <w:r w:rsidRPr="00BE701F">
        <w:rPr>
          <w:lang w:val="az-Latn-AZ"/>
        </w:rPr>
        <w:t xml:space="preserve"> </w:t>
      </w:r>
      <w:r>
        <w:rPr>
          <w:lang w:val="az-Latn-AZ"/>
        </w:rPr>
        <w:t>altın</w:t>
      </w:r>
      <w:r w:rsidRPr="00BE701F">
        <w:rPr>
          <w:lang w:val="az-Latn-AZ"/>
        </w:rPr>
        <w:t xml:space="preserve">ın, </w:t>
      </w:r>
      <w:r>
        <w:rPr>
          <w:lang w:val="az-Latn-AZ"/>
        </w:rPr>
        <w:t>her türlü</w:t>
      </w:r>
      <w:r w:rsidRPr="00BE701F">
        <w:rPr>
          <w:lang w:val="az-Latn-AZ"/>
        </w:rPr>
        <w:t xml:space="preserve"> </w:t>
      </w:r>
      <w:r>
        <w:rPr>
          <w:lang w:val="az-Latn-AZ"/>
        </w:rPr>
        <w:t>döviz</w:t>
      </w:r>
      <w:r w:rsidRPr="00BE701F">
        <w:rPr>
          <w:lang w:val="az-Latn-AZ"/>
        </w:rPr>
        <w:t xml:space="preserve"> s</w:t>
      </w:r>
      <w:r>
        <w:rPr>
          <w:lang w:val="az-Latn-AZ"/>
        </w:rPr>
        <w:t>e</w:t>
      </w:r>
      <w:r w:rsidRPr="00BE701F">
        <w:rPr>
          <w:lang w:val="az-Latn-AZ"/>
        </w:rPr>
        <w:t>rv</w:t>
      </w:r>
      <w:r>
        <w:rPr>
          <w:lang w:val="az-Latn-AZ"/>
        </w:rPr>
        <w:t>e</w:t>
      </w:r>
      <w:r w:rsidRPr="00BE701F">
        <w:rPr>
          <w:lang w:val="az-Latn-AZ"/>
        </w:rPr>
        <w:t>tl</w:t>
      </w:r>
      <w:r>
        <w:rPr>
          <w:lang w:val="az-Latn-AZ"/>
        </w:rPr>
        <w:t>e</w:t>
      </w:r>
      <w:r w:rsidRPr="00BE701F">
        <w:rPr>
          <w:lang w:val="az-Latn-AZ"/>
        </w:rPr>
        <w:t xml:space="preserve">rinin, </w:t>
      </w:r>
      <w:r>
        <w:rPr>
          <w:lang w:val="az-Latn-AZ"/>
        </w:rPr>
        <w:t>dışarıda bulunmuş</w:t>
      </w:r>
      <w:r w:rsidRPr="00BE701F">
        <w:rPr>
          <w:lang w:val="az-Latn-AZ"/>
        </w:rPr>
        <w:t xml:space="preserve"> Az</w:t>
      </w:r>
      <w:r>
        <w:rPr>
          <w:lang w:val="az-Latn-AZ"/>
        </w:rPr>
        <w:t>e</w:t>
      </w:r>
      <w:r w:rsidRPr="00BE701F">
        <w:rPr>
          <w:lang w:val="az-Latn-AZ"/>
        </w:rPr>
        <w:t xml:space="preserve">rbaycan </w:t>
      </w:r>
      <w:r>
        <w:rPr>
          <w:lang w:val="az-Latn-AZ"/>
        </w:rPr>
        <w:t>Cumhuriyeti</w:t>
      </w:r>
      <w:r w:rsidRPr="00BE701F">
        <w:rPr>
          <w:lang w:val="az-Latn-AZ"/>
        </w:rPr>
        <w:t xml:space="preserve"> p</w:t>
      </w:r>
      <w:r>
        <w:rPr>
          <w:lang w:val="az-Latn-AZ"/>
        </w:rPr>
        <w:t>ara</w:t>
      </w:r>
      <w:r w:rsidRPr="00BE701F">
        <w:rPr>
          <w:lang w:val="az-Latn-AZ"/>
        </w:rPr>
        <w:t xml:space="preserve"> nişanlarının, </w:t>
      </w:r>
      <w:r>
        <w:rPr>
          <w:lang w:val="az-Latn-AZ"/>
        </w:rPr>
        <w:t xml:space="preserve">altın </w:t>
      </w:r>
      <w:r w:rsidRPr="00BE701F">
        <w:rPr>
          <w:lang w:val="az-Latn-AZ"/>
        </w:rPr>
        <w:t>sikk</w:t>
      </w:r>
      <w:r>
        <w:rPr>
          <w:lang w:val="az-Latn-AZ"/>
        </w:rPr>
        <w:t>e</w:t>
      </w:r>
      <w:r w:rsidRPr="00BE701F">
        <w:rPr>
          <w:lang w:val="az-Latn-AZ"/>
        </w:rPr>
        <w:t>l</w:t>
      </w:r>
      <w:r>
        <w:rPr>
          <w:lang w:val="az-Latn-AZ"/>
        </w:rPr>
        <w:t>e</w:t>
      </w:r>
      <w:r w:rsidRPr="00BE701F">
        <w:rPr>
          <w:lang w:val="az-Latn-AZ"/>
        </w:rPr>
        <w:t>rinin v</w:t>
      </w:r>
      <w:r>
        <w:rPr>
          <w:lang w:val="az-Latn-AZ"/>
        </w:rPr>
        <w:t>e</w:t>
      </w:r>
      <w:r w:rsidRPr="00BE701F">
        <w:rPr>
          <w:lang w:val="az-Latn-AZ"/>
        </w:rPr>
        <w:t xml:space="preserve"> </w:t>
      </w:r>
      <w:r>
        <w:rPr>
          <w:lang w:val="az-Latn-AZ"/>
        </w:rPr>
        <w:t>diğer</w:t>
      </w:r>
      <w:r w:rsidRPr="00BE701F">
        <w:rPr>
          <w:lang w:val="az-Latn-AZ"/>
        </w:rPr>
        <w:t xml:space="preserve"> bu </w:t>
      </w:r>
      <w:r>
        <w:rPr>
          <w:lang w:val="az-Latn-AZ"/>
        </w:rPr>
        <w:t>kabilden</w:t>
      </w:r>
      <w:r w:rsidRPr="00BE701F">
        <w:rPr>
          <w:lang w:val="az-Latn-AZ"/>
        </w:rPr>
        <w:t xml:space="preserve"> olan </w:t>
      </w:r>
      <w:r>
        <w:rPr>
          <w:lang w:val="az-Latn-AZ"/>
        </w:rPr>
        <w:t>kı</w:t>
      </w:r>
      <w:r w:rsidRPr="00BE701F">
        <w:rPr>
          <w:lang w:val="az-Latn-AZ"/>
        </w:rPr>
        <w:t>ym</w:t>
      </w:r>
      <w:r>
        <w:rPr>
          <w:lang w:val="az-Latn-AZ"/>
        </w:rPr>
        <w:t>e</w:t>
      </w:r>
      <w:r w:rsidRPr="00BE701F">
        <w:rPr>
          <w:lang w:val="az-Latn-AZ"/>
        </w:rPr>
        <w:t>tlil</w:t>
      </w:r>
      <w:r>
        <w:rPr>
          <w:lang w:val="az-Latn-AZ"/>
        </w:rPr>
        <w:t>e</w:t>
      </w:r>
      <w:r w:rsidRPr="00BE701F">
        <w:rPr>
          <w:lang w:val="az-Latn-AZ"/>
        </w:rPr>
        <w:t xml:space="preserve">rin </w:t>
      </w:r>
      <w:r>
        <w:rPr>
          <w:lang w:val="az-Latn-AZ"/>
        </w:rPr>
        <w:t>eserlerin ithali</w:t>
      </w:r>
      <w:r w:rsidRPr="00BE701F">
        <w:rPr>
          <w:lang w:val="az-Latn-AZ"/>
        </w:rPr>
        <w:t>;</w:t>
      </w:r>
    </w:p>
    <w:p w:rsidR="00C64824" w:rsidRPr="00CA2732" w:rsidRDefault="00C64824" w:rsidP="0067326C">
      <w:pPr>
        <w:pStyle w:val="NormalWeb"/>
        <w:spacing w:line="360" w:lineRule="auto"/>
        <w:jc w:val="both"/>
        <w:rPr>
          <w:lang w:val="az-Latn-AZ"/>
        </w:rPr>
      </w:pPr>
      <w:r w:rsidRPr="00B84B36">
        <w:rPr>
          <w:b/>
          <w:iCs/>
          <w:lang w:val="az-Latn-AZ"/>
        </w:rPr>
        <w:t>164.1.5.</w:t>
      </w:r>
      <w:r w:rsidRPr="00CA2732">
        <w:rPr>
          <w:iCs/>
          <w:lang w:val="az-Latn-AZ"/>
        </w:rPr>
        <w:t xml:space="preserve"> </w:t>
      </w:r>
      <w:r>
        <w:rPr>
          <w:iCs/>
          <w:lang w:val="az-Latn-AZ"/>
        </w:rPr>
        <w:t>İ</w:t>
      </w:r>
      <w:r w:rsidRPr="00CA2732">
        <w:rPr>
          <w:iCs/>
          <w:lang w:val="az-Latn-AZ"/>
        </w:rPr>
        <w:t>d</w:t>
      </w:r>
      <w:r>
        <w:rPr>
          <w:iCs/>
          <w:lang w:val="az-Latn-AZ"/>
        </w:rPr>
        <w:t>h</w:t>
      </w:r>
      <w:r w:rsidRPr="00CA2732">
        <w:rPr>
          <w:iCs/>
          <w:lang w:val="az-Latn-AZ"/>
        </w:rPr>
        <w:t xml:space="preserve">al olunan emlak istisna </w:t>
      </w:r>
      <w:r>
        <w:rPr>
          <w:iCs/>
          <w:lang w:val="az-Latn-AZ"/>
        </w:rPr>
        <w:t>olmakla</w:t>
      </w:r>
      <w:r w:rsidRPr="00CA2732">
        <w:rPr>
          <w:iCs/>
          <w:lang w:val="az-Latn-AZ"/>
        </w:rPr>
        <w:t xml:space="preserve"> </w:t>
      </w:r>
      <w:r>
        <w:rPr>
          <w:iCs/>
          <w:lang w:val="az-Latn-AZ"/>
        </w:rPr>
        <w:t>müessesenin</w:t>
      </w:r>
      <w:r w:rsidRPr="00CA2732">
        <w:rPr>
          <w:iCs/>
          <w:lang w:val="az-Latn-AZ"/>
        </w:rPr>
        <w:t xml:space="preserve"> </w:t>
      </w:r>
      <w:r>
        <w:rPr>
          <w:iCs/>
          <w:lang w:val="az-Latn-AZ"/>
        </w:rPr>
        <w:t>sermayesine</w:t>
      </w:r>
      <w:r w:rsidRPr="00CA2732">
        <w:rPr>
          <w:iCs/>
          <w:lang w:val="az-Latn-AZ"/>
        </w:rPr>
        <w:t xml:space="preserve"> pay şeklinde her han</w:t>
      </w:r>
      <w:r>
        <w:rPr>
          <w:iCs/>
          <w:lang w:val="az-Latn-AZ"/>
        </w:rPr>
        <w:t>gi bir</w:t>
      </w:r>
      <w:r w:rsidRPr="00CA2732">
        <w:rPr>
          <w:iCs/>
          <w:lang w:val="az-Latn-AZ"/>
        </w:rPr>
        <w:t xml:space="preserve"> emlakın </w:t>
      </w:r>
      <w:r>
        <w:rPr>
          <w:iCs/>
          <w:lang w:val="az-Latn-AZ"/>
        </w:rPr>
        <w:t>k</w:t>
      </w:r>
      <w:r w:rsidRPr="00CA2732">
        <w:rPr>
          <w:iCs/>
          <w:lang w:val="az-Latn-AZ"/>
        </w:rPr>
        <w:t>oyulması;</w:t>
      </w:r>
    </w:p>
    <w:p w:rsidR="00C64824" w:rsidRPr="00CA2732" w:rsidRDefault="00C64824" w:rsidP="0067326C">
      <w:pPr>
        <w:pStyle w:val="NormalWeb"/>
        <w:spacing w:line="360" w:lineRule="auto"/>
        <w:jc w:val="both"/>
        <w:rPr>
          <w:lang w:val="az-Latn-AZ"/>
        </w:rPr>
      </w:pPr>
      <w:r w:rsidRPr="005F6C09">
        <w:rPr>
          <w:b/>
          <w:lang w:val="az-Latn-AZ"/>
        </w:rPr>
        <w:t>164.1.6.</w:t>
      </w:r>
      <w:r w:rsidRPr="00CA2732">
        <w:rPr>
          <w:lang w:val="az-Latn-AZ"/>
        </w:rPr>
        <w:t xml:space="preserve"> </w:t>
      </w:r>
      <w:r>
        <w:rPr>
          <w:lang w:val="az-Latn-AZ"/>
        </w:rPr>
        <w:t>Belirlenen sınırlar içerisinde</w:t>
      </w:r>
      <w:r w:rsidRPr="00CA2732">
        <w:rPr>
          <w:lang w:val="az-Latn-AZ"/>
        </w:rPr>
        <w:t xml:space="preserve"> </w:t>
      </w:r>
      <w:r>
        <w:rPr>
          <w:lang w:val="az-Latn-AZ"/>
        </w:rPr>
        <w:t>devlet</w:t>
      </w:r>
      <w:r w:rsidRPr="00CA2732">
        <w:rPr>
          <w:lang w:val="az-Latn-AZ"/>
        </w:rPr>
        <w:t xml:space="preserve"> </w:t>
      </w:r>
      <w:r>
        <w:rPr>
          <w:lang w:val="az-Latn-AZ"/>
        </w:rPr>
        <w:t>organlarının</w:t>
      </w:r>
      <w:r w:rsidRPr="00CA2732">
        <w:rPr>
          <w:lang w:val="az-Latn-AZ"/>
        </w:rPr>
        <w:t>, yer</w:t>
      </w:r>
      <w:r>
        <w:rPr>
          <w:lang w:val="az-Latn-AZ"/>
        </w:rPr>
        <w:t xml:space="preserve">erel yönetimlerin </w:t>
      </w:r>
      <w:r w:rsidRPr="00CA2732">
        <w:rPr>
          <w:lang w:val="az-Latn-AZ"/>
        </w:rPr>
        <w:t xml:space="preserve">ve </w:t>
      </w:r>
      <w:r>
        <w:rPr>
          <w:lang w:val="az-Latn-AZ"/>
        </w:rPr>
        <w:t>diğer</w:t>
      </w:r>
      <w:r w:rsidRPr="00CA2732">
        <w:rPr>
          <w:lang w:val="az-Latn-AZ"/>
        </w:rPr>
        <w:t xml:space="preserve"> </w:t>
      </w:r>
      <w:r>
        <w:rPr>
          <w:lang w:val="az-Latn-AZ"/>
        </w:rPr>
        <w:t>yetkili organların aldığı vergi, resim, harç ve bunların karşılığında verilen hizmetler</w:t>
      </w:r>
      <w:r w:rsidRPr="00CA2732">
        <w:rPr>
          <w:lang w:val="az-Latn-AZ"/>
        </w:rPr>
        <w:t>;</w:t>
      </w:r>
    </w:p>
    <w:p w:rsidR="00C64824" w:rsidRPr="00CA2732" w:rsidRDefault="00C64824" w:rsidP="0067326C">
      <w:pPr>
        <w:pStyle w:val="NormalWeb"/>
        <w:spacing w:line="360" w:lineRule="auto"/>
        <w:jc w:val="both"/>
        <w:rPr>
          <w:lang w:val="az-Latn-AZ"/>
        </w:rPr>
      </w:pPr>
      <w:r w:rsidRPr="001E3617">
        <w:rPr>
          <w:b/>
          <w:iCs/>
          <w:lang w:val="az-Latn-AZ"/>
        </w:rPr>
        <w:t>164.1.7</w:t>
      </w:r>
      <w:r w:rsidRPr="001E3617">
        <w:rPr>
          <w:b/>
          <w:lang w:val="az-Latn-AZ"/>
        </w:rPr>
        <w:t>.</w:t>
      </w:r>
      <w:r w:rsidRPr="00CA2732">
        <w:rPr>
          <w:lang w:val="az-Latn-AZ"/>
        </w:rPr>
        <w:t xml:space="preserve"> </w:t>
      </w:r>
      <w:r>
        <w:rPr>
          <w:lang w:val="az-Latn-AZ"/>
        </w:rPr>
        <w:t>Kitle iletişin vasıtaları</w:t>
      </w:r>
      <w:r w:rsidRPr="00CA2732">
        <w:rPr>
          <w:lang w:val="az-Latn-AZ"/>
        </w:rPr>
        <w:t xml:space="preserve"> </w:t>
      </w:r>
      <w:r>
        <w:rPr>
          <w:lang w:val="az-Latn-AZ"/>
        </w:rPr>
        <w:t>ürünlerinin ticaretin</w:t>
      </w:r>
      <w:r w:rsidRPr="00CA2732">
        <w:rPr>
          <w:lang w:val="az-Latn-AZ"/>
        </w:rPr>
        <w:t xml:space="preserve">n bütün </w:t>
      </w:r>
      <w:r>
        <w:rPr>
          <w:lang w:val="az-Latn-AZ"/>
        </w:rPr>
        <w:t>çeşit</w:t>
      </w:r>
      <w:r w:rsidRPr="00CA2732">
        <w:rPr>
          <w:lang w:val="az-Latn-AZ"/>
        </w:rPr>
        <w:t xml:space="preserve">leri, </w:t>
      </w:r>
      <w:r>
        <w:rPr>
          <w:lang w:val="az-Latn-AZ"/>
        </w:rPr>
        <w:t xml:space="preserve">kitle iletişim vasıtları ürünlerinin üretimi ile ilgili </w:t>
      </w:r>
      <w:r w:rsidRPr="00CA2732">
        <w:rPr>
          <w:lang w:val="az-Latn-AZ"/>
        </w:rPr>
        <w:t xml:space="preserve">bağlı </w:t>
      </w:r>
      <w:r>
        <w:rPr>
          <w:lang w:val="az-Latn-AZ"/>
        </w:rPr>
        <w:t>radyo, televizyon programları</w:t>
      </w:r>
      <w:r w:rsidRPr="00CA2732">
        <w:rPr>
          <w:lang w:val="az-Latn-AZ"/>
        </w:rPr>
        <w:t xml:space="preserve">, </w:t>
      </w:r>
      <w:r>
        <w:rPr>
          <w:lang w:val="az-Latn-AZ"/>
        </w:rPr>
        <w:t>yayın</w:t>
      </w:r>
      <w:r w:rsidRPr="00CA2732">
        <w:rPr>
          <w:lang w:val="az-Latn-AZ"/>
        </w:rPr>
        <w:t xml:space="preserve"> </w:t>
      </w:r>
      <w:r>
        <w:rPr>
          <w:lang w:val="az-Latn-AZ"/>
        </w:rPr>
        <w:t>faaliyeti</w:t>
      </w:r>
      <w:r w:rsidRPr="00CA2732">
        <w:rPr>
          <w:lang w:val="az-Latn-AZ"/>
        </w:rPr>
        <w:t xml:space="preserve"> (reklam </w:t>
      </w:r>
      <w:r>
        <w:rPr>
          <w:lang w:val="az-Latn-AZ"/>
        </w:rPr>
        <w:t>h</w:t>
      </w:r>
      <w:r w:rsidRPr="00CA2732">
        <w:rPr>
          <w:lang w:val="az-Latn-AZ"/>
        </w:rPr>
        <w:t>i</w:t>
      </w:r>
      <w:r>
        <w:rPr>
          <w:lang w:val="az-Latn-AZ"/>
        </w:rPr>
        <w:t>z</w:t>
      </w:r>
      <w:r w:rsidRPr="00CA2732">
        <w:rPr>
          <w:lang w:val="az-Latn-AZ"/>
        </w:rPr>
        <w:t xml:space="preserve">metleri </w:t>
      </w:r>
      <w:r>
        <w:rPr>
          <w:lang w:val="az-Latn-AZ"/>
        </w:rPr>
        <w:t>hariç</w:t>
      </w:r>
      <w:r w:rsidRPr="00CA2732">
        <w:rPr>
          <w:lang w:val="az-Latn-AZ"/>
        </w:rPr>
        <w:t>);</w:t>
      </w:r>
    </w:p>
    <w:p w:rsidR="00C64824" w:rsidRPr="00CA2732" w:rsidRDefault="00C64824" w:rsidP="0067326C">
      <w:pPr>
        <w:pStyle w:val="NormalWeb"/>
        <w:spacing w:line="360" w:lineRule="auto"/>
        <w:jc w:val="both"/>
        <w:rPr>
          <w:lang w:val="az-Latn-AZ"/>
        </w:rPr>
      </w:pPr>
      <w:r w:rsidRPr="001E3617">
        <w:rPr>
          <w:b/>
          <w:iCs/>
          <w:lang w:val="az-Latn-AZ"/>
        </w:rPr>
        <w:t>164.1.8</w:t>
      </w:r>
      <w:r w:rsidRPr="001E3617">
        <w:rPr>
          <w:b/>
          <w:lang w:val="az-Latn-AZ"/>
        </w:rPr>
        <w:t>.</w:t>
      </w:r>
      <w:r w:rsidRPr="00CA2732">
        <w:rPr>
          <w:lang w:val="az-Latn-AZ"/>
        </w:rPr>
        <w:t xml:space="preserve"> </w:t>
      </w:r>
      <w:r>
        <w:rPr>
          <w:lang w:val="az-Latn-AZ"/>
        </w:rPr>
        <w:t xml:space="preserve">İlköğretim ve lise </w:t>
      </w:r>
      <w:r w:rsidRPr="00CA2732">
        <w:rPr>
          <w:lang w:val="az-Latn-AZ"/>
        </w:rPr>
        <w:t xml:space="preserve">derslikleri, </w:t>
      </w:r>
      <w:r>
        <w:rPr>
          <w:lang w:val="az-Latn-AZ"/>
        </w:rPr>
        <w:t>çocuk</w:t>
      </w:r>
      <w:r w:rsidRPr="00CA2732">
        <w:rPr>
          <w:lang w:val="az-Latn-AZ"/>
        </w:rPr>
        <w:t xml:space="preserve"> edebiyatının ve </w:t>
      </w:r>
      <w:r>
        <w:rPr>
          <w:lang w:val="az-Latn-AZ"/>
        </w:rPr>
        <w:t>Bütçe</w:t>
      </w:r>
      <w:r w:rsidRPr="00CA2732">
        <w:rPr>
          <w:lang w:val="az-Latn-AZ"/>
        </w:rPr>
        <w:t xml:space="preserve">den </w:t>
      </w:r>
      <w:r>
        <w:rPr>
          <w:lang w:val="az-Latn-AZ"/>
        </w:rPr>
        <w:t>finanse edilen</w:t>
      </w:r>
      <w:r w:rsidRPr="00CA2732">
        <w:rPr>
          <w:lang w:val="az-Latn-AZ"/>
        </w:rPr>
        <w:t xml:space="preserve"> </w:t>
      </w:r>
      <w:r>
        <w:rPr>
          <w:lang w:val="az-Latn-AZ"/>
        </w:rPr>
        <w:t>devlet</w:t>
      </w:r>
      <w:r w:rsidRPr="00CA2732">
        <w:rPr>
          <w:lang w:val="az-Latn-AZ"/>
        </w:rPr>
        <w:t xml:space="preserve"> </w:t>
      </w:r>
      <w:r>
        <w:rPr>
          <w:lang w:val="az-Latn-AZ"/>
        </w:rPr>
        <w:t>için önemli yazılı eserlerle</w:t>
      </w:r>
      <w:r w:rsidRPr="00CA2732">
        <w:rPr>
          <w:lang w:val="az-Latn-AZ"/>
        </w:rPr>
        <w:t xml:space="preserve"> ile </w:t>
      </w:r>
      <w:r>
        <w:rPr>
          <w:lang w:val="az-Latn-AZ"/>
        </w:rPr>
        <w:t>ilgili porgramlar, yayınlar;</w:t>
      </w:r>
    </w:p>
    <w:p w:rsidR="00C64824" w:rsidRPr="00CA2732" w:rsidRDefault="00C64824" w:rsidP="005F6C09">
      <w:pPr>
        <w:pStyle w:val="NormalWeb"/>
        <w:jc w:val="both"/>
        <w:rPr>
          <w:lang w:val="en-US"/>
        </w:rPr>
      </w:pPr>
      <w:r w:rsidRPr="003669D3">
        <w:rPr>
          <w:b/>
          <w:iCs/>
          <w:lang w:val="en-US"/>
        </w:rPr>
        <w:t>164.1.9</w:t>
      </w:r>
      <w:r w:rsidRPr="003669D3">
        <w:rPr>
          <w:b/>
          <w:lang w:val="en-US"/>
        </w:rPr>
        <w:t>.</w:t>
      </w:r>
      <w:r w:rsidRPr="00CA2732">
        <w:rPr>
          <w:lang w:val="en-US"/>
        </w:rPr>
        <w:t xml:space="preserve"> </w:t>
      </w:r>
      <w:r>
        <w:rPr>
          <w:lang w:val="en-US"/>
        </w:rPr>
        <w:t>D</w:t>
      </w:r>
      <w:r w:rsidRPr="00CA2732">
        <w:rPr>
          <w:lang w:val="en-US"/>
        </w:rPr>
        <w:t>ef</w:t>
      </w:r>
      <w:r>
        <w:rPr>
          <w:lang w:val="en-US"/>
        </w:rPr>
        <w:t>i</w:t>
      </w:r>
      <w:r w:rsidRPr="00CA2732">
        <w:rPr>
          <w:lang w:val="en-US"/>
        </w:rPr>
        <w:t xml:space="preserve">n </w:t>
      </w:r>
      <w:r>
        <w:rPr>
          <w:lang w:val="en-US"/>
        </w:rPr>
        <w:t xml:space="preserve">işlemi </w:t>
      </w:r>
      <w:r w:rsidRPr="00CA2732">
        <w:rPr>
          <w:lang w:val="en-US"/>
        </w:rPr>
        <w:t xml:space="preserve">ve </w:t>
      </w:r>
      <w:r>
        <w:rPr>
          <w:lang w:val="en-US"/>
        </w:rPr>
        <w:t>mezarlıkların</w:t>
      </w:r>
      <w:r w:rsidRPr="00CA2732">
        <w:rPr>
          <w:lang w:val="en-US"/>
        </w:rPr>
        <w:t xml:space="preserve"> </w:t>
      </w:r>
      <w:r>
        <w:rPr>
          <w:lang w:val="en-US"/>
        </w:rPr>
        <w:t>h</w:t>
      </w:r>
      <w:r w:rsidRPr="00CA2732">
        <w:rPr>
          <w:lang w:val="en-US"/>
        </w:rPr>
        <w:t>i</w:t>
      </w:r>
      <w:r>
        <w:rPr>
          <w:lang w:val="en-US"/>
        </w:rPr>
        <w:t>z</w:t>
      </w:r>
      <w:r w:rsidRPr="00CA2732">
        <w:rPr>
          <w:lang w:val="en-US"/>
        </w:rPr>
        <w:t>metleri;</w:t>
      </w:r>
    </w:p>
    <w:p w:rsidR="00C64824" w:rsidRPr="00CA2732" w:rsidRDefault="00C64824" w:rsidP="0067326C">
      <w:pPr>
        <w:pStyle w:val="NormalWeb"/>
        <w:spacing w:line="360" w:lineRule="auto"/>
        <w:jc w:val="both"/>
        <w:rPr>
          <w:lang w:val="en-US"/>
        </w:rPr>
      </w:pPr>
      <w:r w:rsidRPr="003669D3">
        <w:rPr>
          <w:b/>
          <w:iCs/>
          <w:lang w:val="en-US"/>
        </w:rPr>
        <w:t>164.1.10.</w:t>
      </w:r>
      <w:r w:rsidRPr="00CA2732">
        <w:rPr>
          <w:lang w:val="en-US"/>
        </w:rPr>
        <w:t xml:space="preserve"> Azerbaycan </w:t>
      </w:r>
      <w:r>
        <w:rPr>
          <w:lang w:val="en-US"/>
        </w:rPr>
        <w:t>Cumhuriyeti</w:t>
      </w:r>
      <w:r w:rsidRPr="00CA2732">
        <w:rPr>
          <w:lang w:val="en-US"/>
        </w:rPr>
        <w:t xml:space="preserve"> </w:t>
      </w:r>
      <w:r w:rsidRPr="00BE701F">
        <w:rPr>
          <w:lang w:val="az-Latn-AZ"/>
        </w:rPr>
        <w:t>M</w:t>
      </w:r>
      <w:r w:rsidR="00483AD8">
        <w:rPr>
          <w:lang w:val="az-Latn-AZ"/>
        </w:rPr>
        <w:t xml:space="preserve">illi </w:t>
      </w:r>
      <w:r w:rsidRPr="00CA2732">
        <w:rPr>
          <w:lang w:val="en-US"/>
        </w:rPr>
        <w:t>Bank</w:t>
      </w:r>
      <w:r>
        <w:rPr>
          <w:lang w:val="en-US"/>
        </w:rPr>
        <w:t>as</w:t>
      </w:r>
      <w:r w:rsidRPr="00CA2732">
        <w:rPr>
          <w:lang w:val="en-US"/>
        </w:rPr>
        <w:t>ı</w:t>
      </w:r>
      <w:r>
        <w:rPr>
          <w:lang w:val="en-US"/>
        </w:rPr>
        <w:t>’</w:t>
      </w:r>
      <w:r w:rsidRPr="00CA2732">
        <w:rPr>
          <w:lang w:val="en-US"/>
        </w:rPr>
        <w:t xml:space="preserve">nın </w:t>
      </w:r>
      <w:r>
        <w:rPr>
          <w:lang w:val="en-US"/>
        </w:rPr>
        <w:t>kanunlar çerçevesinde</w:t>
      </w:r>
      <w:r w:rsidRPr="00CA2732">
        <w:rPr>
          <w:lang w:val="en-US"/>
        </w:rPr>
        <w:t xml:space="preserve"> </w:t>
      </w:r>
      <w:r>
        <w:rPr>
          <w:lang w:val="en-US"/>
        </w:rPr>
        <w:t>görevlerini</w:t>
      </w:r>
      <w:r w:rsidRPr="00CA2732">
        <w:rPr>
          <w:lang w:val="en-US"/>
        </w:rPr>
        <w:t xml:space="preserve">n yerine </w:t>
      </w:r>
      <w:r>
        <w:rPr>
          <w:lang w:val="en-US"/>
        </w:rPr>
        <w:t>g</w:t>
      </w:r>
      <w:r w:rsidRPr="00CA2732">
        <w:rPr>
          <w:lang w:val="en-US"/>
        </w:rPr>
        <w:t xml:space="preserve">etirilmesi </w:t>
      </w:r>
      <w:r>
        <w:rPr>
          <w:lang w:val="en-US"/>
        </w:rPr>
        <w:t>için</w:t>
      </w:r>
      <w:r w:rsidRPr="00CA2732">
        <w:rPr>
          <w:lang w:val="en-US"/>
        </w:rPr>
        <w:t xml:space="preserve"> mal i</w:t>
      </w:r>
      <w:r>
        <w:rPr>
          <w:lang w:val="en-US"/>
        </w:rPr>
        <w:t>th</w:t>
      </w:r>
      <w:r w:rsidRPr="00CA2732">
        <w:rPr>
          <w:lang w:val="en-US"/>
        </w:rPr>
        <w:t>al</w:t>
      </w:r>
      <w:r>
        <w:rPr>
          <w:lang w:val="en-US"/>
        </w:rPr>
        <w:t>atlar</w:t>
      </w:r>
      <w:r w:rsidRPr="00CA2732">
        <w:rPr>
          <w:lang w:val="en-US"/>
        </w:rPr>
        <w:t xml:space="preserve">ı, iş görülmesi ve </w:t>
      </w:r>
      <w:r>
        <w:rPr>
          <w:lang w:val="en-US"/>
        </w:rPr>
        <w:t>h</w:t>
      </w:r>
      <w:r w:rsidRPr="00CA2732">
        <w:rPr>
          <w:lang w:val="en-US"/>
        </w:rPr>
        <w:t>i</w:t>
      </w:r>
      <w:r>
        <w:rPr>
          <w:lang w:val="en-US"/>
        </w:rPr>
        <w:t>z</w:t>
      </w:r>
      <w:r w:rsidRPr="00CA2732">
        <w:rPr>
          <w:lang w:val="en-US"/>
        </w:rPr>
        <w:t xml:space="preserve">met </w:t>
      </w:r>
      <w:r>
        <w:rPr>
          <w:lang w:val="en-US"/>
        </w:rPr>
        <w:t>alımları;</w:t>
      </w:r>
    </w:p>
    <w:p w:rsidR="00C64824" w:rsidRPr="00CA2732" w:rsidRDefault="00C64824" w:rsidP="0067326C">
      <w:pPr>
        <w:pStyle w:val="NormalWeb"/>
        <w:spacing w:line="360" w:lineRule="auto"/>
        <w:jc w:val="both"/>
        <w:rPr>
          <w:lang w:val="en-US"/>
        </w:rPr>
      </w:pPr>
      <w:r w:rsidRPr="003669D3">
        <w:rPr>
          <w:b/>
          <w:iCs/>
          <w:lang w:val="en-US"/>
        </w:rPr>
        <w:t>164.1.11.</w:t>
      </w:r>
      <w:r w:rsidRPr="00CA2732">
        <w:rPr>
          <w:iCs/>
          <w:lang w:val="en-US"/>
        </w:rPr>
        <w:t xml:space="preserve"> Azerbaycan </w:t>
      </w:r>
      <w:r>
        <w:rPr>
          <w:iCs/>
          <w:lang w:val="en-US"/>
        </w:rPr>
        <w:t>Cumhuriyeti ’</w:t>
      </w:r>
      <w:r w:rsidRPr="00CA2732">
        <w:rPr>
          <w:iCs/>
          <w:lang w:val="en-US"/>
        </w:rPr>
        <w:t>n</w:t>
      </w:r>
      <w:r>
        <w:rPr>
          <w:iCs/>
          <w:lang w:val="en-US"/>
        </w:rPr>
        <w:t>i t</w:t>
      </w:r>
      <w:r w:rsidRPr="00CA2732">
        <w:rPr>
          <w:iCs/>
          <w:lang w:val="en-US"/>
        </w:rPr>
        <w:t xml:space="preserve">emsil eden </w:t>
      </w:r>
      <w:r>
        <w:rPr>
          <w:iCs/>
          <w:lang w:val="en-US"/>
        </w:rPr>
        <w:t>hukuk</w:t>
      </w:r>
      <w:r w:rsidRPr="00CA2732">
        <w:rPr>
          <w:iCs/>
          <w:lang w:val="en-US"/>
        </w:rPr>
        <w:t xml:space="preserve">i </w:t>
      </w:r>
      <w:r>
        <w:rPr>
          <w:iCs/>
          <w:lang w:val="en-US"/>
        </w:rPr>
        <w:t>şahıs</w:t>
      </w:r>
      <w:r w:rsidRPr="00CA2732">
        <w:rPr>
          <w:iCs/>
          <w:lang w:val="en-US"/>
        </w:rPr>
        <w:t>l</w:t>
      </w:r>
      <w:r>
        <w:rPr>
          <w:iCs/>
          <w:lang w:val="en-US"/>
        </w:rPr>
        <w:t>arın</w:t>
      </w:r>
      <w:r w:rsidRPr="00CA2732">
        <w:rPr>
          <w:iCs/>
          <w:lang w:val="en-US"/>
        </w:rPr>
        <w:t xml:space="preserve"> </w:t>
      </w:r>
      <w:r>
        <w:rPr>
          <w:iCs/>
          <w:lang w:val="en-US"/>
        </w:rPr>
        <w:t>petrol-gaz</w:t>
      </w:r>
      <w:r w:rsidRPr="00CA2732">
        <w:rPr>
          <w:iCs/>
          <w:lang w:val="en-US"/>
        </w:rPr>
        <w:t xml:space="preserve"> </w:t>
      </w:r>
      <w:r>
        <w:rPr>
          <w:iCs/>
          <w:lang w:val="en-US"/>
        </w:rPr>
        <w:t>madenlerinin keşfi</w:t>
      </w:r>
      <w:r w:rsidRPr="00CA2732">
        <w:rPr>
          <w:iCs/>
          <w:lang w:val="en-US"/>
        </w:rPr>
        <w:t xml:space="preserve">, işlenmesi ve </w:t>
      </w:r>
      <w:r>
        <w:rPr>
          <w:iCs/>
          <w:lang w:val="en-US"/>
        </w:rPr>
        <w:t>hasılatın</w:t>
      </w:r>
      <w:r w:rsidRPr="00CA2732">
        <w:rPr>
          <w:iCs/>
          <w:lang w:val="en-US"/>
        </w:rPr>
        <w:t xml:space="preserve"> pay</w:t>
      </w:r>
      <w:r>
        <w:rPr>
          <w:iCs/>
          <w:lang w:val="en-US"/>
        </w:rPr>
        <w:t>laşılması</w:t>
      </w:r>
      <w:r w:rsidRPr="00CA2732">
        <w:rPr>
          <w:iCs/>
          <w:lang w:val="en-US"/>
        </w:rPr>
        <w:t xml:space="preserve">, </w:t>
      </w:r>
      <w:r>
        <w:rPr>
          <w:iCs/>
          <w:lang w:val="en-US"/>
        </w:rPr>
        <w:t>ihraç</w:t>
      </w:r>
      <w:r w:rsidRPr="00CA2732">
        <w:rPr>
          <w:iCs/>
          <w:lang w:val="en-US"/>
        </w:rPr>
        <w:t xml:space="preserve"> boru </w:t>
      </w:r>
      <w:r>
        <w:rPr>
          <w:iCs/>
          <w:lang w:val="en-US"/>
        </w:rPr>
        <w:t>hatları</w:t>
      </w:r>
      <w:r w:rsidRPr="00CA2732">
        <w:rPr>
          <w:iCs/>
          <w:lang w:val="en-US"/>
        </w:rPr>
        <w:t xml:space="preserve"> ha</w:t>
      </w:r>
      <w:r>
        <w:rPr>
          <w:iCs/>
          <w:lang w:val="en-US"/>
        </w:rPr>
        <w:t>kk</w:t>
      </w:r>
      <w:r w:rsidRPr="00CA2732">
        <w:rPr>
          <w:iCs/>
          <w:lang w:val="en-US"/>
        </w:rPr>
        <w:t>ında ve</w:t>
      </w:r>
      <w:r>
        <w:rPr>
          <w:iCs/>
          <w:lang w:val="en-US"/>
        </w:rPr>
        <w:t xml:space="preserve"> buna benzer işlemlerin</w:t>
      </w:r>
      <w:r w:rsidRPr="00CA2732">
        <w:rPr>
          <w:iCs/>
          <w:lang w:val="en-US"/>
        </w:rPr>
        <w:t xml:space="preserve">, </w:t>
      </w:r>
      <w:r>
        <w:rPr>
          <w:iCs/>
          <w:lang w:val="en-US"/>
        </w:rPr>
        <w:t>menkullerin</w:t>
      </w:r>
      <w:r w:rsidRPr="00CA2732">
        <w:rPr>
          <w:iCs/>
          <w:lang w:val="en-US"/>
        </w:rPr>
        <w:t xml:space="preserve"> ve </w:t>
      </w:r>
      <w:r>
        <w:rPr>
          <w:iCs/>
          <w:lang w:val="en-US"/>
        </w:rPr>
        <w:t>diğer</w:t>
      </w:r>
      <w:r w:rsidRPr="0067326C">
        <w:rPr>
          <w:iCs/>
          <w:lang w:val="tr-TR"/>
        </w:rPr>
        <w:t xml:space="preserve"> aktiflerin</w:t>
      </w:r>
      <w:r w:rsidRPr="00CA2732">
        <w:rPr>
          <w:iCs/>
          <w:lang w:val="en-US"/>
        </w:rPr>
        <w:t xml:space="preserve"> Azerbaycan </w:t>
      </w:r>
      <w:r>
        <w:rPr>
          <w:iCs/>
          <w:lang w:val="en-US"/>
        </w:rPr>
        <w:t>Cumhuriyeti</w:t>
      </w:r>
      <w:r w:rsidRPr="00CA2732">
        <w:rPr>
          <w:iCs/>
          <w:lang w:val="en-US"/>
        </w:rPr>
        <w:t xml:space="preserve"> </w:t>
      </w:r>
      <w:r>
        <w:rPr>
          <w:iCs/>
          <w:lang w:val="en-US"/>
        </w:rPr>
        <w:t>Devlet</w:t>
      </w:r>
      <w:r w:rsidRPr="00CA2732">
        <w:rPr>
          <w:iCs/>
          <w:lang w:val="en-US"/>
        </w:rPr>
        <w:t xml:space="preserve"> </w:t>
      </w:r>
      <w:r>
        <w:rPr>
          <w:iCs/>
          <w:lang w:val="en-US"/>
        </w:rPr>
        <w:t>Petrol</w:t>
      </w:r>
      <w:r w:rsidRPr="00CA2732">
        <w:rPr>
          <w:iCs/>
          <w:lang w:val="en-US"/>
        </w:rPr>
        <w:t xml:space="preserve"> Fonuna herha</w:t>
      </w:r>
      <w:r w:rsidR="00483AD8">
        <w:rPr>
          <w:iCs/>
          <w:lang w:val="en-US"/>
        </w:rPr>
        <w:t>n</w:t>
      </w:r>
      <w:r>
        <w:rPr>
          <w:iCs/>
          <w:lang w:val="en-US"/>
        </w:rPr>
        <w:t>gi bir</w:t>
      </w:r>
      <w:r w:rsidRPr="00CA2732">
        <w:rPr>
          <w:iCs/>
          <w:lang w:val="en-US"/>
        </w:rPr>
        <w:t xml:space="preserve"> şekilde </w:t>
      </w:r>
      <w:r>
        <w:rPr>
          <w:iCs/>
          <w:lang w:val="en-US"/>
        </w:rPr>
        <w:t>sunulması ile ilgili işlemler;</w:t>
      </w:r>
    </w:p>
    <w:p w:rsidR="00C64824" w:rsidRPr="00BE701F" w:rsidRDefault="00C64824" w:rsidP="005F6C09">
      <w:pPr>
        <w:pStyle w:val="NormalWeb"/>
        <w:jc w:val="both"/>
        <w:rPr>
          <w:iCs/>
          <w:lang w:val="az-Latn-AZ"/>
        </w:rPr>
      </w:pPr>
      <w:r w:rsidRPr="003669D3">
        <w:rPr>
          <w:b/>
          <w:iCs/>
          <w:lang w:val="en-US"/>
        </w:rPr>
        <w:t>164.1.12.</w:t>
      </w:r>
      <w:r w:rsidRPr="00CA2732">
        <w:rPr>
          <w:iCs/>
          <w:lang w:val="en-US"/>
        </w:rPr>
        <w:t xml:space="preserve"> Metro</w:t>
      </w:r>
      <w:r>
        <w:rPr>
          <w:iCs/>
          <w:lang w:val="en-US"/>
        </w:rPr>
        <w:t xml:space="preserve"> ile yolcu t</w:t>
      </w:r>
      <w:r w:rsidRPr="00CA2732">
        <w:rPr>
          <w:iCs/>
          <w:lang w:val="en-US"/>
        </w:rPr>
        <w:t xml:space="preserve">aşıma </w:t>
      </w:r>
      <w:r>
        <w:rPr>
          <w:iCs/>
          <w:lang w:val="en-US"/>
        </w:rPr>
        <w:t>h</w:t>
      </w:r>
      <w:r w:rsidRPr="00CA2732">
        <w:rPr>
          <w:iCs/>
          <w:lang w:val="en-US"/>
        </w:rPr>
        <w:t>i</w:t>
      </w:r>
      <w:r>
        <w:rPr>
          <w:iCs/>
          <w:lang w:val="en-US"/>
        </w:rPr>
        <w:t>z</w:t>
      </w:r>
      <w:r w:rsidRPr="00CA2732">
        <w:rPr>
          <w:iCs/>
          <w:lang w:val="en-US"/>
        </w:rPr>
        <w:t>metle</w:t>
      </w:r>
      <w:r>
        <w:rPr>
          <w:iCs/>
          <w:lang w:val="en-US"/>
        </w:rPr>
        <w:t>ri</w:t>
      </w:r>
    </w:p>
    <w:p w:rsidR="00C64824" w:rsidRPr="00BE701F" w:rsidRDefault="00C64824" w:rsidP="005F6C09">
      <w:pPr>
        <w:pStyle w:val="NormalWeb"/>
        <w:jc w:val="both"/>
        <w:rPr>
          <w:iCs/>
          <w:lang w:val="az-Latn-AZ"/>
        </w:rPr>
      </w:pPr>
      <w:r w:rsidRPr="003669D3">
        <w:rPr>
          <w:b/>
          <w:iCs/>
          <w:lang w:val="az-Latn-AZ"/>
        </w:rPr>
        <w:t xml:space="preserve">164.1.13. </w:t>
      </w:r>
      <w:r>
        <w:rPr>
          <w:iCs/>
          <w:lang w:val="az-Latn-AZ"/>
        </w:rPr>
        <w:t>Paralı eğitime kadar eğitim öğretim</w:t>
      </w:r>
      <w:r w:rsidRPr="00BE701F">
        <w:rPr>
          <w:iCs/>
          <w:lang w:val="az-Latn-AZ"/>
        </w:rPr>
        <w:t xml:space="preserve"> </w:t>
      </w:r>
      <w:r>
        <w:rPr>
          <w:iCs/>
          <w:lang w:val="az-Latn-AZ"/>
        </w:rPr>
        <w:t>h</w:t>
      </w:r>
      <w:r w:rsidRPr="00BE701F">
        <w:rPr>
          <w:iCs/>
          <w:lang w:val="az-Latn-AZ"/>
        </w:rPr>
        <w:t>i</w:t>
      </w:r>
      <w:r>
        <w:rPr>
          <w:iCs/>
          <w:lang w:val="az-Latn-AZ"/>
        </w:rPr>
        <w:t>z</w:t>
      </w:r>
      <w:r w:rsidRPr="00BE701F">
        <w:rPr>
          <w:iCs/>
          <w:lang w:val="az-Latn-AZ"/>
        </w:rPr>
        <w:t>m</w:t>
      </w:r>
      <w:r>
        <w:rPr>
          <w:iCs/>
          <w:lang w:val="az-Latn-AZ"/>
        </w:rPr>
        <w:t>e</w:t>
      </w:r>
      <w:r w:rsidRPr="00BE701F">
        <w:rPr>
          <w:iCs/>
          <w:lang w:val="az-Latn-AZ"/>
        </w:rPr>
        <w:t>tl</w:t>
      </w:r>
      <w:r>
        <w:rPr>
          <w:iCs/>
          <w:lang w:val="az-Latn-AZ"/>
        </w:rPr>
        <w:t>e</w:t>
      </w:r>
      <w:r w:rsidRPr="00BE701F">
        <w:rPr>
          <w:iCs/>
          <w:lang w:val="az-Latn-AZ"/>
        </w:rPr>
        <w:t>ri</w:t>
      </w:r>
    </w:p>
    <w:p w:rsidR="00C64824" w:rsidRPr="00CA2732" w:rsidRDefault="00C64824" w:rsidP="0067326C">
      <w:pPr>
        <w:pStyle w:val="NormalWeb"/>
        <w:spacing w:line="360" w:lineRule="auto"/>
        <w:jc w:val="both"/>
        <w:rPr>
          <w:lang w:val="az-Latn-AZ"/>
        </w:rPr>
      </w:pPr>
      <w:r w:rsidRPr="003669D3">
        <w:rPr>
          <w:b/>
          <w:iCs/>
          <w:lang w:val="az-Latn-AZ"/>
        </w:rPr>
        <w:t>164.2.</w:t>
      </w:r>
      <w:r w:rsidRPr="00CA2732">
        <w:rPr>
          <w:iCs/>
          <w:lang w:val="az-Latn-AZ"/>
        </w:rPr>
        <w:t xml:space="preserve"> </w:t>
      </w:r>
      <w:r>
        <w:rPr>
          <w:iCs/>
          <w:lang w:val="az-Latn-AZ"/>
        </w:rPr>
        <w:t>Bakanlar Kurulu kararı ile belirlenen alanların gelişmesini sağlamak</w:t>
      </w:r>
      <w:r w:rsidRPr="00CA2732">
        <w:rPr>
          <w:iCs/>
          <w:lang w:val="az-Latn-AZ"/>
        </w:rPr>
        <w:t xml:space="preserve"> </w:t>
      </w:r>
      <w:r>
        <w:rPr>
          <w:iCs/>
          <w:lang w:val="az-Latn-AZ"/>
        </w:rPr>
        <w:t>için</w:t>
      </w:r>
      <w:r w:rsidRPr="00CA2732">
        <w:rPr>
          <w:iCs/>
          <w:lang w:val="az-Latn-AZ"/>
        </w:rPr>
        <w:t xml:space="preserve">, </w:t>
      </w:r>
      <w:r>
        <w:rPr>
          <w:iCs/>
          <w:lang w:val="az-Latn-AZ"/>
        </w:rPr>
        <w:t>üretim ihtiyaçlarını ulusal imkanlarla sağlamak mümkün değilse</w:t>
      </w:r>
      <w:r w:rsidRPr="00CA2732">
        <w:rPr>
          <w:iCs/>
          <w:lang w:val="az-Latn-AZ"/>
        </w:rPr>
        <w:t xml:space="preserve">, </w:t>
      </w:r>
      <w:r>
        <w:rPr>
          <w:iCs/>
          <w:lang w:val="az-Latn-AZ"/>
        </w:rPr>
        <w:t>üretim amaçlı</w:t>
      </w:r>
      <w:r w:rsidRPr="00CA2732">
        <w:rPr>
          <w:iCs/>
          <w:lang w:val="az-Latn-AZ"/>
        </w:rPr>
        <w:t xml:space="preserve"> </w:t>
      </w:r>
      <w:r>
        <w:rPr>
          <w:iCs/>
          <w:lang w:val="az-Latn-AZ"/>
        </w:rPr>
        <w:t>teknolojik makinelerin ithalatı</w:t>
      </w:r>
      <w:r w:rsidRPr="00CA2732">
        <w:rPr>
          <w:iCs/>
          <w:lang w:val="az-Latn-AZ"/>
        </w:rPr>
        <w:t xml:space="preserve"> E</w:t>
      </w:r>
      <w:r>
        <w:rPr>
          <w:iCs/>
          <w:lang w:val="az-Latn-AZ"/>
        </w:rPr>
        <w:t>DV’</w:t>
      </w:r>
      <w:r w:rsidRPr="00CA2732">
        <w:rPr>
          <w:iCs/>
          <w:lang w:val="az-Latn-AZ"/>
        </w:rPr>
        <w:t xml:space="preserve">den </w:t>
      </w:r>
      <w:r>
        <w:rPr>
          <w:iCs/>
          <w:lang w:val="az-Latn-AZ"/>
        </w:rPr>
        <w:t>istisna tutulabilir.</w:t>
      </w:r>
    </w:p>
    <w:p w:rsidR="00C64824" w:rsidRDefault="00C64824" w:rsidP="00B84B36">
      <w:pPr>
        <w:autoSpaceDE w:val="0"/>
        <w:autoSpaceDN w:val="0"/>
        <w:adjustRightInd w:val="0"/>
        <w:spacing w:line="360" w:lineRule="auto"/>
        <w:jc w:val="both"/>
      </w:pPr>
      <w:r>
        <w:t xml:space="preserve">     Türk Vergi Sistemi’nde KDV indirim ve istisnaları ile tevkifata tabi işlemler oldukça karmaşık bir haldedir. Türk Vergi Sistemi’nde KDV istisnaları şunlardır:</w:t>
      </w:r>
    </w:p>
    <w:p w:rsidR="00C64824" w:rsidRDefault="00C64824" w:rsidP="00564AB7">
      <w:pPr>
        <w:pStyle w:val="ListeParagraf"/>
        <w:numPr>
          <w:ilvl w:val="0"/>
          <w:numId w:val="31"/>
        </w:numPr>
        <w:autoSpaceDE w:val="0"/>
        <w:autoSpaceDN w:val="0"/>
        <w:adjustRightInd w:val="0"/>
        <w:spacing w:line="360" w:lineRule="auto"/>
        <w:jc w:val="both"/>
      </w:pPr>
      <w:r>
        <w:t>İhracat istisnası</w:t>
      </w:r>
    </w:p>
    <w:p w:rsidR="00C64824" w:rsidRDefault="00C64824" w:rsidP="00564AB7">
      <w:pPr>
        <w:pStyle w:val="ListeParagraf"/>
        <w:numPr>
          <w:ilvl w:val="0"/>
          <w:numId w:val="31"/>
        </w:numPr>
        <w:autoSpaceDE w:val="0"/>
        <w:autoSpaceDN w:val="0"/>
        <w:adjustRightInd w:val="0"/>
        <w:spacing w:line="360" w:lineRule="auto"/>
        <w:jc w:val="both"/>
      </w:pPr>
      <w:r>
        <w:t>Yurtdışındaki müşteriler için yapılan hizmetler</w:t>
      </w:r>
    </w:p>
    <w:p w:rsidR="00C64824" w:rsidRDefault="00C64824" w:rsidP="00564AB7">
      <w:pPr>
        <w:pStyle w:val="ListeParagraf"/>
        <w:numPr>
          <w:ilvl w:val="0"/>
          <w:numId w:val="31"/>
        </w:numPr>
        <w:autoSpaceDE w:val="0"/>
        <w:autoSpaceDN w:val="0"/>
        <w:adjustRightInd w:val="0"/>
        <w:spacing w:line="360" w:lineRule="auto"/>
        <w:jc w:val="both"/>
      </w:pPr>
      <w:r>
        <w:t xml:space="preserve">Araç üretimi ve petrol arama faaliyetleri istisnası </w:t>
      </w:r>
    </w:p>
    <w:p w:rsidR="00C64824" w:rsidRDefault="00C64824" w:rsidP="00564AB7">
      <w:pPr>
        <w:pStyle w:val="ListeParagraf"/>
        <w:numPr>
          <w:ilvl w:val="0"/>
          <w:numId w:val="31"/>
        </w:numPr>
        <w:autoSpaceDE w:val="0"/>
        <w:autoSpaceDN w:val="0"/>
        <w:adjustRightInd w:val="0"/>
        <w:spacing w:line="360" w:lineRule="auto"/>
        <w:jc w:val="both"/>
      </w:pPr>
      <w:r>
        <w:t>Taşımacılık istisnası</w:t>
      </w:r>
    </w:p>
    <w:p w:rsidR="00C64824" w:rsidRDefault="00C64824" w:rsidP="00564AB7">
      <w:pPr>
        <w:pStyle w:val="ListeParagraf"/>
        <w:numPr>
          <w:ilvl w:val="0"/>
          <w:numId w:val="31"/>
        </w:numPr>
        <w:autoSpaceDE w:val="0"/>
        <w:autoSpaceDN w:val="0"/>
        <w:adjustRightInd w:val="0"/>
        <w:spacing w:line="360" w:lineRule="auto"/>
        <w:jc w:val="both"/>
      </w:pPr>
      <w:r>
        <w:t>Diplomatik istisnalar</w:t>
      </w:r>
    </w:p>
    <w:p w:rsidR="00C64824" w:rsidRDefault="00C64824" w:rsidP="00564AB7">
      <w:pPr>
        <w:pStyle w:val="ListeParagraf"/>
        <w:numPr>
          <w:ilvl w:val="0"/>
          <w:numId w:val="31"/>
        </w:numPr>
        <w:autoSpaceDE w:val="0"/>
        <w:autoSpaceDN w:val="0"/>
        <w:adjustRightInd w:val="0"/>
        <w:spacing w:line="360" w:lineRule="auto"/>
        <w:jc w:val="both"/>
      </w:pPr>
      <w:r>
        <w:t>İthalat istisnası</w:t>
      </w:r>
    </w:p>
    <w:p w:rsidR="00C64824" w:rsidRDefault="00C64824" w:rsidP="00564AB7">
      <w:pPr>
        <w:pStyle w:val="ListeParagraf"/>
        <w:numPr>
          <w:ilvl w:val="0"/>
          <w:numId w:val="31"/>
        </w:numPr>
        <w:autoSpaceDE w:val="0"/>
        <w:autoSpaceDN w:val="0"/>
        <w:adjustRightInd w:val="0"/>
        <w:spacing w:line="360" w:lineRule="auto"/>
        <w:jc w:val="both"/>
      </w:pPr>
      <w:r>
        <w:t>Kültür ve eğitim amacı taşıyan istisnalar</w:t>
      </w:r>
    </w:p>
    <w:p w:rsidR="00C64824" w:rsidRDefault="00C64824" w:rsidP="00564AB7">
      <w:pPr>
        <w:pStyle w:val="ListeParagraf"/>
        <w:numPr>
          <w:ilvl w:val="0"/>
          <w:numId w:val="31"/>
        </w:numPr>
        <w:autoSpaceDE w:val="0"/>
        <w:autoSpaceDN w:val="0"/>
        <w:adjustRightInd w:val="0"/>
        <w:spacing w:line="360" w:lineRule="auto"/>
        <w:jc w:val="both"/>
      </w:pPr>
      <w:r>
        <w:t>Sosyal amaçlı istisnalar</w:t>
      </w:r>
    </w:p>
    <w:p w:rsidR="00C64824" w:rsidRDefault="00C64824" w:rsidP="00564AB7">
      <w:pPr>
        <w:pStyle w:val="ListeParagraf"/>
        <w:numPr>
          <w:ilvl w:val="0"/>
          <w:numId w:val="31"/>
        </w:numPr>
        <w:autoSpaceDE w:val="0"/>
        <w:autoSpaceDN w:val="0"/>
        <w:adjustRightInd w:val="0"/>
        <w:spacing w:line="360" w:lineRule="auto"/>
        <w:jc w:val="both"/>
      </w:pPr>
      <w:r>
        <w:t xml:space="preserve">Teknoparklar, teknoloji geliştirme bölgeleri </w:t>
      </w:r>
    </w:p>
    <w:p w:rsidR="00C64824" w:rsidRDefault="00C64824" w:rsidP="00564AB7">
      <w:pPr>
        <w:pStyle w:val="ListeParagraf"/>
        <w:numPr>
          <w:ilvl w:val="0"/>
          <w:numId w:val="31"/>
        </w:numPr>
        <w:autoSpaceDE w:val="0"/>
        <w:autoSpaceDN w:val="0"/>
        <w:adjustRightInd w:val="0"/>
        <w:spacing w:line="360" w:lineRule="auto"/>
        <w:jc w:val="both"/>
      </w:pPr>
      <w:r>
        <w:t>Askeri amaçlı istisnalar</w:t>
      </w:r>
    </w:p>
    <w:p w:rsidR="00C64824" w:rsidRDefault="00C64824" w:rsidP="00564AB7">
      <w:pPr>
        <w:pStyle w:val="ListeParagraf"/>
        <w:numPr>
          <w:ilvl w:val="0"/>
          <w:numId w:val="31"/>
        </w:numPr>
        <w:autoSpaceDE w:val="0"/>
        <w:autoSpaceDN w:val="0"/>
        <w:adjustRightInd w:val="0"/>
        <w:spacing w:line="360" w:lineRule="auto"/>
        <w:jc w:val="both"/>
      </w:pPr>
      <w:r>
        <w:t>Yap işlet devret modeli kapsamındaki işlemler</w:t>
      </w:r>
    </w:p>
    <w:p w:rsidR="00C64824" w:rsidRDefault="00C64824" w:rsidP="00564AB7">
      <w:pPr>
        <w:pStyle w:val="ListeParagraf"/>
        <w:numPr>
          <w:ilvl w:val="0"/>
          <w:numId w:val="31"/>
        </w:numPr>
        <w:autoSpaceDE w:val="0"/>
        <w:autoSpaceDN w:val="0"/>
        <w:adjustRightInd w:val="0"/>
        <w:spacing w:line="360" w:lineRule="auto"/>
        <w:jc w:val="both"/>
      </w:pPr>
      <w:r>
        <w:t>Diğer istisnalar</w:t>
      </w:r>
    </w:p>
    <w:p w:rsidR="00C64824" w:rsidRDefault="00C64824" w:rsidP="00564AB7">
      <w:pPr>
        <w:autoSpaceDE w:val="0"/>
        <w:autoSpaceDN w:val="0"/>
        <w:adjustRightInd w:val="0"/>
        <w:spacing w:line="360" w:lineRule="auto"/>
        <w:jc w:val="both"/>
      </w:pPr>
    </w:p>
    <w:p w:rsidR="00C64824" w:rsidRDefault="00C64824" w:rsidP="00564AB7">
      <w:pPr>
        <w:autoSpaceDE w:val="0"/>
        <w:autoSpaceDN w:val="0"/>
        <w:adjustRightInd w:val="0"/>
        <w:spacing w:line="360" w:lineRule="auto"/>
        <w:jc w:val="both"/>
      </w:pPr>
      <w:r>
        <w:t xml:space="preserve">     Türk Vergi Sistemi’nde KDV indirim ve istisnaları, kısmi veya tam istisna kapsamındaki işlemler gibi durumlar neticesinde tam olarak tüketiciye yansıtılamayan yük mükellefin üzerinde kalmaktadır. Bu yükün giderilmesi genelde iki şekilde olmaktadır. İstisna edilen işlemlerden bir kısmı için yüklenilen KDV’nin gider veya maliyete eklenmesi kabul edilirken, bir kısmı için ise yüklenilen KDV’lerin iade edilmesi benimsenmiştir (Delen, 2007:138). Bu sorun Azerbaycan EDV sisteminde bütünüyle çözülmüş ve iade yöntemi seçilmiş durumdadır. </w:t>
      </w:r>
    </w:p>
    <w:p w:rsidR="00C64824" w:rsidRDefault="00C64824" w:rsidP="00564AB7">
      <w:pPr>
        <w:autoSpaceDE w:val="0"/>
        <w:autoSpaceDN w:val="0"/>
        <w:adjustRightInd w:val="0"/>
        <w:spacing w:line="360" w:lineRule="auto"/>
        <w:jc w:val="both"/>
      </w:pPr>
    </w:p>
    <w:p w:rsidR="00C64824" w:rsidRDefault="00C64824" w:rsidP="00564AB7">
      <w:pPr>
        <w:autoSpaceDE w:val="0"/>
        <w:autoSpaceDN w:val="0"/>
        <w:adjustRightInd w:val="0"/>
        <w:spacing w:line="360" w:lineRule="auto"/>
        <w:jc w:val="both"/>
      </w:pPr>
      <w:r>
        <w:t xml:space="preserve">     Azerbaycan EDV sisteminde “0” oranlı vergiye tabi olan işlemler, hizmetler Vergi Mecellesi’nin 165’ncı maddesinde belirlenmiştir. </w:t>
      </w:r>
    </w:p>
    <w:p w:rsidR="00C64824" w:rsidRDefault="00C64824" w:rsidP="00564AB7">
      <w:pPr>
        <w:autoSpaceDE w:val="0"/>
        <w:autoSpaceDN w:val="0"/>
        <w:adjustRightInd w:val="0"/>
        <w:spacing w:line="360" w:lineRule="auto"/>
        <w:jc w:val="both"/>
      </w:pPr>
    </w:p>
    <w:p w:rsidR="00C64824" w:rsidRPr="00935827" w:rsidRDefault="00C64824" w:rsidP="00935827">
      <w:pPr>
        <w:autoSpaceDE w:val="0"/>
        <w:autoSpaceDN w:val="0"/>
        <w:adjustRightInd w:val="0"/>
        <w:spacing w:line="360" w:lineRule="auto"/>
        <w:jc w:val="both"/>
        <w:rPr>
          <w:b/>
          <w:bCs/>
          <w:lang w:val="en-US"/>
        </w:rPr>
      </w:pPr>
      <w:r w:rsidRPr="00935827">
        <w:rPr>
          <w:b/>
          <w:bCs/>
          <w:lang w:val="en-US"/>
        </w:rPr>
        <w:t xml:space="preserve">Madde 165. Verginin </w:t>
      </w:r>
      <w:r>
        <w:rPr>
          <w:b/>
          <w:bCs/>
          <w:lang w:val="en-US"/>
        </w:rPr>
        <w:t>S</w:t>
      </w:r>
      <w:r w:rsidRPr="00935827">
        <w:rPr>
          <w:b/>
          <w:bCs/>
          <w:lang w:val="en-US"/>
        </w:rPr>
        <w:t xml:space="preserve">ıfır (0) </w:t>
      </w:r>
      <w:r>
        <w:rPr>
          <w:b/>
          <w:bCs/>
          <w:lang w:val="en-US"/>
        </w:rPr>
        <w:t>D</w:t>
      </w:r>
      <w:r w:rsidRPr="00935827">
        <w:rPr>
          <w:b/>
          <w:bCs/>
          <w:lang w:val="en-US"/>
        </w:rPr>
        <w:t xml:space="preserve">erecesi </w:t>
      </w:r>
      <w:r>
        <w:rPr>
          <w:b/>
          <w:bCs/>
          <w:lang w:val="en-US"/>
        </w:rPr>
        <w:t>İ</w:t>
      </w:r>
      <w:r w:rsidRPr="00935827">
        <w:rPr>
          <w:b/>
          <w:bCs/>
          <w:lang w:val="en-US"/>
        </w:rPr>
        <w:t xml:space="preserve">le </w:t>
      </w:r>
      <w:r>
        <w:rPr>
          <w:b/>
          <w:bCs/>
          <w:lang w:val="en-US"/>
        </w:rPr>
        <w:t>T</w:t>
      </w:r>
      <w:r w:rsidRPr="00935827">
        <w:rPr>
          <w:b/>
          <w:bCs/>
          <w:lang w:val="en-US"/>
        </w:rPr>
        <w:t xml:space="preserve">utulması </w:t>
      </w:r>
    </w:p>
    <w:p w:rsidR="00C64824" w:rsidRPr="00935827" w:rsidRDefault="00C64824" w:rsidP="00935827">
      <w:pPr>
        <w:autoSpaceDE w:val="0"/>
        <w:autoSpaceDN w:val="0"/>
        <w:adjustRightInd w:val="0"/>
        <w:spacing w:line="360" w:lineRule="auto"/>
        <w:jc w:val="both"/>
        <w:rPr>
          <w:lang w:val="en-US"/>
        </w:rPr>
      </w:pPr>
      <w:r w:rsidRPr="00935827">
        <w:rPr>
          <w:b/>
          <w:iCs/>
          <w:lang w:val="en-US"/>
        </w:rPr>
        <w:t>165.1.</w:t>
      </w:r>
      <w:r>
        <w:rPr>
          <w:lang w:val="en-US"/>
        </w:rPr>
        <w:t xml:space="preserve"> Aşağıdaki</w:t>
      </w:r>
      <w:r w:rsidRPr="00935827">
        <w:rPr>
          <w:lang w:val="en-US"/>
        </w:rPr>
        <w:t xml:space="preserve"> işlerin görülmesine, hi</w:t>
      </w:r>
      <w:r>
        <w:rPr>
          <w:lang w:val="en-US"/>
        </w:rPr>
        <w:t>z</w:t>
      </w:r>
      <w:r w:rsidRPr="00935827">
        <w:rPr>
          <w:lang w:val="en-US"/>
        </w:rPr>
        <w:t xml:space="preserve">metlerin gösterilmesine ve </w:t>
      </w:r>
      <w:r>
        <w:rPr>
          <w:lang w:val="en-US"/>
        </w:rPr>
        <w:t>işlemlerin yapılma</w:t>
      </w:r>
      <w:r w:rsidRPr="00935827">
        <w:rPr>
          <w:lang w:val="en-US"/>
        </w:rPr>
        <w:t>sın</w:t>
      </w:r>
      <w:r>
        <w:rPr>
          <w:lang w:val="en-US"/>
        </w:rPr>
        <w:t>d</w:t>
      </w:r>
      <w:r w:rsidRPr="00935827">
        <w:rPr>
          <w:lang w:val="en-US"/>
        </w:rPr>
        <w:t xml:space="preserve">a EDV sıfır (0) derecesi ile </w:t>
      </w:r>
      <w:r>
        <w:rPr>
          <w:lang w:val="en-US"/>
        </w:rPr>
        <w:t>alınır</w:t>
      </w:r>
      <w:r w:rsidRPr="00935827">
        <w:rPr>
          <w:lang w:val="en-US"/>
        </w:rPr>
        <w:t>:</w:t>
      </w:r>
    </w:p>
    <w:p w:rsidR="00C64824" w:rsidRPr="00935827" w:rsidRDefault="00C64824" w:rsidP="00935827">
      <w:pPr>
        <w:autoSpaceDE w:val="0"/>
        <w:autoSpaceDN w:val="0"/>
        <w:adjustRightInd w:val="0"/>
        <w:spacing w:line="360" w:lineRule="auto"/>
        <w:jc w:val="both"/>
        <w:rPr>
          <w:lang w:val="en-US"/>
        </w:rPr>
      </w:pPr>
      <w:r w:rsidRPr="00935827">
        <w:rPr>
          <w:b/>
          <w:iCs/>
          <w:lang w:val="en-US"/>
        </w:rPr>
        <w:t xml:space="preserve">165.1.1. </w:t>
      </w:r>
      <w:r w:rsidRPr="00935827">
        <w:rPr>
          <w:iCs/>
          <w:lang w:val="en-US"/>
        </w:rPr>
        <w:t>Azerbaycan Cumhuriyeti</w:t>
      </w:r>
      <w:r>
        <w:rPr>
          <w:iCs/>
          <w:lang w:val="en-US"/>
        </w:rPr>
        <w:t>’</w:t>
      </w:r>
      <w:r w:rsidRPr="00935827">
        <w:rPr>
          <w:iCs/>
          <w:lang w:val="en-US"/>
        </w:rPr>
        <w:t>nd</w:t>
      </w:r>
      <w:r>
        <w:rPr>
          <w:iCs/>
          <w:lang w:val="en-US"/>
        </w:rPr>
        <w:t>e</w:t>
      </w:r>
      <w:r w:rsidRPr="00935827">
        <w:rPr>
          <w:iCs/>
          <w:lang w:val="en-US"/>
        </w:rPr>
        <w:t xml:space="preserve"> akredite edilmiş uluslararası teşkilatların ve </w:t>
      </w:r>
      <w:r>
        <w:rPr>
          <w:iCs/>
          <w:lang w:val="en-US"/>
        </w:rPr>
        <w:t>yabancı</w:t>
      </w:r>
      <w:r w:rsidRPr="00935827">
        <w:rPr>
          <w:iCs/>
          <w:lang w:val="en-US"/>
        </w:rPr>
        <w:t xml:space="preserve"> </w:t>
      </w:r>
      <w:r>
        <w:rPr>
          <w:iCs/>
          <w:lang w:val="en-US"/>
        </w:rPr>
        <w:t>ü</w:t>
      </w:r>
      <w:r w:rsidRPr="00935827">
        <w:rPr>
          <w:iCs/>
          <w:lang w:val="en-US"/>
        </w:rPr>
        <w:t>lkelerin diplomatik ve kons</w:t>
      </w:r>
      <w:r>
        <w:rPr>
          <w:iCs/>
          <w:lang w:val="en-US"/>
        </w:rPr>
        <w:t>olos</w:t>
      </w:r>
      <w:r w:rsidRPr="00935827">
        <w:rPr>
          <w:iCs/>
          <w:lang w:val="en-US"/>
        </w:rPr>
        <w:t xml:space="preserve">luk </w:t>
      </w:r>
      <w:r>
        <w:rPr>
          <w:iCs/>
          <w:lang w:val="en-US"/>
        </w:rPr>
        <w:t>temsilcilerinin</w:t>
      </w:r>
      <w:r w:rsidRPr="00935827">
        <w:rPr>
          <w:iCs/>
          <w:lang w:val="en-US"/>
        </w:rPr>
        <w:t xml:space="preserve"> resmi </w:t>
      </w:r>
      <w:r>
        <w:rPr>
          <w:iCs/>
          <w:lang w:val="en-US"/>
        </w:rPr>
        <w:t>görevlilerinin</w:t>
      </w:r>
      <w:r w:rsidRPr="00935827">
        <w:rPr>
          <w:iCs/>
          <w:lang w:val="en-US"/>
        </w:rPr>
        <w:t xml:space="preserve">, bu </w:t>
      </w:r>
      <w:r>
        <w:rPr>
          <w:iCs/>
          <w:lang w:val="en-US"/>
        </w:rPr>
        <w:t>temsilciliklerinin</w:t>
      </w:r>
      <w:r w:rsidRPr="00935827">
        <w:rPr>
          <w:iCs/>
          <w:lang w:val="en-US"/>
        </w:rPr>
        <w:t xml:space="preserve"> </w:t>
      </w:r>
      <w:r>
        <w:rPr>
          <w:iCs/>
          <w:lang w:val="en-US"/>
        </w:rPr>
        <w:t>yabancı statülü</w:t>
      </w:r>
      <w:r w:rsidRPr="00935827">
        <w:rPr>
          <w:iCs/>
          <w:lang w:val="en-US"/>
        </w:rPr>
        <w:t xml:space="preserve"> Azerbaycan Cumhuriyeti</w:t>
      </w:r>
      <w:r>
        <w:rPr>
          <w:iCs/>
          <w:lang w:val="en-US"/>
        </w:rPr>
        <w:t>’</w:t>
      </w:r>
      <w:r w:rsidRPr="00935827">
        <w:rPr>
          <w:iCs/>
          <w:lang w:val="en-US"/>
        </w:rPr>
        <w:t>nin v</w:t>
      </w:r>
      <w:r>
        <w:rPr>
          <w:iCs/>
          <w:lang w:val="en-US"/>
        </w:rPr>
        <w:t>a</w:t>
      </w:r>
      <w:r w:rsidRPr="00935827">
        <w:rPr>
          <w:iCs/>
          <w:lang w:val="en-US"/>
        </w:rPr>
        <w:t>t</w:t>
      </w:r>
      <w:r>
        <w:rPr>
          <w:iCs/>
          <w:lang w:val="en-US"/>
        </w:rPr>
        <w:t>a</w:t>
      </w:r>
      <w:r w:rsidRPr="00935827">
        <w:rPr>
          <w:iCs/>
          <w:lang w:val="en-US"/>
        </w:rPr>
        <w:t xml:space="preserve">ndaşı olmayan diplomatik ve </w:t>
      </w:r>
      <w:r>
        <w:rPr>
          <w:iCs/>
          <w:lang w:val="en-US"/>
        </w:rPr>
        <w:t>idari</w:t>
      </w:r>
      <w:r w:rsidRPr="00935827">
        <w:rPr>
          <w:iCs/>
          <w:lang w:val="en-US"/>
        </w:rPr>
        <w:t>-te</w:t>
      </w:r>
      <w:r>
        <w:rPr>
          <w:iCs/>
          <w:lang w:val="en-US"/>
        </w:rPr>
        <w:t>knik</w:t>
      </w:r>
      <w:r w:rsidRPr="00935827">
        <w:rPr>
          <w:iCs/>
          <w:lang w:val="en-US"/>
        </w:rPr>
        <w:t xml:space="preserve"> işçilerinin </w:t>
      </w:r>
      <w:r>
        <w:rPr>
          <w:iCs/>
          <w:lang w:val="en-US"/>
        </w:rPr>
        <w:t>ve</w:t>
      </w:r>
      <w:r w:rsidRPr="00935827">
        <w:rPr>
          <w:iCs/>
          <w:lang w:val="en-US"/>
        </w:rPr>
        <w:t xml:space="preserve"> onlarla yaşayan aile </w:t>
      </w:r>
      <w:r>
        <w:rPr>
          <w:iCs/>
          <w:lang w:val="en-US"/>
        </w:rPr>
        <w:t>bireylerinin</w:t>
      </w:r>
      <w:r w:rsidRPr="00935827">
        <w:rPr>
          <w:iCs/>
          <w:lang w:val="en-US"/>
        </w:rPr>
        <w:t xml:space="preserve"> şahs</w:t>
      </w:r>
      <w:r>
        <w:rPr>
          <w:iCs/>
          <w:lang w:val="en-US"/>
        </w:rPr>
        <w:t>ı</w:t>
      </w:r>
      <w:r w:rsidRPr="00935827">
        <w:rPr>
          <w:iCs/>
          <w:lang w:val="en-US"/>
        </w:rPr>
        <w:t xml:space="preserve"> </w:t>
      </w:r>
      <w:r>
        <w:rPr>
          <w:iCs/>
          <w:lang w:val="en-US"/>
        </w:rPr>
        <w:t>ihtiyaçları</w:t>
      </w:r>
      <w:r w:rsidRPr="00935827">
        <w:rPr>
          <w:iCs/>
          <w:lang w:val="en-US"/>
        </w:rPr>
        <w:t xml:space="preserve"> için </w:t>
      </w:r>
      <w:r>
        <w:rPr>
          <w:iCs/>
          <w:lang w:val="en-US"/>
        </w:rPr>
        <w:t>gerekli</w:t>
      </w:r>
      <w:r w:rsidRPr="00935827">
        <w:rPr>
          <w:iCs/>
          <w:lang w:val="en-US"/>
        </w:rPr>
        <w:t xml:space="preserve"> mallar ve hi</w:t>
      </w:r>
      <w:r>
        <w:rPr>
          <w:iCs/>
          <w:lang w:val="en-US"/>
        </w:rPr>
        <w:t>z</w:t>
      </w:r>
      <w:r w:rsidRPr="00935827">
        <w:rPr>
          <w:iCs/>
          <w:lang w:val="en-US"/>
        </w:rPr>
        <w:t>metler;</w:t>
      </w:r>
    </w:p>
    <w:p w:rsidR="00C64824" w:rsidRPr="00935827" w:rsidRDefault="00C64824" w:rsidP="00935827">
      <w:pPr>
        <w:autoSpaceDE w:val="0"/>
        <w:autoSpaceDN w:val="0"/>
        <w:adjustRightInd w:val="0"/>
        <w:spacing w:line="360" w:lineRule="auto"/>
        <w:jc w:val="both"/>
        <w:rPr>
          <w:lang w:val="en-US"/>
        </w:rPr>
      </w:pPr>
      <w:r w:rsidRPr="00627EE8">
        <w:rPr>
          <w:b/>
          <w:iCs/>
          <w:lang w:val="en-US"/>
        </w:rPr>
        <w:t>165.1.2.</w:t>
      </w:r>
      <w:r w:rsidRPr="00935827">
        <w:rPr>
          <w:lang w:val="en-US"/>
        </w:rPr>
        <w:t xml:space="preserve"> </w:t>
      </w:r>
      <w:r>
        <w:rPr>
          <w:lang w:val="en-US"/>
        </w:rPr>
        <w:t>Dışarıdan</w:t>
      </w:r>
      <w:r w:rsidRPr="00935827">
        <w:rPr>
          <w:lang w:val="en-US"/>
        </w:rPr>
        <w:t xml:space="preserve"> alınan </w:t>
      </w:r>
      <w:r>
        <w:rPr>
          <w:lang w:val="en-US"/>
        </w:rPr>
        <w:t>karşılıksız</w:t>
      </w:r>
      <w:r w:rsidRPr="00935827">
        <w:rPr>
          <w:lang w:val="en-US"/>
        </w:rPr>
        <w:t xml:space="preserve"> </w:t>
      </w:r>
      <w:r>
        <w:rPr>
          <w:lang w:val="en-US"/>
        </w:rPr>
        <w:t xml:space="preserve">bağış ve </w:t>
      </w:r>
      <w:r w:rsidRPr="00935827">
        <w:rPr>
          <w:lang w:val="en-US"/>
        </w:rPr>
        <w:t>yardımlar</w:t>
      </w:r>
      <w:r>
        <w:rPr>
          <w:lang w:val="en-US"/>
        </w:rPr>
        <w:t xml:space="preserve"> ile ilgili</w:t>
      </w:r>
      <w:r w:rsidRPr="00935827">
        <w:rPr>
          <w:lang w:val="en-US"/>
        </w:rPr>
        <w:t xml:space="preserve"> </w:t>
      </w:r>
      <w:r w:rsidRPr="00935827">
        <w:rPr>
          <w:iCs/>
          <w:lang w:val="en-US"/>
        </w:rPr>
        <w:t>malların i</w:t>
      </w:r>
      <w:r>
        <w:rPr>
          <w:iCs/>
          <w:lang w:val="en-US"/>
        </w:rPr>
        <w:t>t</w:t>
      </w:r>
      <w:r w:rsidRPr="00935827">
        <w:rPr>
          <w:iCs/>
          <w:lang w:val="en-US"/>
        </w:rPr>
        <w:t>hal</w:t>
      </w:r>
      <w:r>
        <w:rPr>
          <w:iCs/>
          <w:lang w:val="en-US"/>
        </w:rPr>
        <w:t>i</w:t>
      </w:r>
      <w:r w:rsidRPr="00935827">
        <w:rPr>
          <w:iCs/>
          <w:lang w:val="en-US"/>
        </w:rPr>
        <w:t xml:space="preserve">, </w:t>
      </w:r>
      <w:r>
        <w:rPr>
          <w:iCs/>
          <w:lang w:val="en-US"/>
        </w:rPr>
        <w:t>bunlarla ilgili</w:t>
      </w:r>
      <w:r w:rsidRPr="00935827">
        <w:rPr>
          <w:iCs/>
          <w:lang w:val="en-US"/>
        </w:rPr>
        <w:t xml:space="preserve"> malların </w:t>
      </w:r>
      <w:r>
        <w:rPr>
          <w:iCs/>
          <w:lang w:val="en-US"/>
        </w:rPr>
        <w:t>teslimi</w:t>
      </w:r>
      <w:r w:rsidRPr="00935827">
        <w:rPr>
          <w:iCs/>
          <w:lang w:val="en-US"/>
        </w:rPr>
        <w:t>, işlerin görülmesi ve hi</w:t>
      </w:r>
      <w:r>
        <w:rPr>
          <w:iCs/>
          <w:lang w:val="en-US"/>
        </w:rPr>
        <w:t>z</w:t>
      </w:r>
      <w:r w:rsidRPr="00935827">
        <w:rPr>
          <w:iCs/>
          <w:lang w:val="en-US"/>
        </w:rPr>
        <w:t>metlerin g</w:t>
      </w:r>
      <w:r>
        <w:rPr>
          <w:iCs/>
          <w:lang w:val="en-US"/>
        </w:rPr>
        <w:t>erçekleşti</w:t>
      </w:r>
      <w:r w:rsidRPr="00935827">
        <w:rPr>
          <w:iCs/>
          <w:lang w:val="en-US"/>
        </w:rPr>
        <w:t>rilmesi</w:t>
      </w:r>
      <w:r w:rsidRPr="00935827">
        <w:rPr>
          <w:lang w:val="en-US"/>
        </w:rPr>
        <w:t>;</w:t>
      </w:r>
    </w:p>
    <w:p w:rsidR="00C64824" w:rsidRPr="00935827" w:rsidRDefault="00C64824" w:rsidP="00935827">
      <w:pPr>
        <w:autoSpaceDE w:val="0"/>
        <w:autoSpaceDN w:val="0"/>
        <w:adjustRightInd w:val="0"/>
        <w:spacing w:line="360" w:lineRule="auto"/>
        <w:jc w:val="both"/>
        <w:rPr>
          <w:lang w:val="en-US"/>
        </w:rPr>
      </w:pPr>
      <w:r w:rsidRPr="00627EE8">
        <w:rPr>
          <w:b/>
          <w:iCs/>
          <w:lang w:val="en-US"/>
        </w:rPr>
        <w:t>165.1.3.</w:t>
      </w:r>
      <w:r w:rsidRPr="00935827">
        <w:rPr>
          <w:iCs/>
          <w:lang w:val="en-US"/>
        </w:rPr>
        <w:t xml:space="preserve"> </w:t>
      </w:r>
      <w:r>
        <w:rPr>
          <w:iCs/>
          <w:lang w:val="en-US"/>
        </w:rPr>
        <w:t>Radyo ve televizyon yayınları, bilgisayar ağları ve internet ağlarıyla ilgili m</w:t>
      </w:r>
      <w:r w:rsidRPr="00935827">
        <w:rPr>
          <w:iCs/>
          <w:lang w:val="en-US"/>
        </w:rPr>
        <w:t>alların ve hi</w:t>
      </w:r>
      <w:r>
        <w:rPr>
          <w:iCs/>
          <w:lang w:val="en-US"/>
        </w:rPr>
        <w:t>z</w:t>
      </w:r>
      <w:r w:rsidRPr="00935827">
        <w:rPr>
          <w:iCs/>
          <w:lang w:val="en-US"/>
        </w:rPr>
        <w:t>metlerin ihra</w:t>
      </w:r>
      <w:r>
        <w:rPr>
          <w:iCs/>
          <w:lang w:val="en-US"/>
        </w:rPr>
        <w:t>c</w:t>
      </w:r>
      <w:r w:rsidRPr="00935827">
        <w:rPr>
          <w:iCs/>
          <w:lang w:val="en-US"/>
        </w:rPr>
        <w:t>ı;</w:t>
      </w:r>
    </w:p>
    <w:p w:rsidR="00C64824" w:rsidRPr="00935827" w:rsidRDefault="00C64824" w:rsidP="00935827">
      <w:pPr>
        <w:autoSpaceDE w:val="0"/>
        <w:autoSpaceDN w:val="0"/>
        <w:adjustRightInd w:val="0"/>
        <w:spacing w:line="360" w:lineRule="auto"/>
        <w:jc w:val="both"/>
        <w:rPr>
          <w:lang w:val="en-US"/>
        </w:rPr>
      </w:pPr>
      <w:r w:rsidRPr="0060612A">
        <w:rPr>
          <w:b/>
          <w:iCs/>
          <w:lang w:val="en-US"/>
        </w:rPr>
        <w:t>165.1.4.</w:t>
      </w:r>
      <w:r w:rsidRPr="00935827">
        <w:rPr>
          <w:iCs/>
          <w:lang w:val="en-US"/>
        </w:rPr>
        <w:t xml:space="preserve"> </w:t>
      </w:r>
      <w:r>
        <w:rPr>
          <w:iCs/>
          <w:lang w:val="en-US"/>
        </w:rPr>
        <w:t>U</w:t>
      </w:r>
      <w:r w:rsidRPr="00935827">
        <w:rPr>
          <w:iCs/>
          <w:lang w:val="en-US"/>
        </w:rPr>
        <w:t>luslararası po</w:t>
      </w:r>
      <w:r>
        <w:rPr>
          <w:iCs/>
          <w:lang w:val="en-US"/>
        </w:rPr>
        <w:t>s</w:t>
      </w:r>
      <w:r w:rsidRPr="00935827">
        <w:rPr>
          <w:iCs/>
          <w:lang w:val="en-US"/>
        </w:rPr>
        <w:t>t</w:t>
      </w:r>
      <w:r>
        <w:rPr>
          <w:iCs/>
          <w:lang w:val="en-US"/>
        </w:rPr>
        <w:t>a</w:t>
      </w:r>
      <w:r w:rsidRPr="00935827">
        <w:rPr>
          <w:iCs/>
          <w:lang w:val="en-US"/>
        </w:rPr>
        <w:t xml:space="preserve"> hi</w:t>
      </w:r>
      <w:r>
        <w:rPr>
          <w:iCs/>
          <w:lang w:val="en-US"/>
        </w:rPr>
        <w:t>z</w:t>
      </w:r>
      <w:r w:rsidRPr="00935827">
        <w:rPr>
          <w:iCs/>
          <w:lang w:val="en-US"/>
        </w:rPr>
        <w:t>metleri istisna olmakla, uluslararası ve tran</w:t>
      </w:r>
      <w:r>
        <w:rPr>
          <w:iCs/>
          <w:lang w:val="en-US"/>
        </w:rPr>
        <w:t>s</w:t>
      </w:r>
      <w:r w:rsidRPr="00935827">
        <w:rPr>
          <w:iCs/>
          <w:lang w:val="en-US"/>
        </w:rPr>
        <w:t xml:space="preserve">it yük ve </w:t>
      </w:r>
      <w:r>
        <w:rPr>
          <w:iCs/>
          <w:lang w:val="en-US"/>
        </w:rPr>
        <w:t>yolcu</w:t>
      </w:r>
      <w:r w:rsidRPr="00935827">
        <w:rPr>
          <w:iCs/>
          <w:lang w:val="en-US"/>
        </w:rPr>
        <w:t xml:space="preserve"> </w:t>
      </w:r>
      <w:r>
        <w:rPr>
          <w:iCs/>
          <w:lang w:val="en-US"/>
        </w:rPr>
        <w:t>t</w:t>
      </w:r>
      <w:r w:rsidRPr="00935827">
        <w:rPr>
          <w:iCs/>
          <w:lang w:val="en-US"/>
        </w:rPr>
        <w:t>aşınması. Uluslararası ve tran</w:t>
      </w:r>
      <w:r>
        <w:rPr>
          <w:iCs/>
          <w:lang w:val="en-US"/>
        </w:rPr>
        <w:t>s</w:t>
      </w:r>
      <w:r w:rsidRPr="00935827">
        <w:rPr>
          <w:iCs/>
          <w:lang w:val="en-US"/>
        </w:rPr>
        <w:t xml:space="preserve">it uçuşlarla </w:t>
      </w:r>
      <w:r>
        <w:rPr>
          <w:iCs/>
          <w:lang w:val="en-US"/>
        </w:rPr>
        <w:t>veya bunlarla ilgili</w:t>
      </w:r>
      <w:r w:rsidRPr="00935827">
        <w:rPr>
          <w:iCs/>
          <w:lang w:val="en-US"/>
        </w:rPr>
        <w:t xml:space="preserve"> olan işlerin görülmesi, hi</w:t>
      </w:r>
      <w:r>
        <w:rPr>
          <w:iCs/>
          <w:lang w:val="en-US"/>
        </w:rPr>
        <w:t>z</w:t>
      </w:r>
      <w:r w:rsidRPr="00935827">
        <w:rPr>
          <w:iCs/>
          <w:lang w:val="en-US"/>
        </w:rPr>
        <w:t>metlerin gösterilmesi;</w:t>
      </w:r>
    </w:p>
    <w:p w:rsidR="00C64824" w:rsidRPr="00935827" w:rsidRDefault="00C64824" w:rsidP="00935827">
      <w:pPr>
        <w:autoSpaceDE w:val="0"/>
        <w:autoSpaceDN w:val="0"/>
        <w:adjustRightInd w:val="0"/>
        <w:spacing w:line="360" w:lineRule="auto"/>
        <w:jc w:val="both"/>
        <w:rPr>
          <w:lang w:val="en-US"/>
        </w:rPr>
      </w:pPr>
      <w:r w:rsidRPr="0060612A">
        <w:rPr>
          <w:b/>
          <w:iCs/>
          <w:lang w:val="en-US"/>
        </w:rPr>
        <w:t>165.1.5.</w:t>
      </w:r>
      <w:r w:rsidRPr="00935827">
        <w:rPr>
          <w:lang w:val="en-US"/>
        </w:rPr>
        <w:t xml:space="preserve"> Azerbaycan Cumhuriyeti</w:t>
      </w:r>
      <w:r>
        <w:rPr>
          <w:lang w:val="en-US"/>
        </w:rPr>
        <w:t>’</w:t>
      </w:r>
      <w:r w:rsidRPr="00935827">
        <w:rPr>
          <w:lang w:val="en-US"/>
        </w:rPr>
        <w:t xml:space="preserve">nin </w:t>
      </w:r>
      <w:r w:rsidRPr="00935827">
        <w:rPr>
          <w:lang w:val="az-Latn-AZ"/>
        </w:rPr>
        <w:t xml:space="preserve">Merkezi </w:t>
      </w:r>
      <w:r w:rsidRPr="00935827">
        <w:rPr>
          <w:lang w:val="en-US"/>
        </w:rPr>
        <w:t>Bank</w:t>
      </w:r>
      <w:r>
        <w:rPr>
          <w:lang w:val="en-US"/>
        </w:rPr>
        <w:t>as</w:t>
      </w:r>
      <w:r w:rsidRPr="00935827">
        <w:rPr>
          <w:lang w:val="en-US"/>
        </w:rPr>
        <w:t>ı</w:t>
      </w:r>
      <w:r>
        <w:rPr>
          <w:lang w:val="en-US"/>
        </w:rPr>
        <w:t>’</w:t>
      </w:r>
      <w:r w:rsidRPr="00935827">
        <w:rPr>
          <w:lang w:val="en-US"/>
        </w:rPr>
        <w:t xml:space="preserve">na </w:t>
      </w:r>
      <w:r>
        <w:rPr>
          <w:lang w:val="en-US"/>
        </w:rPr>
        <w:t>altın</w:t>
      </w:r>
      <w:r w:rsidRPr="00935827">
        <w:rPr>
          <w:lang w:val="en-US"/>
        </w:rPr>
        <w:t xml:space="preserve"> ve diğer k</w:t>
      </w:r>
      <w:r>
        <w:rPr>
          <w:lang w:val="en-US"/>
        </w:rPr>
        <w:t>ı</w:t>
      </w:r>
      <w:r w:rsidRPr="00935827">
        <w:rPr>
          <w:lang w:val="en-US"/>
        </w:rPr>
        <w:t>ymetli</w:t>
      </w:r>
      <w:r>
        <w:rPr>
          <w:lang w:val="en-US"/>
        </w:rPr>
        <w:t xml:space="preserve"> maden</w:t>
      </w:r>
      <w:r w:rsidRPr="00935827">
        <w:rPr>
          <w:lang w:val="en-US"/>
        </w:rPr>
        <w:t>lerin gönderilmesi;</w:t>
      </w:r>
    </w:p>
    <w:p w:rsidR="00C64824" w:rsidRDefault="00C64824" w:rsidP="00935827">
      <w:pPr>
        <w:autoSpaceDE w:val="0"/>
        <w:autoSpaceDN w:val="0"/>
        <w:adjustRightInd w:val="0"/>
        <w:spacing w:line="360" w:lineRule="auto"/>
        <w:jc w:val="both"/>
        <w:rPr>
          <w:iCs/>
          <w:lang w:val="en-US"/>
        </w:rPr>
      </w:pPr>
      <w:r w:rsidRPr="0060612A">
        <w:rPr>
          <w:b/>
          <w:iCs/>
          <w:lang w:val="en-US"/>
        </w:rPr>
        <w:t>165.2.</w:t>
      </w:r>
      <w:r w:rsidRPr="00935827">
        <w:rPr>
          <w:iCs/>
          <w:lang w:val="en-US"/>
        </w:rPr>
        <w:t>Bu Kanunun</w:t>
      </w:r>
      <w:r>
        <w:rPr>
          <w:iCs/>
          <w:lang w:val="en-US"/>
        </w:rPr>
        <w:t xml:space="preserve"> </w:t>
      </w:r>
      <w:r w:rsidRPr="00935827">
        <w:rPr>
          <w:iCs/>
          <w:lang w:val="en-US"/>
        </w:rPr>
        <w:t>165.1.1</w:t>
      </w:r>
      <w:r>
        <w:rPr>
          <w:iCs/>
          <w:lang w:val="en-US"/>
        </w:rPr>
        <w:t>’</w:t>
      </w:r>
      <w:r w:rsidRPr="00935827">
        <w:rPr>
          <w:iCs/>
          <w:lang w:val="en-US"/>
        </w:rPr>
        <w:t xml:space="preserve">ci maddesi üzerine sıfır (0) derecesi ile EDV </w:t>
      </w:r>
      <w:r>
        <w:rPr>
          <w:iCs/>
          <w:lang w:val="en-US"/>
        </w:rPr>
        <w:t>karşılıklılık ilkesi üzerine uygulanır.</w:t>
      </w:r>
    </w:p>
    <w:p w:rsidR="00C64824" w:rsidRDefault="00C64824" w:rsidP="00935827">
      <w:pPr>
        <w:autoSpaceDE w:val="0"/>
        <w:autoSpaceDN w:val="0"/>
        <w:adjustRightInd w:val="0"/>
        <w:spacing w:line="360" w:lineRule="auto"/>
        <w:jc w:val="both"/>
        <w:rPr>
          <w:iCs/>
          <w:lang w:val="en-US"/>
        </w:rPr>
      </w:pPr>
    </w:p>
    <w:p w:rsidR="00C64824" w:rsidRDefault="00C64824" w:rsidP="001D5FB4">
      <w:pPr>
        <w:autoSpaceDE w:val="0"/>
        <w:autoSpaceDN w:val="0"/>
        <w:adjustRightInd w:val="0"/>
        <w:spacing w:line="360" w:lineRule="auto"/>
        <w:jc w:val="both"/>
        <w:rPr>
          <w:iCs/>
        </w:rPr>
      </w:pPr>
      <w:r>
        <w:rPr>
          <w:iCs/>
          <w:lang w:val="en-US"/>
        </w:rPr>
        <w:t xml:space="preserve">     Azerbaycan vergi sisteminde ileride vergilendirilmesi mümkün olan bazı mal ve hizmetlerle ilgili</w:t>
      </w:r>
      <w:r w:rsidRPr="00BF528A">
        <w:rPr>
          <w:iCs/>
        </w:rPr>
        <w:t xml:space="preserve"> olarak bunların</w:t>
      </w:r>
      <w:r>
        <w:rPr>
          <w:iCs/>
          <w:lang w:val="en-US"/>
        </w:rPr>
        <w:t xml:space="preserve"> EDV’ye tabi olduğu belirtilerek şimdilik %0 vergi alındığı</w:t>
      </w:r>
      <w:r w:rsidRPr="003F05D3">
        <w:rPr>
          <w:iCs/>
        </w:rPr>
        <w:t xml:space="preserve"> vurgulanmıştır</w:t>
      </w:r>
      <w:r>
        <w:rPr>
          <w:iCs/>
          <w:lang w:val="en-US"/>
        </w:rPr>
        <w:t xml:space="preserve">. Azerbaycan vergi sisteminde EDV Depozit hesabı sistemi çok önemlidir. Bankada açılan hesap üzerine işlemler gerçekleştirilmektedir. </w:t>
      </w:r>
      <w:r>
        <w:rPr>
          <w:iCs/>
        </w:rPr>
        <w:t xml:space="preserve">Öncelikle belirtmek gerekir </w:t>
      </w:r>
      <w:r w:rsidRPr="001D5FB4">
        <w:rPr>
          <w:iCs/>
        </w:rPr>
        <w:t xml:space="preserve">ki, </w:t>
      </w:r>
      <w:r>
        <w:rPr>
          <w:iCs/>
        </w:rPr>
        <w:t>E</w:t>
      </w:r>
      <w:r w:rsidRPr="001D5FB4">
        <w:rPr>
          <w:iCs/>
        </w:rPr>
        <w:t>DV depozit</w:t>
      </w:r>
      <w:r>
        <w:rPr>
          <w:iCs/>
        </w:rPr>
        <w:t xml:space="preserve"> </w:t>
      </w:r>
      <w:r w:rsidRPr="001D5FB4">
        <w:rPr>
          <w:iCs/>
        </w:rPr>
        <w:t>hesabının t</w:t>
      </w:r>
      <w:r>
        <w:rPr>
          <w:iCs/>
        </w:rPr>
        <w:t>a</w:t>
      </w:r>
      <w:r w:rsidRPr="001D5FB4">
        <w:rPr>
          <w:iCs/>
        </w:rPr>
        <w:t>tbi</w:t>
      </w:r>
      <w:r>
        <w:rPr>
          <w:iCs/>
        </w:rPr>
        <w:t>k</w:t>
      </w:r>
      <w:r w:rsidRPr="001D5FB4">
        <w:rPr>
          <w:iCs/>
        </w:rPr>
        <w:t xml:space="preserve">i vergi </w:t>
      </w:r>
      <w:r>
        <w:rPr>
          <w:iCs/>
        </w:rPr>
        <w:t>ö</w:t>
      </w:r>
      <w:r w:rsidRPr="001D5FB4">
        <w:rPr>
          <w:iCs/>
        </w:rPr>
        <w:t>d</w:t>
      </w:r>
      <w:r>
        <w:rPr>
          <w:iCs/>
        </w:rPr>
        <w:t>e</w:t>
      </w:r>
      <w:r w:rsidRPr="001D5FB4">
        <w:rPr>
          <w:iCs/>
        </w:rPr>
        <w:t>yicil</w:t>
      </w:r>
      <w:r>
        <w:rPr>
          <w:iCs/>
        </w:rPr>
        <w:t>e</w:t>
      </w:r>
      <w:r w:rsidRPr="001D5FB4">
        <w:rPr>
          <w:iCs/>
        </w:rPr>
        <w:t xml:space="preserve">ri </w:t>
      </w:r>
      <w:r>
        <w:rPr>
          <w:iCs/>
        </w:rPr>
        <w:t xml:space="preserve">için </w:t>
      </w:r>
      <w:r w:rsidRPr="001D5FB4">
        <w:rPr>
          <w:iCs/>
        </w:rPr>
        <w:t xml:space="preserve">aşağıda </w:t>
      </w:r>
      <w:r>
        <w:rPr>
          <w:iCs/>
        </w:rPr>
        <w:t>sayılan faydalar mevcuttur (Azizli; 2011:25)</w:t>
      </w:r>
      <w:r w:rsidRPr="001D5FB4">
        <w:rPr>
          <w:iCs/>
        </w:rPr>
        <w:t>:</w:t>
      </w:r>
    </w:p>
    <w:p w:rsidR="00C64824" w:rsidRPr="001D5FB4" w:rsidRDefault="00C64824" w:rsidP="001D5FB4">
      <w:pPr>
        <w:autoSpaceDE w:val="0"/>
        <w:autoSpaceDN w:val="0"/>
        <w:adjustRightInd w:val="0"/>
        <w:spacing w:line="360" w:lineRule="auto"/>
        <w:jc w:val="both"/>
        <w:rPr>
          <w:iCs/>
        </w:rPr>
      </w:pPr>
    </w:p>
    <w:p w:rsidR="00C64824" w:rsidRPr="001D5FB4" w:rsidRDefault="00C64824" w:rsidP="001D5FB4">
      <w:pPr>
        <w:autoSpaceDE w:val="0"/>
        <w:autoSpaceDN w:val="0"/>
        <w:adjustRightInd w:val="0"/>
        <w:spacing w:line="360" w:lineRule="auto"/>
        <w:jc w:val="both"/>
        <w:rPr>
          <w:iCs/>
        </w:rPr>
      </w:pPr>
      <w:r w:rsidRPr="001D5FB4">
        <w:rPr>
          <w:iCs/>
        </w:rPr>
        <w:t xml:space="preserve"> Vergi </w:t>
      </w:r>
      <w:r>
        <w:rPr>
          <w:iCs/>
        </w:rPr>
        <w:t>ö</w:t>
      </w:r>
      <w:r w:rsidRPr="001D5FB4">
        <w:rPr>
          <w:iCs/>
        </w:rPr>
        <w:t>d</w:t>
      </w:r>
      <w:r>
        <w:rPr>
          <w:iCs/>
        </w:rPr>
        <w:t>e</w:t>
      </w:r>
      <w:r w:rsidRPr="001D5FB4">
        <w:rPr>
          <w:iCs/>
        </w:rPr>
        <w:t>yicil</w:t>
      </w:r>
      <w:r>
        <w:rPr>
          <w:iCs/>
        </w:rPr>
        <w:t>e</w:t>
      </w:r>
      <w:r w:rsidRPr="001D5FB4">
        <w:rPr>
          <w:iCs/>
        </w:rPr>
        <w:t>ri banka g</w:t>
      </w:r>
      <w:r>
        <w:rPr>
          <w:iCs/>
        </w:rPr>
        <w:t>i</w:t>
      </w:r>
      <w:r w:rsidRPr="001D5FB4">
        <w:rPr>
          <w:iCs/>
        </w:rPr>
        <w:t>tm</w:t>
      </w:r>
      <w:r>
        <w:rPr>
          <w:iCs/>
        </w:rPr>
        <w:t>e</w:t>
      </w:r>
      <w:r w:rsidRPr="001D5FB4">
        <w:rPr>
          <w:iCs/>
        </w:rPr>
        <w:t>d</w:t>
      </w:r>
      <w:r>
        <w:rPr>
          <w:iCs/>
        </w:rPr>
        <w:t>e</w:t>
      </w:r>
      <w:r w:rsidRPr="001D5FB4">
        <w:rPr>
          <w:iCs/>
        </w:rPr>
        <w:t>n, depozit</w:t>
      </w:r>
      <w:r>
        <w:rPr>
          <w:iCs/>
        </w:rPr>
        <w:t xml:space="preserve"> </w:t>
      </w:r>
      <w:r w:rsidRPr="001D5FB4">
        <w:rPr>
          <w:iCs/>
        </w:rPr>
        <w:t>hesab</w:t>
      </w:r>
      <w:r>
        <w:rPr>
          <w:iCs/>
        </w:rPr>
        <w:t>ı</w:t>
      </w:r>
      <w:r w:rsidRPr="001D5FB4">
        <w:rPr>
          <w:iCs/>
        </w:rPr>
        <w:t xml:space="preserve"> vas</w:t>
      </w:r>
      <w:r>
        <w:rPr>
          <w:iCs/>
        </w:rPr>
        <w:t>ı</w:t>
      </w:r>
      <w:r w:rsidRPr="001D5FB4">
        <w:rPr>
          <w:iCs/>
        </w:rPr>
        <w:t>t</w:t>
      </w:r>
      <w:r>
        <w:rPr>
          <w:iCs/>
        </w:rPr>
        <w:t>a</w:t>
      </w:r>
      <w:r w:rsidRPr="001D5FB4">
        <w:rPr>
          <w:iCs/>
        </w:rPr>
        <w:t>s</w:t>
      </w:r>
      <w:r>
        <w:rPr>
          <w:iCs/>
        </w:rPr>
        <w:t>ıy</w:t>
      </w:r>
      <w:r w:rsidRPr="001D5FB4">
        <w:rPr>
          <w:iCs/>
        </w:rPr>
        <w:t>l</w:t>
      </w:r>
      <w:r>
        <w:rPr>
          <w:iCs/>
        </w:rPr>
        <w:t>a</w:t>
      </w:r>
      <w:r w:rsidRPr="001D5FB4">
        <w:rPr>
          <w:iCs/>
        </w:rPr>
        <w:t xml:space="preserve"> di</w:t>
      </w:r>
      <w:r>
        <w:rPr>
          <w:iCs/>
        </w:rPr>
        <w:t>ğe</w:t>
      </w:r>
      <w:r w:rsidRPr="001D5FB4">
        <w:rPr>
          <w:iCs/>
        </w:rPr>
        <w:t xml:space="preserve">r vergi </w:t>
      </w:r>
      <w:r>
        <w:rPr>
          <w:iCs/>
        </w:rPr>
        <w:t>ö</w:t>
      </w:r>
      <w:r w:rsidRPr="001D5FB4">
        <w:rPr>
          <w:iCs/>
        </w:rPr>
        <w:t>d</w:t>
      </w:r>
      <w:r>
        <w:rPr>
          <w:iCs/>
        </w:rPr>
        <w:t>e</w:t>
      </w:r>
      <w:r w:rsidRPr="001D5FB4">
        <w:rPr>
          <w:iCs/>
        </w:rPr>
        <w:t>yicil</w:t>
      </w:r>
      <w:r>
        <w:rPr>
          <w:iCs/>
        </w:rPr>
        <w:t>e</w:t>
      </w:r>
      <w:r w:rsidRPr="001D5FB4">
        <w:rPr>
          <w:iCs/>
        </w:rPr>
        <w:t>rinin</w:t>
      </w:r>
      <w:r>
        <w:rPr>
          <w:iCs/>
        </w:rPr>
        <w:t xml:space="preserve"> </w:t>
      </w:r>
      <w:r w:rsidRPr="001D5FB4">
        <w:rPr>
          <w:iCs/>
        </w:rPr>
        <w:t>hesa</w:t>
      </w:r>
      <w:r>
        <w:rPr>
          <w:iCs/>
        </w:rPr>
        <w:t>p</w:t>
      </w:r>
      <w:r w:rsidRPr="001D5FB4">
        <w:rPr>
          <w:iCs/>
        </w:rPr>
        <w:t>larına, d</w:t>
      </w:r>
      <w:r>
        <w:rPr>
          <w:iCs/>
        </w:rPr>
        <w:t>e</w:t>
      </w:r>
      <w:r w:rsidRPr="001D5FB4">
        <w:rPr>
          <w:iCs/>
        </w:rPr>
        <w:t>vl</w:t>
      </w:r>
      <w:r>
        <w:rPr>
          <w:iCs/>
        </w:rPr>
        <w:t>e</w:t>
      </w:r>
      <w:r w:rsidRPr="001D5FB4">
        <w:rPr>
          <w:iCs/>
        </w:rPr>
        <w:t>t</w:t>
      </w:r>
      <w:r>
        <w:rPr>
          <w:iCs/>
        </w:rPr>
        <w:t xml:space="preserve"> </w:t>
      </w:r>
      <w:r w:rsidRPr="001D5FB4">
        <w:rPr>
          <w:iCs/>
        </w:rPr>
        <w:t>b</w:t>
      </w:r>
      <w:r>
        <w:rPr>
          <w:iCs/>
        </w:rPr>
        <w:t>ütçe</w:t>
      </w:r>
      <w:r w:rsidRPr="001D5FB4">
        <w:rPr>
          <w:iCs/>
        </w:rPr>
        <w:t>sin</w:t>
      </w:r>
      <w:r>
        <w:rPr>
          <w:iCs/>
        </w:rPr>
        <w:t>e</w:t>
      </w:r>
      <w:r w:rsidRPr="001D5FB4">
        <w:rPr>
          <w:iCs/>
        </w:rPr>
        <w:t>, g</w:t>
      </w:r>
      <w:r>
        <w:rPr>
          <w:iCs/>
        </w:rPr>
        <w:t>ü</w:t>
      </w:r>
      <w:r w:rsidRPr="001D5FB4">
        <w:rPr>
          <w:iCs/>
        </w:rPr>
        <w:t>mr</w:t>
      </w:r>
      <w:r>
        <w:rPr>
          <w:iCs/>
        </w:rPr>
        <w:t>ü</w:t>
      </w:r>
      <w:r w:rsidRPr="001D5FB4">
        <w:rPr>
          <w:iCs/>
        </w:rPr>
        <w:t>k or</w:t>
      </w:r>
      <w:r>
        <w:rPr>
          <w:iCs/>
        </w:rPr>
        <w:t>g</w:t>
      </w:r>
      <w:r w:rsidRPr="001D5FB4">
        <w:rPr>
          <w:iCs/>
        </w:rPr>
        <w:t xml:space="preserve">anlarına </w:t>
      </w:r>
      <w:r>
        <w:rPr>
          <w:iCs/>
        </w:rPr>
        <w:t>ö</w:t>
      </w:r>
      <w:r w:rsidRPr="001D5FB4">
        <w:rPr>
          <w:iCs/>
        </w:rPr>
        <w:t>d</w:t>
      </w:r>
      <w:r>
        <w:rPr>
          <w:iCs/>
        </w:rPr>
        <w:t>eme</w:t>
      </w:r>
      <w:r w:rsidRPr="001D5FB4">
        <w:rPr>
          <w:iCs/>
        </w:rPr>
        <w:t>l</w:t>
      </w:r>
      <w:r>
        <w:rPr>
          <w:iCs/>
        </w:rPr>
        <w:t>e</w:t>
      </w:r>
      <w:r w:rsidRPr="001D5FB4">
        <w:rPr>
          <w:iCs/>
        </w:rPr>
        <w:t>r</w:t>
      </w:r>
      <w:r>
        <w:rPr>
          <w:iCs/>
        </w:rPr>
        <w:t xml:space="preserve"> gerçekleştirebilirler</w:t>
      </w:r>
      <w:r w:rsidRPr="001D5FB4">
        <w:rPr>
          <w:iCs/>
        </w:rPr>
        <w:t>.</w:t>
      </w:r>
    </w:p>
    <w:p w:rsidR="00C64824" w:rsidRPr="001D5FB4" w:rsidRDefault="00C64824" w:rsidP="001D5FB4">
      <w:pPr>
        <w:autoSpaceDE w:val="0"/>
        <w:autoSpaceDN w:val="0"/>
        <w:adjustRightInd w:val="0"/>
        <w:spacing w:line="360" w:lineRule="auto"/>
        <w:jc w:val="both"/>
        <w:rPr>
          <w:iCs/>
        </w:rPr>
      </w:pPr>
      <w:r w:rsidRPr="001D5FB4">
        <w:rPr>
          <w:iCs/>
        </w:rPr>
        <w:t> Elektron</w:t>
      </w:r>
      <w:r>
        <w:rPr>
          <w:iCs/>
        </w:rPr>
        <w:t>ik</w:t>
      </w:r>
      <w:r w:rsidRPr="001D5FB4">
        <w:rPr>
          <w:iCs/>
        </w:rPr>
        <w:t xml:space="preserve"> </w:t>
      </w:r>
      <w:r>
        <w:rPr>
          <w:iCs/>
        </w:rPr>
        <w:t>ö</w:t>
      </w:r>
      <w:r w:rsidRPr="001D5FB4">
        <w:rPr>
          <w:iCs/>
        </w:rPr>
        <w:t>d</w:t>
      </w:r>
      <w:r>
        <w:rPr>
          <w:iCs/>
        </w:rPr>
        <w:t>emele</w:t>
      </w:r>
      <w:r w:rsidRPr="001D5FB4">
        <w:rPr>
          <w:iCs/>
        </w:rPr>
        <w:t>ri ist</w:t>
      </w:r>
      <w:r>
        <w:rPr>
          <w:iCs/>
        </w:rPr>
        <w:t>e</w:t>
      </w:r>
      <w:r w:rsidRPr="001D5FB4">
        <w:rPr>
          <w:iCs/>
        </w:rPr>
        <w:t>nil</w:t>
      </w:r>
      <w:r>
        <w:rPr>
          <w:iCs/>
        </w:rPr>
        <w:t>e</w:t>
      </w:r>
      <w:r w:rsidRPr="001D5FB4">
        <w:rPr>
          <w:iCs/>
        </w:rPr>
        <w:t xml:space="preserve">n </w:t>
      </w:r>
      <w:r>
        <w:rPr>
          <w:iCs/>
        </w:rPr>
        <w:t xml:space="preserve">tatil </w:t>
      </w:r>
      <w:r w:rsidRPr="001D5FB4">
        <w:rPr>
          <w:iCs/>
        </w:rPr>
        <w:t>g</w:t>
      </w:r>
      <w:r>
        <w:rPr>
          <w:iCs/>
        </w:rPr>
        <w:t>ü</w:t>
      </w:r>
      <w:r w:rsidRPr="001D5FB4">
        <w:rPr>
          <w:iCs/>
        </w:rPr>
        <w:t>nl</w:t>
      </w:r>
      <w:r>
        <w:rPr>
          <w:iCs/>
        </w:rPr>
        <w:t>e</w:t>
      </w:r>
      <w:r w:rsidRPr="001D5FB4">
        <w:rPr>
          <w:iCs/>
        </w:rPr>
        <w:t>rind</w:t>
      </w:r>
      <w:r>
        <w:rPr>
          <w:iCs/>
        </w:rPr>
        <w:t>e</w:t>
      </w:r>
      <w:r w:rsidRPr="001D5FB4">
        <w:rPr>
          <w:iCs/>
        </w:rPr>
        <w:t xml:space="preserve"> v</w:t>
      </w:r>
      <w:r>
        <w:rPr>
          <w:iCs/>
        </w:rPr>
        <w:t>e</w:t>
      </w:r>
      <w:r w:rsidRPr="001D5FB4">
        <w:rPr>
          <w:iCs/>
        </w:rPr>
        <w:t xml:space="preserve"> </w:t>
      </w:r>
      <w:r>
        <w:rPr>
          <w:iCs/>
        </w:rPr>
        <w:t>mesai saatleri dışında</w:t>
      </w:r>
      <w:r w:rsidRPr="001D5FB4">
        <w:rPr>
          <w:iCs/>
        </w:rPr>
        <w:t xml:space="preserve"> </w:t>
      </w:r>
      <w:r>
        <w:rPr>
          <w:iCs/>
        </w:rPr>
        <w:t>gerçekleştirmek</w:t>
      </w:r>
      <w:r w:rsidRPr="001D5FB4">
        <w:rPr>
          <w:iCs/>
        </w:rPr>
        <w:t xml:space="preserve"> m</w:t>
      </w:r>
      <w:r>
        <w:rPr>
          <w:iCs/>
        </w:rPr>
        <w:t>ü</w:t>
      </w:r>
      <w:r w:rsidRPr="001D5FB4">
        <w:rPr>
          <w:iCs/>
        </w:rPr>
        <w:t>mk</w:t>
      </w:r>
      <w:r>
        <w:rPr>
          <w:iCs/>
        </w:rPr>
        <w:t>ü</w:t>
      </w:r>
      <w:r w:rsidRPr="001D5FB4">
        <w:rPr>
          <w:iCs/>
        </w:rPr>
        <w:t>nd</w:t>
      </w:r>
      <w:r>
        <w:rPr>
          <w:iCs/>
        </w:rPr>
        <w:t>ü</w:t>
      </w:r>
      <w:r w:rsidRPr="001D5FB4">
        <w:rPr>
          <w:iCs/>
        </w:rPr>
        <w:t>r.</w:t>
      </w:r>
    </w:p>
    <w:p w:rsidR="00C64824" w:rsidRPr="001D5FB4" w:rsidRDefault="00C64824" w:rsidP="001D5FB4">
      <w:pPr>
        <w:autoSpaceDE w:val="0"/>
        <w:autoSpaceDN w:val="0"/>
        <w:adjustRightInd w:val="0"/>
        <w:spacing w:line="360" w:lineRule="auto"/>
        <w:jc w:val="both"/>
        <w:rPr>
          <w:iCs/>
        </w:rPr>
      </w:pPr>
      <w:r w:rsidRPr="001D5FB4">
        <w:rPr>
          <w:iCs/>
        </w:rPr>
        <w:t xml:space="preserve"> </w:t>
      </w:r>
      <w:r>
        <w:rPr>
          <w:iCs/>
        </w:rPr>
        <w:t>Tahsil edilmiş</w:t>
      </w:r>
      <w:r w:rsidRPr="001D5FB4">
        <w:rPr>
          <w:iCs/>
        </w:rPr>
        <w:t xml:space="preserve"> v</w:t>
      </w:r>
      <w:r>
        <w:rPr>
          <w:iCs/>
        </w:rPr>
        <w:t>e</w:t>
      </w:r>
      <w:r w:rsidRPr="001D5FB4">
        <w:rPr>
          <w:iCs/>
        </w:rPr>
        <w:t xml:space="preserve"> </w:t>
      </w:r>
      <w:r>
        <w:rPr>
          <w:iCs/>
        </w:rPr>
        <w:t>ö</w:t>
      </w:r>
      <w:r w:rsidRPr="001D5FB4">
        <w:rPr>
          <w:iCs/>
        </w:rPr>
        <w:t>d</w:t>
      </w:r>
      <w:r>
        <w:rPr>
          <w:iCs/>
        </w:rPr>
        <w:t>emesi gerçekleş</w:t>
      </w:r>
      <w:r w:rsidRPr="001D5FB4">
        <w:rPr>
          <w:iCs/>
        </w:rPr>
        <w:t xml:space="preserve">miş </w:t>
      </w:r>
      <w:r>
        <w:rPr>
          <w:iCs/>
        </w:rPr>
        <w:t>E</w:t>
      </w:r>
      <w:r w:rsidRPr="001D5FB4">
        <w:rPr>
          <w:iCs/>
        </w:rPr>
        <w:t>DV</w:t>
      </w:r>
      <w:r>
        <w:rPr>
          <w:iCs/>
        </w:rPr>
        <w:t xml:space="preserve"> </w:t>
      </w:r>
      <w:r w:rsidRPr="001D5FB4">
        <w:rPr>
          <w:iCs/>
        </w:rPr>
        <w:t>m</w:t>
      </w:r>
      <w:r>
        <w:rPr>
          <w:iCs/>
        </w:rPr>
        <w:t>e</w:t>
      </w:r>
      <w:r w:rsidRPr="001D5FB4">
        <w:rPr>
          <w:iCs/>
        </w:rPr>
        <w:t>bl</w:t>
      </w:r>
      <w:r>
        <w:rPr>
          <w:iCs/>
        </w:rPr>
        <w:t>a</w:t>
      </w:r>
      <w:r w:rsidRPr="001D5FB4">
        <w:rPr>
          <w:iCs/>
        </w:rPr>
        <w:t>ğl</w:t>
      </w:r>
      <w:r>
        <w:rPr>
          <w:iCs/>
        </w:rPr>
        <w:t>a</w:t>
      </w:r>
      <w:r w:rsidRPr="001D5FB4">
        <w:rPr>
          <w:iCs/>
        </w:rPr>
        <w:t>r</w:t>
      </w:r>
      <w:r>
        <w:rPr>
          <w:iCs/>
        </w:rPr>
        <w:t>ı</w:t>
      </w:r>
      <w:r w:rsidRPr="001D5FB4">
        <w:rPr>
          <w:iCs/>
        </w:rPr>
        <w:t>n</w:t>
      </w:r>
      <w:r>
        <w:rPr>
          <w:iCs/>
        </w:rPr>
        <w:t>ı</w:t>
      </w:r>
      <w:r w:rsidRPr="001D5FB4">
        <w:rPr>
          <w:iCs/>
        </w:rPr>
        <w:t>n elektron</w:t>
      </w:r>
      <w:r>
        <w:rPr>
          <w:iCs/>
        </w:rPr>
        <w:t>ik</w:t>
      </w:r>
      <w:r w:rsidRPr="001D5FB4">
        <w:rPr>
          <w:iCs/>
        </w:rPr>
        <w:t xml:space="preserve"> </w:t>
      </w:r>
      <w:r>
        <w:rPr>
          <w:iCs/>
        </w:rPr>
        <w:t>hesap ekstresi düzenlenir</w:t>
      </w:r>
      <w:r w:rsidRPr="001D5FB4">
        <w:rPr>
          <w:iCs/>
        </w:rPr>
        <w:t>.</w:t>
      </w:r>
    </w:p>
    <w:p w:rsidR="00C64824" w:rsidRDefault="00C64824" w:rsidP="001D5FB4">
      <w:pPr>
        <w:autoSpaceDE w:val="0"/>
        <w:autoSpaceDN w:val="0"/>
        <w:adjustRightInd w:val="0"/>
        <w:spacing w:line="360" w:lineRule="auto"/>
        <w:jc w:val="both"/>
        <w:rPr>
          <w:iCs/>
        </w:rPr>
      </w:pPr>
      <w:r w:rsidRPr="001D5FB4">
        <w:rPr>
          <w:iCs/>
        </w:rPr>
        <w:t xml:space="preserve"> </w:t>
      </w:r>
      <w:r>
        <w:rPr>
          <w:iCs/>
        </w:rPr>
        <w:t>Yapılmış işlemlerin</w:t>
      </w:r>
      <w:r w:rsidRPr="001D5FB4">
        <w:rPr>
          <w:iCs/>
        </w:rPr>
        <w:t xml:space="preserve"> elektron</w:t>
      </w:r>
      <w:r>
        <w:rPr>
          <w:iCs/>
        </w:rPr>
        <w:t xml:space="preserve">ik </w:t>
      </w:r>
      <w:r w:rsidRPr="001D5FB4">
        <w:rPr>
          <w:iCs/>
        </w:rPr>
        <w:t>ar</w:t>
      </w:r>
      <w:r>
        <w:rPr>
          <w:iCs/>
        </w:rPr>
        <w:t>ş</w:t>
      </w:r>
      <w:r w:rsidRPr="001D5FB4">
        <w:rPr>
          <w:iCs/>
        </w:rPr>
        <w:t>ivi</w:t>
      </w:r>
      <w:r>
        <w:rPr>
          <w:iCs/>
        </w:rPr>
        <w:t xml:space="preserve"> </w:t>
      </w:r>
      <w:r w:rsidRPr="001D5FB4">
        <w:rPr>
          <w:iCs/>
        </w:rPr>
        <w:t>v</w:t>
      </w:r>
      <w:r>
        <w:rPr>
          <w:iCs/>
        </w:rPr>
        <w:t>e</w:t>
      </w:r>
      <w:r w:rsidRPr="001D5FB4">
        <w:rPr>
          <w:iCs/>
        </w:rPr>
        <w:t xml:space="preserve"> mu</w:t>
      </w:r>
      <w:r>
        <w:rPr>
          <w:iCs/>
        </w:rPr>
        <w:t>h</w:t>
      </w:r>
      <w:r w:rsidRPr="001D5FB4">
        <w:rPr>
          <w:iCs/>
        </w:rPr>
        <w:t>t</w:t>
      </w:r>
      <w:r>
        <w:rPr>
          <w:iCs/>
        </w:rPr>
        <w:t>e</w:t>
      </w:r>
      <w:r w:rsidRPr="001D5FB4">
        <w:rPr>
          <w:iCs/>
        </w:rPr>
        <w:t>lif parametr</w:t>
      </w:r>
      <w:r>
        <w:rPr>
          <w:iCs/>
        </w:rPr>
        <w:t>e</w:t>
      </w:r>
      <w:r w:rsidRPr="001D5FB4">
        <w:rPr>
          <w:iCs/>
        </w:rPr>
        <w:t>l</w:t>
      </w:r>
      <w:r>
        <w:rPr>
          <w:iCs/>
        </w:rPr>
        <w:t>e</w:t>
      </w:r>
      <w:r w:rsidRPr="001D5FB4">
        <w:rPr>
          <w:iCs/>
        </w:rPr>
        <w:t xml:space="preserve">r </w:t>
      </w:r>
      <w:r>
        <w:rPr>
          <w:iCs/>
        </w:rPr>
        <w:t>ü</w:t>
      </w:r>
      <w:r w:rsidRPr="001D5FB4">
        <w:rPr>
          <w:iCs/>
        </w:rPr>
        <w:t>z</w:t>
      </w:r>
      <w:r>
        <w:rPr>
          <w:iCs/>
        </w:rPr>
        <w:t>e</w:t>
      </w:r>
      <w:r w:rsidRPr="001D5FB4">
        <w:rPr>
          <w:iCs/>
        </w:rPr>
        <w:t>r</w:t>
      </w:r>
      <w:r>
        <w:rPr>
          <w:iCs/>
        </w:rPr>
        <w:t>ine</w:t>
      </w:r>
      <w:r w:rsidRPr="001D5FB4">
        <w:rPr>
          <w:iCs/>
        </w:rPr>
        <w:t xml:space="preserve"> </w:t>
      </w:r>
      <w:r>
        <w:rPr>
          <w:iCs/>
        </w:rPr>
        <w:t>arama</w:t>
      </w:r>
      <w:r w:rsidRPr="001D5FB4">
        <w:rPr>
          <w:iCs/>
        </w:rPr>
        <w:t xml:space="preserve"> sistemi</w:t>
      </w:r>
      <w:r>
        <w:rPr>
          <w:iCs/>
        </w:rPr>
        <w:t xml:space="preserve"> hizmeti mevcuttur.</w:t>
      </w:r>
    </w:p>
    <w:p w:rsidR="00C64824" w:rsidRPr="0067326C" w:rsidRDefault="00C64824" w:rsidP="001D5FB4">
      <w:pPr>
        <w:autoSpaceDE w:val="0"/>
        <w:autoSpaceDN w:val="0"/>
        <w:adjustRightInd w:val="0"/>
        <w:spacing w:line="360" w:lineRule="auto"/>
        <w:jc w:val="both"/>
        <w:rPr>
          <w:iCs/>
        </w:rPr>
      </w:pPr>
    </w:p>
    <w:p w:rsidR="00C64824" w:rsidRDefault="00C64824" w:rsidP="009E1CB5">
      <w:pPr>
        <w:spacing w:line="360" w:lineRule="auto"/>
        <w:jc w:val="both"/>
        <w:rPr>
          <w:b/>
          <w:bCs/>
          <w:color w:val="000000"/>
          <w:spacing w:val="2"/>
          <w:w w:val="102"/>
        </w:rPr>
      </w:pPr>
      <w:r>
        <w:rPr>
          <w:b/>
          <w:bCs/>
          <w:color w:val="000000"/>
          <w:spacing w:val="2"/>
          <w:w w:val="102"/>
        </w:rPr>
        <w:t>4.5. EDV ’nin Oranı</w:t>
      </w:r>
    </w:p>
    <w:p w:rsidR="00C64824" w:rsidRDefault="00C64824" w:rsidP="00935827">
      <w:pPr>
        <w:autoSpaceDE w:val="0"/>
        <w:autoSpaceDN w:val="0"/>
        <w:adjustRightInd w:val="0"/>
        <w:spacing w:line="360" w:lineRule="auto"/>
        <w:jc w:val="both"/>
      </w:pPr>
      <w:r>
        <w:t xml:space="preserve">     Azerbaycan vergi sisteminde Türk vergi sisteminden farklı olarak pek çok oran veya tarife düzenlenmemiştir. Azerbaycan Vergi Mecellesi’nin “EDV ’nin Oranı” başlığını taşıyan 173’ncü maddesi şöyledir. </w:t>
      </w:r>
    </w:p>
    <w:p w:rsidR="00C64824" w:rsidRDefault="00C64824" w:rsidP="00935827">
      <w:pPr>
        <w:autoSpaceDE w:val="0"/>
        <w:autoSpaceDN w:val="0"/>
        <w:adjustRightInd w:val="0"/>
        <w:spacing w:line="360" w:lineRule="auto"/>
        <w:jc w:val="both"/>
      </w:pPr>
    </w:p>
    <w:p w:rsidR="00C64824" w:rsidRDefault="00C64824" w:rsidP="00935827">
      <w:pPr>
        <w:autoSpaceDE w:val="0"/>
        <w:autoSpaceDN w:val="0"/>
        <w:adjustRightInd w:val="0"/>
        <w:spacing w:line="360" w:lineRule="auto"/>
        <w:jc w:val="both"/>
        <w:rPr>
          <w:b/>
        </w:rPr>
      </w:pPr>
      <w:r>
        <w:rPr>
          <w:b/>
        </w:rPr>
        <w:t>Madde 173. EDV ’nin Oranı</w:t>
      </w:r>
    </w:p>
    <w:p w:rsidR="00C64824" w:rsidRDefault="00C64824" w:rsidP="00935827">
      <w:pPr>
        <w:autoSpaceDE w:val="0"/>
        <w:autoSpaceDN w:val="0"/>
        <w:adjustRightInd w:val="0"/>
        <w:spacing w:line="360" w:lineRule="auto"/>
        <w:jc w:val="both"/>
      </w:pPr>
      <w:r>
        <w:rPr>
          <w:b/>
        </w:rPr>
        <w:t xml:space="preserve">173.1.  </w:t>
      </w:r>
      <w:r>
        <w:t>EDV ’nin oranı her vergi alınan işlemin ve her vergi ithalatının değerinin %18’idir.</w:t>
      </w:r>
    </w:p>
    <w:p w:rsidR="00C64824" w:rsidRDefault="00C64824" w:rsidP="00564AB7">
      <w:pPr>
        <w:autoSpaceDE w:val="0"/>
        <w:autoSpaceDN w:val="0"/>
        <w:adjustRightInd w:val="0"/>
        <w:spacing w:line="360" w:lineRule="auto"/>
        <w:jc w:val="both"/>
        <w:rPr>
          <w:b/>
        </w:rPr>
      </w:pPr>
    </w:p>
    <w:p w:rsidR="00C64824" w:rsidRDefault="00C64824" w:rsidP="00564AB7">
      <w:pPr>
        <w:autoSpaceDE w:val="0"/>
        <w:autoSpaceDN w:val="0"/>
        <w:adjustRightInd w:val="0"/>
        <w:spacing w:line="360" w:lineRule="auto"/>
        <w:jc w:val="both"/>
      </w:pPr>
      <w:r>
        <w:t xml:space="preserve">    Türk vergi sisteminde KDV ile ilgili pek çok değişiklik yapılmıştır. Yapılan bu değişiklikler genellikle Avrupa Birliği’ne uyum süreci ile ilgilidir. Avrupa Birliği tarafından </w:t>
      </w:r>
      <w:r w:rsidRPr="00A00FA7">
        <w:t>Türkiye’nin toptan ve perakende satışlarda farklı KDV oranlarının uygulanması konusu başta olmak üzere, yapı, muafiyetler, özel uygulamalar ve indirimli oran uygulamalarında daha fazla uyum sa</w:t>
      </w:r>
      <w:r>
        <w:t>ğlaması gerektiği belirtilmiştir (Altunay; 2010:107).</w:t>
      </w:r>
    </w:p>
    <w:p w:rsidR="00C64824" w:rsidRDefault="00C64824" w:rsidP="00564AB7">
      <w:pPr>
        <w:autoSpaceDE w:val="0"/>
        <w:autoSpaceDN w:val="0"/>
        <w:adjustRightInd w:val="0"/>
        <w:spacing w:line="360" w:lineRule="auto"/>
        <w:jc w:val="both"/>
      </w:pPr>
    </w:p>
    <w:p w:rsidR="00C64824" w:rsidRDefault="00C64824" w:rsidP="007A30B4">
      <w:pPr>
        <w:autoSpaceDE w:val="0"/>
        <w:autoSpaceDN w:val="0"/>
        <w:adjustRightInd w:val="0"/>
        <w:spacing w:line="360" w:lineRule="auto"/>
        <w:jc w:val="both"/>
      </w:pPr>
      <w:r>
        <w:t xml:space="preserve">     Vergi ödeyicisine verilmiş vergi hesap faturası üzerine vergi mükellefinin hesabına iki veya daha çok ödeme yapılmışsa, her ödeme ayrı bir teslim sayılır. Azerbaycan EDV sistemi oldukça basit yapısı ile Türk vergi sistemindeki KDV uygulamalarına göre farklılık gösterir. </w:t>
      </w:r>
    </w:p>
    <w:p w:rsidR="00C64824" w:rsidRDefault="00C64824" w:rsidP="007A30B4">
      <w:pPr>
        <w:autoSpaceDE w:val="0"/>
        <w:autoSpaceDN w:val="0"/>
        <w:adjustRightInd w:val="0"/>
        <w:spacing w:line="360" w:lineRule="auto"/>
        <w:jc w:val="both"/>
      </w:pPr>
    </w:p>
    <w:p w:rsidR="00C64824" w:rsidRDefault="00C64824" w:rsidP="007A30B4">
      <w:pPr>
        <w:autoSpaceDE w:val="0"/>
        <w:autoSpaceDN w:val="0"/>
        <w:adjustRightInd w:val="0"/>
        <w:spacing w:line="360" w:lineRule="auto"/>
        <w:jc w:val="both"/>
      </w:pPr>
      <w:r>
        <w:t xml:space="preserve">     </w:t>
      </w:r>
      <w:r w:rsidRPr="007A30B4">
        <w:t>Katma de</w:t>
      </w:r>
      <w:r>
        <w:t>ğ</w:t>
      </w:r>
      <w:r w:rsidRPr="007A30B4">
        <w:t xml:space="preserve">er vergisi </w:t>
      </w:r>
      <w:r>
        <w:t xml:space="preserve">Türkiye’de uygulanmakta olan genel </w:t>
      </w:r>
      <w:r w:rsidRPr="007A30B4">
        <w:t>standart oran açısından dü</w:t>
      </w:r>
      <w:r>
        <w:t>ş</w:t>
      </w:r>
      <w:r w:rsidRPr="007A30B4">
        <w:t>ünüldü</w:t>
      </w:r>
      <w:r>
        <w:t>ğ</w:t>
      </w:r>
      <w:r w:rsidRPr="007A30B4">
        <w:t>ünde,</w:t>
      </w:r>
      <w:r>
        <w:t xml:space="preserve"> </w:t>
      </w:r>
      <w:r w:rsidRPr="007A30B4">
        <w:t>dü</w:t>
      </w:r>
      <w:r>
        <w:t>ş</w:t>
      </w:r>
      <w:r w:rsidRPr="007A30B4">
        <w:t>ük gelirli kesimler</w:t>
      </w:r>
      <w:r>
        <w:t>ini</w:t>
      </w:r>
      <w:r w:rsidRPr="007A30B4">
        <w:t xml:space="preserve"> gelirlerinin tamamına yakınını harca</w:t>
      </w:r>
      <w:r>
        <w:t>maları yüzünden</w:t>
      </w:r>
      <w:r w:rsidRPr="007A30B4">
        <w:t>, bu kesim</w:t>
      </w:r>
      <w:r>
        <w:t xml:space="preserve"> </w:t>
      </w:r>
      <w:r w:rsidRPr="007A30B4">
        <w:t>aleyhine gelir da</w:t>
      </w:r>
      <w:r>
        <w:t>ğ</w:t>
      </w:r>
      <w:r w:rsidRPr="007A30B4">
        <w:t>ılımını boz</w:t>
      </w:r>
      <w:r>
        <w:t>ucu etkiler yapabilmektedi</w:t>
      </w:r>
      <w:r w:rsidRPr="007A30B4">
        <w:t>r. Ancak bu tür bir sonuç göz önüne alınarak KDV</w:t>
      </w:r>
      <w:r>
        <w:t xml:space="preserve"> </w:t>
      </w:r>
      <w:r w:rsidRPr="007A30B4">
        <w:t>oranlarında farklıla</w:t>
      </w:r>
      <w:r>
        <w:t>ş</w:t>
      </w:r>
      <w:r w:rsidRPr="007A30B4">
        <w:t>maya gidilmekte ve temel ihtiyaç maddelerinden lüks mallara do</w:t>
      </w:r>
      <w:r>
        <w:t>ğ</w:t>
      </w:r>
      <w:r w:rsidRPr="007A30B4">
        <w:t>ru</w:t>
      </w:r>
      <w:r>
        <w:t xml:space="preserve"> </w:t>
      </w:r>
      <w:r w:rsidRPr="007A30B4">
        <w:t>bir derecelendirilme yapılarak muhtemel bir gelir da</w:t>
      </w:r>
      <w:r>
        <w:t>ğ</w:t>
      </w:r>
      <w:r w:rsidRPr="007A30B4">
        <w:t>ılımını bozucu etkisi önlenmeye</w:t>
      </w:r>
      <w:r>
        <w:t xml:space="preserve"> </w:t>
      </w:r>
      <w:r w:rsidRPr="007A30B4">
        <w:t>çalı</w:t>
      </w:r>
      <w:r>
        <w:t>ş</w:t>
      </w:r>
      <w:r w:rsidRPr="007A30B4">
        <w:t>ılmaktadır</w:t>
      </w:r>
      <w:r>
        <w:t xml:space="preserve"> (Kanıl; 2007:52)</w:t>
      </w:r>
      <w:r w:rsidRPr="007A30B4">
        <w:t>.</w:t>
      </w:r>
      <w:r>
        <w:t xml:space="preserve"> Azerbaycan EDV sisteminde oran farklılaşması uygulamasına gidilmemiştir.</w:t>
      </w:r>
    </w:p>
    <w:p w:rsidR="00C64824" w:rsidRDefault="00C64824" w:rsidP="00424843">
      <w:pPr>
        <w:spacing w:line="360" w:lineRule="auto"/>
        <w:jc w:val="both"/>
        <w:rPr>
          <w:b/>
          <w:bCs/>
          <w:color w:val="000000"/>
          <w:spacing w:val="2"/>
          <w:w w:val="102"/>
        </w:rPr>
      </w:pPr>
      <w:r>
        <w:rPr>
          <w:b/>
          <w:bCs/>
          <w:color w:val="000000"/>
          <w:spacing w:val="2"/>
          <w:w w:val="102"/>
        </w:rPr>
        <w:t>4.6. Elektronik Vergi Hesap Faturası</w:t>
      </w:r>
    </w:p>
    <w:p w:rsidR="00C64824" w:rsidRDefault="00C64824" w:rsidP="006A5EAC">
      <w:pPr>
        <w:autoSpaceDE w:val="0"/>
        <w:autoSpaceDN w:val="0"/>
        <w:adjustRightInd w:val="0"/>
        <w:spacing w:line="360" w:lineRule="auto"/>
        <w:jc w:val="both"/>
      </w:pPr>
      <w:r>
        <w:t xml:space="preserve">     </w:t>
      </w:r>
      <w:r w:rsidRPr="006E1C4D">
        <w:t>213 Sayılı Vergi Usul Kanununun 5766 Sayılı Kanunun 17 nci maddesi</w:t>
      </w:r>
      <w:r>
        <w:t xml:space="preserve"> </w:t>
      </w:r>
      <w:r w:rsidRPr="006E1C4D">
        <w:t>ile değişen Mükerrer 242 nci maddesinin 2 numaralı fıkrası ile Maliye</w:t>
      </w:r>
      <w:r>
        <w:t xml:space="preserve"> </w:t>
      </w:r>
      <w:r w:rsidRPr="006E1C4D">
        <w:t>Bakanlığı; elektronik defter, kayıt ve belgelerin oluşturulması, kaydedilmesi,</w:t>
      </w:r>
      <w:r>
        <w:t xml:space="preserve"> </w:t>
      </w:r>
      <w:r w:rsidRPr="006E1C4D">
        <w:t>iletilmesi, muhafazası ve ibrazı ile defter ve belgelerin elektronik ortamda</w:t>
      </w:r>
      <w:r>
        <w:t xml:space="preserve"> </w:t>
      </w:r>
      <w:r w:rsidRPr="006E1C4D">
        <w:t>tutulması ve düzenlenmesi uygulamasına ilişkin usul ve esasları belirlemeye,</w:t>
      </w:r>
      <w:r>
        <w:t xml:space="preserve"> </w:t>
      </w:r>
      <w:r w:rsidRPr="006E1C4D">
        <w:t>elektronik ortamda tutulmasına ve düzenlenmesine izin verilen defter ve belgelerde</w:t>
      </w:r>
      <w:r>
        <w:t xml:space="preserve"> </w:t>
      </w:r>
      <w:r w:rsidRPr="006E1C4D">
        <w:t>yer alması gereken bilgileri internet de dahil olmak üzere her türlü</w:t>
      </w:r>
      <w:r>
        <w:t xml:space="preserve"> </w:t>
      </w:r>
      <w:r w:rsidRPr="006E1C4D">
        <w:t>elektronik bilgi iletişim araç ve ortamında Maliye Bakanlığı</w:t>
      </w:r>
      <w:r>
        <w:t>’</w:t>
      </w:r>
      <w:r w:rsidRPr="006E1C4D">
        <w:t>na veya Maliye</w:t>
      </w:r>
      <w:r>
        <w:t xml:space="preserve"> </w:t>
      </w:r>
      <w:r w:rsidRPr="006E1C4D">
        <w:t>Bakanlığı</w:t>
      </w:r>
      <w:r>
        <w:t>’</w:t>
      </w:r>
      <w:r w:rsidRPr="006E1C4D">
        <w:t>nın gözetim ve denetimine tabi olup, kuruluşu, faaliyetleri, çalışma</w:t>
      </w:r>
      <w:r>
        <w:t xml:space="preserve"> </w:t>
      </w:r>
      <w:r w:rsidRPr="006E1C4D">
        <w:t>ve denetim esasları Bakanlar Kurulu</w:t>
      </w:r>
      <w:r>
        <w:t>’</w:t>
      </w:r>
      <w:r w:rsidRPr="006E1C4D">
        <w:t>nca çıkarılacak bir yönetmelikle belirlenecek</w:t>
      </w:r>
      <w:r>
        <w:t xml:space="preserve"> </w:t>
      </w:r>
      <w:r w:rsidRPr="006E1C4D">
        <w:t>olan özel hukuk tüzel kişiliğini haiz bir şirkete aktarma zorunluluğu</w:t>
      </w:r>
      <w:r>
        <w:t xml:space="preserve"> </w:t>
      </w:r>
      <w:r w:rsidRPr="006E1C4D">
        <w:t>getirmeye, bilgi aktarımında uyulacak format ve standartlar ile uygulamaya</w:t>
      </w:r>
      <w:r>
        <w:t xml:space="preserve"> </w:t>
      </w:r>
      <w:r w:rsidRPr="006E1C4D">
        <w:t>ilişkin usul ve esasları tespit etmeye, bu Kanun kapsamına giren işlemlerde</w:t>
      </w:r>
      <w:r>
        <w:t xml:space="preserve"> </w:t>
      </w:r>
      <w:r w:rsidRPr="006E1C4D">
        <w:t>elektronik imza kullanım usul ve esaslarını düzenlemeye ve denetlemeye yetkili</w:t>
      </w:r>
      <w:r>
        <w:t xml:space="preserve"> </w:t>
      </w:r>
      <w:r w:rsidRPr="006E1C4D">
        <w:t>kılınmıştır.</w:t>
      </w:r>
      <w:r>
        <w:t xml:space="preserve"> </w:t>
      </w:r>
      <w:r w:rsidRPr="006E1C4D">
        <w:t>Vergi Usul Kanunu</w:t>
      </w:r>
      <w:r>
        <w:t>’</w:t>
      </w:r>
      <w:r w:rsidRPr="006E1C4D">
        <w:t>nun Maliye Bakanlığı</w:t>
      </w:r>
      <w:r>
        <w:t>’</w:t>
      </w:r>
      <w:r w:rsidRPr="006E1C4D">
        <w:t>na tanıdığı yetkilere</w:t>
      </w:r>
      <w:r>
        <w:t xml:space="preserve"> </w:t>
      </w:r>
      <w:r w:rsidRPr="006E1C4D">
        <w:t>istinaden, yaygın olarak kullanılan belgelerden biri olan faturanın elektronik</w:t>
      </w:r>
      <w:r>
        <w:t xml:space="preserve"> </w:t>
      </w:r>
      <w:r w:rsidRPr="006E1C4D">
        <w:t>belge olarak düzenlenmesi, elektronik ortamda iletilmesi, muhafaza ve</w:t>
      </w:r>
      <w:r>
        <w:t xml:space="preserve"> ibrazına ilişkin 397 seri numaralı Vergi Usul Kanunu Genel Tebliğinde belirtilmiştir. </w:t>
      </w:r>
      <w:r w:rsidRPr="006A5EAC">
        <w:t>Aynı mal veya hizmet satışı işleminde hem kağıt faturanın hem</w:t>
      </w:r>
      <w:r>
        <w:t xml:space="preserve"> </w:t>
      </w:r>
      <w:r w:rsidRPr="006A5EAC">
        <w:t>de elektronik faturanın bir arada düzenlenmesi mümkün değildir</w:t>
      </w:r>
      <w:r>
        <w:t>(İnanç; 2010:183)</w:t>
      </w:r>
      <w:r w:rsidRPr="006A5EAC">
        <w:t>.</w:t>
      </w:r>
    </w:p>
    <w:p w:rsidR="00C64824" w:rsidRDefault="00C64824" w:rsidP="006E1C4D">
      <w:pPr>
        <w:autoSpaceDE w:val="0"/>
        <w:autoSpaceDN w:val="0"/>
        <w:adjustRightInd w:val="0"/>
        <w:spacing w:line="360" w:lineRule="auto"/>
        <w:jc w:val="both"/>
      </w:pPr>
    </w:p>
    <w:p w:rsidR="00C64824" w:rsidRDefault="00C64824" w:rsidP="006E1C4D">
      <w:pPr>
        <w:autoSpaceDE w:val="0"/>
        <w:autoSpaceDN w:val="0"/>
        <w:adjustRightInd w:val="0"/>
        <w:spacing w:line="360" w:lineRule="auto"/>
        <w:jc w:val="both"/>
      </w:pPr>
      <w:r>
        <w:t xml:space="preserve">     Türk vergi sisteminde genel tebliğ ile düzenlenen elektronik fatura uygulaması, Azerbaycan vergi sisteminde kanun ile düzenlenmiştir. Azerbaycan Vergi Mecellesi’nin “Elektronik Vergi Hesap Faturaları” başlıklı 176’nci maddesi şu şekildedir. </w:t>
      </w:r>
    </w:p>
    <w:p w:rsidR="00C64824" w:rsidRDefault="00C64824" w:rsidP="006E1C4D">
      <w:pPr>
        <w:autoSpaceDE w:val="0"/>
        <w:autoSpaceDN w:val="0"/>
        <w:adjustRightInd w:val="0"/>
        <w:spacing w:line="360" w:lineRule="auto"/>
        <w:jc w:val="both"/>
      </w:pPr>
    </w:p>
    <w:p w:rsidR="00C64824" w:rsidRPr="00646F1F" w:rsidRDefault="00C64824" w:rsidP="00483F63">
      <w:pPr>
        <w:autoSpaceDE w:val="0"/>
        <w:autoSpaceDN w:val="0"/>
        <w:adjustRightInd w:val="0"/>
        <w:rPr>
          <w:b/>
        </w:rPr>
      </w:pPr>
      <w:r w:rsidRPr="00646F1F">
        <w:rPr>
          <w:b/>
        </w:rPr>
        <w:t xml:space="preserve">Madde 176. Elektronik Vergi Hesap Faturaları </w:t>
      </w:r>
    </w:p>
    <w:p w:rsidR="00C64824" w:rsidRPr="00646F1F" w:rsidRDefault="00C64824" w:rsidP="00483F63">
      <w:pPr>
        <w:autoSpaceDE w:val="0"/>
        <w:autoSpaceDN w:val="0"/>
        <w:adjustRightInd w:val="0"/>
      </w:pPr>
    </w:p>
    <w:p w:rsidR="00C64824" w:rsidRPr="00646F1F" w:rsidRDefault="00C64824" w:rsidP="00483F63">
      <w:pPr>
        <w:autoSpaceDE w:val="0"/>
        <w:autoSpaceDN w:val="0"/>
        <w:adjustRightInd w:val="0"/>
        <w:spacing w:line="360" w:lineRule="auto"/>
        <w:jc w:val="both"/>
      </w:pPr>
      <w:r w:rsidRPr="00646F1F">
        <w:rPr>
          <w:b/>
        </w:rPr>
        <w:t>176.1.</w:t>
      </w:r>
      <w:r w:rsidRPr="00646F1F">
        <w:t xml:space="preserve"> Bu Kanunun 176.4‘cü maddesinin yerine getirilmesi şartı ile, EDV‘nin mükellefi olarak kayıt olan ve vergi alınan işlemi gerçekleştiren şahıs malları, işleri veya hizmetleri kabul eden şahısa elektronik vergi hesap faturasını vermek zorundadır. EDV‘nin mükellefi olarak kayıt olmayan şahısların elektronik vergi hesap faturası verme hakkı yoktur.</w:t>
      </w:r>
    </w:p>
    <w:p w:rsidR="00C64824" w:rsidRPr="00646F1F" w:rsidRDefault="00C64824" w:rsidP="00483F63">
      <w:pPr>
        <w:autoSpaceDE w:val="0"/>
        <w:autoSpaceDN w:val="0"/>
        <w:adjustRightInd w:val="0"/>
        <w:spacing w:line="360" w:lineRule="auto"/>
        <w:jc w:val="both"/>
      </w:pPr>
      <w:r w:rsidRPr="00646F1F">
        <w:rPr>
          <w:b/>
        </w:rPr>
        <w:t>176.2.</w:t>
      </w:r>
      <w:r w:rsidRPr="00646F1F">
        <w:t xml:space="preserve"> Elektronik vergi hesap faturası  Maliye Bakanlığı‘nın belirlediği şekil üzerine hazırlanan ve içerisinde aşağıdaki bilgileri içeren belgedir:</w:t>
      </w:r>
    </w:p>
    <w:p w:rsidR="00C64824" w:rsidRPr="00646F1F" w:rsidRDefault="00C64824" w:rsidP="00483F63">
      <w:pPr>
        <w:autoSpaceDE w:val="0"/>
        <w:autoSpaceDN w:val="0"/>
        <w:adjustRightInd w:val="0"/>
        <w:spacing w:line="360" w:lineRule="auto"/>
        <w:jc w:val="both"/>
      </w:pPr>
      <w:r w:rsidRPr="00646F1F">
        <w:rPr>
          <w:b/>
        </w:rPr>
        <w:t>176.2.1.</w:t>
      </w:r>
      <w:r w:rsidRPr="00646F1F">
        <w:t xml:space="preserve"> Vergi ödeyicisinin ve alıcının (siparişçinin) adı;</w:t>
      </w:r>
    </w:p>
    <w:p w:rsidR="00C64824" w:rsidRPr="00646F1F" w:rsidRDefault="00C64824" w:rsidP="00483F63">
      <w:pPr>
        <w:autoSpaceDE w:val="0"/>
        <w:autoSpaceDN w:val="0"/>
        <w:adjustRightInd w:val="0"/>
        <w:spacing w:line="360" w:lineRule="auto"/>
        <w:jc w:val="both"/>
      </w:pPr>
      <w:r w:rsidRPr="00646F1F">
        <w:rPr>
          <w:b/>
        </w:rPr>
        <w:t>176.2.2.</w:t>
      </w:r>
      <w:r w:rsidRPr="00646F1F">
        <w:t xml:space="preserve"> Vergi ödeyicisinin ve alıcının (siparişçinin) vergi kimlik numarası;</w:t>
      </w:r>
    </w:p>
    <w:p w:rsidR="00C64824" w:rsidRPr="00646F1F" w:rsidRDefault="00C64824" w:rsidP="00483F63">
      <w:pPr>
        <w:autoSpaceDE w:val="0"/>
        <w:autoSpaceDN w:val="0"/>
        <w:adjustRightInd w:val="0"/>
        <w:spacing w:line="360" w:lineRule="auto"/>
        <w:jc w:val="both"/>
      </w:pPr>
      <w:r w:rsidRPr="00646F1F">
        <w:rPr>
          <w:b/>
        </w:rPr>
        <w:t>176.2.3.</w:t>
      </w:r>
      <w:r w:rsidRPr="00646F1F">
        <w:t xml:space="preserve"> Yollanan malların, görülmüş işlerin veya gerçekleştirilmiş hizmetlerin adı;</w:t>
      </w:r>
    </w:p>
    <w:p w:rsidR="00C64824" w:rsidRPr="00646F1F" w:rsidRDefault="00C64824" w:rsidP="00483F63">
      <w:pPr>
        <w:autoSpaceDE w:val="0"/>
        <w:autoSpaceDN w:val="0"/>
        <w:adjustRightInd w:val="0"/>
        <w:spacing w:line="360" w:lineRule="auto"/>
        <w:jc w:val="both"/>
      </w:pPr>
      <w:r w:rsidRPr="00646F1F">
        <w:rPr>
          <w:b/>
        </w:rPr>
        <w:t>176.2.4.</w:t>
      </w:r>
      <w:r w:rsidRPr="00646F1F">
        <w:t xml:space="preserve"> Vergi tutulan işlemin meblağı, vergi alınan işlemlerin toplamı;</w:t>
      </w:r>
    </w:p>
    <w:p w:rsidR="00C64824" w:rsidRPr="00646F1F" w:rsidRDefault="00C64824" w:rsidP="00483F63">
      <w:pPr>
        <w:autoSpaceDE w:val="0"/>
        <w:autoSpaceDN w:val="0"/>
        <w:adjustRightInd w:val="0"/>
        <w:spacing w:line="360" w:lineRule="auto"/>
        <w:jc w:val="both"/>
      </w:pPr>
      <w:r w:rsidRPr="00646F1F">
        <w:rPr>
          <w:b/>
        </w:rPr>
        <w:t>176.2.5.</w:t>
      </w:r>
      <w:r w:rsidRPr="00646F1F">
        <w:t xml:space="preserve"> Aksizli mallarda aksizin meblağı;</w:t>
      </w:r>
    </w:p>
    <w:p w:rsidR="00C64824" w:rsidRPr="00646F1F" w:rsidRDefault="00C64824" w:rsidP="00483F63">
      <w:pPr>
        <w:autoSpaceDE w:val="0"/>
        <w:autoSpaceDN w:val="0"/>
        <w:adjustRightInd w:val="0"/>
        <w:spacing w:line="360" w:lineRule="auto"/>
        <w:jc w:val="both"/>
      </w:pPr>
      <w:r w:rsidRPr="00646F1F">
        <w:rPr>
          <w:b/>
        </w:rPr>
        <w:t>176.2.6.</w:t>
      </w:r>
      <w:r w:rsidRPr="00646F1F">
        <w:t xml:space="preserve"> Vergi tutulan işlemlerden ödenmesi gereken verginin meblağı;</w:t>
      </w:r>
    </w:p>
    <w:p w:rsidR="00C64824" w:rsidRPr="00646F1F" w:rsidRDefault="00C64824" w:rsidP="00483F63">
      <w:pPr>
        <w:autoSpaceDE w:val="0"/>
        <w:autoSpaceDN w:val="0"/>
        <w:adjustRightInd w:val="0"/>
        <w:spacing w:line="360" w:lineRule="auto"/>
        <w:jc w:val="both"/>
      </w:pPr>
      <w:r w:rsidRPr="00646F1F">
        <w:rPr>
          <w:b/>
        </w:rPr>
        <w:t>176.2.7.</w:t>
      </w:r>
      <w:r w:rsidRPr="00646F1F">
        <w:t xml:space="preserve"> Elektroni</w:t>
      </w:r>
      <w:r w:rsidR="00483AD8">
        <w:t xml:space="preserve">k </w:t>
      </w:r>
      <w:r w:rsidRPr="00646F1F">
        <w:t>vergi hesap faturasının verilme tarihi;</w:t>
      </w:r>
    </w:p>
    <w:p w:rsidR="00C64824" w:rsidRPr="00646F1F" w:rsidRDefault="00C64824" w:rsidP="00483F63">
      <w:pPr>
        <w:autoSpaceDE w:val="0"/>
        <w:autoSpaceDN w:val="0"/>
        <w:adjustRightInd w:val="0"/>
        <w:spacing w:line="360" w:lineRule="auto"/>
        <w:jc w:val="both"/>
      </w:pPr>
      <w:r w:rsidRPr="00646F1F">
        <w:rPr>
          <w:b/>
        </w:rPr>
        <w:t>176.2.8.</w:t>
      </w:r>
      <w:r w:rsidRPr="00646F1F">
        <w:t xml:space="preserve"> Elektronik vergi hesap faturasının numarası.</w:t>
      </w:r>
    </w:p>
    <w:p w:rsidR="00C64824" w:rsidRPr="00646F1F" w:rsidRDefault="00C64824" w:rsidP="00483F63">
      <w:pPr>
        <w:autoSpaceDE w:val="0"/>
        <w:autoSpaceDN w:val="0"/>
        <w:adjustRightInd w:val="0"/>
        <w:spacing w:line="360" w:lineRule="auto"/>
        <w:jc w:val="both"/>
      </w:pPr>
      <w:r w:rsidRPr="00646F1F">
        <w:rPr>
          <w:b/>
        </w:rPr>
        <w:t>176.2.9.</w:t>
      </w:r>
      <w:r w:rsidRPr="00646F1F">
        <w:t xml:space="preserve"> EDV‘nin mükellefi olarak kayıt olmuş vergi ödeyicisinin kayıt beyannamesini vermiş  olan vergi organının adı, kayıt beyannamesinin verilme tarihi ve numarası;</w:t>
      </w:r>
    </w:p>
    <w:p w:rsidR="00C64824" w:rsidRPr="00646F1F" w:rsidRDefault="00C64824" w:rsidP="00483F63">
      <w:pPr>
        <w:autoSpaceDE w:val="0"/>
        <w:autoSpaceDN w:val="0"/>
        <w:adjustRightInd w:val="0"/>
        <w:spacing w:line="360" w:lineRule="auto"/>
        <w:jc w:val="both"/>
      </w:pPr>
      <w:r w:rsidRPr="00646F1F">
        <w:rPr>
          <w:b/>
        </w:rPr>
        <w:t>176.2.10.</w:t>
      </w:r>
      <w:r w:rsidRPr="00646F1F">
        <w:t xml:space="preserve"> Elektronik vergi hesap faturasını imza etmiş yetkili şahısın görevi, adı, soyadı, baba adı.</w:t>
      </w:r>
    </w:p>
    <w:p w:rsidR="00C64824" w:rsidRPr="00646F1F" w:rsidRDefault="00C64824" w:rsidP="00483F63">
      <w:pPr>
        <w:autoSpaceDE w:val="0"/>
        <w:autoSpaceDN w:val="0"/>
        <w:adjustRightInd w:val="0"/>
        <w:spacing w:line="360" w:lineRule="auto"/>
        <w:jc w:val="both"/>
      </w:pPr>
      <w:r w:rsidRPr="00646F1F">
        <w:rPr>
          <w:b/>
        </w:rPr>
        <w:t>176.3.</w:t>
      </w:r>
      <w:r w:rsidRPr="00646F1F">
        <w:t xml:space="preserve"> Vergi ödeyicisi, malın alıcısına (işlerin, hizmetlerin siparişçisine) elektronik vergi hesap faturasını malın gönderilmesinden (iş görülmesinden, hizmet verilmesinden) sonra 5 günden geç olmayarak vermek zorundadır.</w:t>
      </w:r>
    </w:p>
    <w:p w:rsidR="00C64824" w:rsidRPr="00646F1F" w:rsidRDefault="00C64824" w:rsidP="00483F63">
      <w:pPr>
        <w:autoSpaceDE w:val="0"/>
        <w:autoSpaceDN w:val="0"/>
        <w:adjustRightInd w:val="0"/>
        <w:spacing w:line="360" w:lineRule="auto"/>
        <w:jc w:val="both"/>
      </w:pPr>
      <w:r>
        <w:rPr>
          <w:b/>
        </w:rPr>
        <w:t>176.3.</w:t>
      </w:r>
      <w:r w:rsidRPr="00646F1F">
        <w:rPr>
          <w:b/>
        </w:rPr>
        <w:t>1.</w:t>
      </w:r>
      <w:r w:rsidRPr="00646F1F">
        <w:t xml:space="preserve"> Elektronik vergi hesap faturalarının uygulanması, hesaplanması ve kullanım kuralları </w:t>
      </w:r>
      <w:r>
        <w:t>Vergiler</w:t>
      </w:r>
      <w:r w:rsidRPr="00646F1F">
        <w:t xml:space="preserve"> Bakanlığı tarafından belirlenir.</w:t>
      </w:r>
    </w:p>
    <w:p w:rsidR="00C64824" w:rsidRPr="00646F1F" w:rsidRDefault="00C64824" w:rsidP="00483F63">
      <w:pPr>
        <w:autoSpaceDE w:val="0"/>
        <w:autoSpaceDN w:val="0"/>
        <w:adjustRightInd w:val="0"/>
        <w:spacing w:line="360" w:lineRule="auto"/>
        <w:jc w:val="both"/>
      </w:pPr>
      <w:r w:rsidRPr="00646F1F">
        <w:rPr>
          <w:b/>
        </w:rPr>
        <w:t>176.4.</w:t>
      </w:r>
      <w:r w:rsidRPr="00646F1F">
        <w:t xml:space="preserve"> EDV‘nin mükellefi olmayan alıcılara perakende mal gönderildiğinde veya hizmet verildiğinde, elektronik vergi hesap faturası yerine belge veya fiş verilebilir. Belgeler, fişler ile belli edilmiş kurallarda düzenlenmeyen ve hazırlanmayan elektronik vergi hesap faturaları, nakit işlemleri gösteren belgeler  indirim konusu yapılamaz ve bu Kanunun diğer maddelerinde gösterilen hükümler açısından da geçersiz kabul edilir.</w:t>
      </w:r>
    </w:p>
    <w:p w:rsidR="00C64824" w:rsidRPr="00646F1F" w:rsidRDefault="00C64824" w:rsidP="00483F63">
      <w:pPr>
        <w:autoSpaceDE w:val="0"/>
        <w:autoSpaceDN w:val="0"/>
        <w:adjustRightInd w:val="0"/>
        <w:spacing w:line="360" w:lineRule="auto"/>
        <w:jc w:val="both"/>
      </w:pPr>
      <w:r w:rsidRPr="00646F1F">
        <w:rPr>
          <w:b/>
        </w:rPr>
        <w:t>176.5.</w:t>
      </w:r>
      <w:r w:rsidRPr="00646F1F">
        <w:t xml:space="preserve"> Gümrük organları tarafından verilmiş ithalda EDV‘in ödenildiğini gösteren ithal belgeleri verginin indirim konusu yapılması için yeterlidir.</w:t>
      </w:r>
    </w:p>
    <w:p w:rsidR="00C64824" w:rsidRPr="00646F1F" w:rsidRDefault="00C64824" w:rsidP="00483F63">
      <w:pPr>
        <w:autoSpaceDE w:val="0"/>
        <w:autoSpaceDN w:val="0"/>
        <w:adjustRightInd w:val="0"/>
        <w:spacing w:line="360" w:lineRule="auto"/>
        <w:jc w:val="both"/>
      </w:pPr>
      <w:r w:rsidRPr="00646F1F">
        <w:t xml:space="preserve">     </w:t>
      </w:r>
    </w:p>
    <w:p w:rsidR="00C64824" w:rsidRPr="00646F1F" w:rsidRDefault="00C64824" w:rsidP="00483F63">
      <w:pPr>
        <w:autoSpaceDE w:val="0"/>
        <w:autoSpaceDN w:val="0"/>
        <w:adjustRightInd w:val="0"/>
        <w:spacing w:line="360" w:lineRule="auto"/>
        <w:jc w:val="both"/>
      </w:pPr>
      <w:r w:rsidRPr="00646F1F">
        <w:t xml:space="preserve">     Her ay hesaplanan ve ödenen EDV’yi gösteren bilgiler izleyen ayın 20’sine kadar bir beyanname ile elektronik ortamda Maliye Bakanlığı’na bildirilir.</w:t>
      </w:r>
    </w:p>
    <w:p w:rsidR="00C64824" w:rsidRDefault="00C64824" w:rsidP="00483F63">
      <w:pPr>
        <w:autoSpaceDE w:val="0"/>
        <w:autoSpaceDN w:val="0"/>
        <w:adjustRightInd w:val="0"/>
        <w:spacing w:line="360" w:lineRule="auto"/>
        <w:jc w:val="both"/>
      </w:pPr>
    </w:p>
    <w:p w:rsidR="00C64824" w:rsidRDefault="00C64824" w:rsidP="00483F63">
      <w:pPr>
        <w:autoSpaceDE w:val="0"/>
        <w:autoSpaceDN w:val="0"/>
        <w:adjustRightInd w:val="0"/>
        <w:spacing w:line="360" w:lineRule="auto"/>
        <w:jc w:val="both"/>
      </w:pPr>
    </w:p>
    <w:p w:rsidR="00C64824" w:rsidRDefault="00C64824" w:rsidP="00483F63">
      <w:pPr>
        <w:autoSpaceDE w:val="0"/>
        <w:autoSpaceDN w:val="0"/>
        <w:adjustRightInd w:val="0"/>
        <w:spacing w:line="360" w:lineRule="auto"/>
        <w:jc w:val="both"/>
      </w:pPr>
    </w:p>
    <w:p w:rsidR="00C64824" w:rsidRDefault="00C64824" w:rsidP="00483F63">
      <w:pPr>
        <w:autoSpaceDE w:val="0"/>
        <w:autoSpaceDN w:val="0"/>
        <w:adjustRightInd w:val="0"/>
        <w:spacing w:line="360" w:lineRule="auto"/>
        <w:jc w:val="both"/>
      </w:pPr>
    </w:p>
    <w:p w:rsidR="00C64824" w:rsidRDefault="00C64824" w:rsidP="00483F63">
      <w:pPr>
        <w:autoSpaceDE w:val="0"/>
        <w:autoSpaceDN w:val="0"/>
        <w:adjustRightInd w:val="0"/>
        <w:spacing w:line="360" w:lineRule="auto"/>
        <w:jc w:val="both"/>
      </w:pPr>
    </w:p>
    <w:p w:rsidR="00C64824" w:rsidRDefault="00C64824" w:rsidP="00483F63">
      <w:pPr>
        <w:autoSpaceDE w:val="0"/>
        <w:autoSpaceDN w:val="0"/>
        <w:adjustRightInd w:val="0"/>
        <w:spacing w:line="360" w:lineRule="auto"/>
        <w:jc w:val="both"/>
      </w:pPr>
    </w:p>
    <w:p w:rsidR="00C64824" w:rsidRDefault="00C64824" w:rsidP="00483F63">
      <w:pPr>
        <w:autoSpaceDE w:val="0"/>
        <w:autoSpaceDN w:val="0"/>
        <w:adjustRightInd w:val="0"/>
        <w:spacing w:line="360" w:lineRule="auto"/>
        <w:jc w:val="both"/>
      </w:pPr>
    </w:p>
    <w:p w:rsidR="00C64824" w:rsidRDefault="00C64824" w:rsidP="00483F63">
      <w:pPr>
        <w:autoSpaceDE w:val="0"/>
        <w:autoSpaceDN w:val="0"/>
        <w:adjustRightInd w:val="0"/>
        <w:spacing w:line="360" w:lineRule="auto"/>
        <w:jc w:val="both"/>
      </w:pPr>
    </w:p>
    <w:p w:rsidR="00C64824" w:rsidRDefault="00C64824" w:rsidP="00483F63">
      <w:pPr>
        <w:autoSpaceDE w:val="0"/>
        <w:autoSpaceDN w:val="0"/>
        <w:adjustRightInd w:val="0"/>
        <w:spacing w:line="360" w:lineRule="auto"/>
        <w:jc w:val="both"/>
      </w:pPr>
    </w:p>
    <w:p w:rsidR="00C64824" w:rsidRDefault="00C64824" w:rsidP="00483F63">
      <w:pPr>
        <w:autoSpaceDE w:val="0"/>
        <w:autoSpaceDN w:val="0"/>
        <w:adjustRightInd w:val="0"/>
        <w:spacing w:line="360" w:lineRule="auto"/>
        <w:jc w:val="both"/>
      </w:pPr>
    </w:p>
    <w:p w:rsidR="00C64824" w:rsidRDefault="00C64824" w:rsidP="008632CC">
      <w:pPr>
        <w:spacing w:line="360" w:lineRule="auto"/>
        <w:jc w:val="center"/>
        <w:rPr>
          <w:b/>
          <w:bCs/>
          <w:color w:val="000000"/>
          <w:w w:val="102"/>
          <w:sz w:val="28"/>
          <w:szCs w:val="28"/>
        </w:rPr>
      </w:pPr>
      <w:r w:rsidRPr="0043747C">
        <w:rPr>
          <w:b/>
          <w:bCs/>
          <w:color w:val="000000"/>
          <w:w w:val="102"/>
          <w:sz w:val="28"/>
          <w:szCs w:val="28"/>
        </w:rPr>
        <w:t>B</w:t>
      </w:r>
      <w:r w:rsidRPr="0043747C">
        <w:rPr>
          <w:b/>
          <w:bCs/>
          <w:color w:val="000000"/>
          <w:spacing w:val="2"/>
          <w:w w:val="102"/>
          <w:sz w:val="28"/>
          <w:szCs w:val="28"/>
        </w:rPr>
        <w:t>Ö</w:t>
      </w:r>
      <w:r w:rsidRPr="0043747C">
        <w:rPr>
          <w:b/>
          <w:bCs/>
          <w:color w:val="000000"/>
          <w:w w:val="102"/>
          <w:sz w:val="28"/>
          <w:szCs w:val="28"/>
        </w:rPr>
        <w:t>L</w:t>
      </w:r>
      <w:r w:rsidRPr="0043747C">
        <w:rPr>
          <w:b/>
          <w:bCs/>
          <w:color w:val="000000"/>
          <w:spacing w:val="-2"/>
          <w:w w:val="102"/>
          <w:sz w:val="28"/>
          <w:szCs w:val="28"/>
        </w:rPr>
        <w:t>Ü</w:t>
      </w:r>
      <w:r w:rsidRPr="0043747C">
        <w:rPr>
          <w:b/>
          <w:bCs/>
          <w:color w:val="000000"/>
          <w:w w:val="102"/>
          <w:sz w:val="28"/>
          <w:szCs w:val="28"/>
        </w:rPr>
        <w:t>M</w:t>
      </w:r>
      <w:r w:rsidRPr="0043747C">
        <w:rPr>
          <w:b/>
          <w:bCs/>
          <w:color w:val="000000"/>
          <w:spacing w:val="-9"/>
          <w:sz w:val="28"/>
          <w:szCs w:val="28"/>
        </w:rPr>
        <w:t xml:space="preserve"> </w:t>
      </w:r>
      <w:r>
        <w:rPr>
          <w:b/>
          <w:bCs/>
          <w:color w:val="000000"/>
          <w:w w:val="102"/>
          <w:sz w:val="28"/>
          <w:szCs w:val="28"/>
        </w:rPr>
        <w:t>5</w:t>
      </w:r>
    </w:p>
    <w:p w:rsidR="00C64824" w:rsidRDefault="00C64824" w:rsidP="008632CC">
      <w:pPr>
        <w:spacing w:line="360" w:lineRule="auto"/>
        <w:jc w:val="center"/>
        <w:rPr>
          <w:b/>
          <w:bCs/>
          <w:color w:val="000000"/>
          <w:spacing w:val="2"/>
          <w:w w:val="102"/>
          <w:sz w:val="28"/>
          <w:szCs w:val="28"/>
        </w:rPr>
      </w:pPr>
      <w:r w:rsidRPr="0043747C">
        <w:rPr>
          <w:b/>
          <w:bCs/>
          <w:color w:val="000000"/>
          <w:spacing w:val="2"/>
          <w:w w:val="102"/>
          <w:sz w:val="28"/>
          <w:szCs w:val="28"/>
        </w:rPr>
        <w:t>A</w:t>
      </w:r>
      <w:r>
        <w:rPr>
          <w:b/>
          <w:bCs/>
          <w:color w:val="000000"/>
          <w:spacing w:val="2"/>
          <w:w w:val="102"/>
          <w:sz w:val="28"/>
          <w:szCs w:val="28"/>
        </w:rPr>
        <w:t>ZERBAYCAN AKSİZ VERGİSİ</w:t>
      </w:r>
    </w:p>
    <w:p w:rsidR="00C64824" w:rsidRDefault="00C64824" w:rsidP="008632CC">
      <w:pPr>
        <w:spacing w:line="360" w:lineRule="auto"/>
        <w:jc w:val="both"/>
      </w:pPr>
      <w:r>
        <w:rPr>
          <w:b/>
          <w:bCs/>
          <w:color w:val="000000"/>
          <w:spacing w:val="2"/>
          <w:w w:val="102"/>
        </w:rPr>
        <w:t xml:space="preserve">    </w:t>
      </w:r>
      <w:r>
        <w:rPr>
          <w:bCs/>
          <w:color w:val="000000"/>
          <w:spacing w:val="2"/>
          <w:w w:val="102"/>
        </w:rPr>
        <w:t xml:space="preserve">Türk vergi sisteminde yer alan Özel Tüketim Vergisi uygulamalarına çok benzeyen aksiz vergisi </w:t>
      </w:r>
      <w:r>
        <w:t>1 Ocak 1992 yılından itibaren Azerbaycan Cumhuriyeti’nde uygulanmaktadır.</w:t>
      </w:r>
    </w:p>
    <w:p w:rsidR="00C64824" w:rsidRDefault="00C64824" w:rsidP="008632CC">
      <w:pPr>
        <w:spacing w:line="360" w:lineRule="auto"/>
        <w:jc w:val="both"/>
        <w:rPr>
          <w:b/>
        </w:rPr>
      </w:pPr>
    </w:p>
    <w:p w:rsidR="00C64824" w:rsidRDefault="00C64824" w:rsidP="008632CC">
      <w:pPr>
        <w:spacing w:line="360" w:lineRule="auto"/>
        <w:jc w:val="both"/>
        <w:rPr>
          <w:b/>
        </w:rPr>
      </w:pPr>
      <w:r>
        <w:rPr>
          <w:b/>
        </w:rPr>
        <w:t>5.1. Aksiz Vergisi Genel Esasları</w:t>
      </w:r>
    </w:p>
    <w:p w:rsidR="00C64824" w:rsidRDefault="00C64824" w:rsidP="00783949">
      <w:pPr>
        <w:spacing w:after="360" w:line="413" w:lineRule="exact"/>
        <w:ind w:left="20" w:right="20"/>
        <w:jc w:val="both"/>
      </w:pPr>
      <w:r>
        <w:t xml:space="preserve">     Aksiz vergisinin konusunu genel olarak, Azerbaycan Cumhuriyeti arazisinde üretilen veya ithal edilen alkol, bira ve alkollü içeceklerin tüm çeşitleri, tütün mamulleri ve petrol ürünleri oluşturmaktadır. Azerbaycan Vergi Mecellesi’nin “Aksiz Vergisi” başlıklı 182’nci maddesi aşağıdaki gibidir. </w:t>
      </w:r>
    </w:p>
    <w:p w:rsidR="00C64824" w:rsidRPr="005B2D59" w:rsidRDefault="00C64824" w:rsidP="00783949">
      <w:pPr>
        <w:spacing w:after="360" w:line="413" w:lineRule="exact"/>
        <w:ind w:left="20" w:right="20"/>
        <w:jc w:val="both"/>
        <w:rPr>
          <w:b/>
        </w:rPr>
      </w:pPr>
      <w:r w:rsidRPr="005B2D59">
        <w:rPr>
          <w:b/>
        </w:rPr>
        <w:t>Madde 182. Aksiz Vergisi</w:t>
      </w:r>
    </w:p>
    <w:p w:rsidR="00C64824" w:rsidRDefault="00C64824" w:rsidP="008632CC">
      <w:pPr>
        <w:spacing w:line="360" w:lineRule="auto"/>
        <w:jc w:val="both"/>
        <w:rPr>
          <w:bCs/>
          <w:color w:val="000000"/>
          <w:spacing w:val="2"/>
          <w:w w:val="102"/>
        </w:rPr>
      </w:pPr>
      <w:r>
        <w:rPr>
          <w:b/>
          <w:bCs/>
          <w:color w:val="000000"/>
          <w:spacing w:val="2"/>
          <w:w w:val="102"/>
        </w:rPr>
        <w:t xml:space="preserve">182.1. </w:t>
      </w:r>
      <w:r>
        <w:rPr>
          <w:bCs/>
          <w:color w:val="000000"/>
          <w:spacing w:val="2"/>
          <w:w w:val="102"/>
        </w:rPr>
        <w:t xml:space="preserve">Aksiz vergisi aksizli malların satış değerine dahil edilen vergidir. </w:t>
      </w:r>
    </w:p>
    <w:p w:rsidR="00C64824" w:rsidRDefault="00C64824" w:rsidP="008632CC">
      <w:pPr>
        <w:spacing w:line="360" w:lineRule="auto"/>
        <w:jc w:val="both"/>
        <w:rPr>
          <w:bCs/>
          <w:color w:val="000000"/>
          <w:spacing w:val="2"/>
          <w:w w:val="102"/>
        </w:rPr>
      </w:pPr>
      <w:r>
        <w:rPr>
          <w:b/>
          <w:bCs/>
          <w:color w:val="000000"/>
          <w:spacing w:val="2"/>
          <w:w w:val="102"/>
        </w:rPr>
        <w:t xml:space="preserve">182.2. </w:t>
      </w:r>
      <w:r>
        <w:rPr>
          <w:bCs/>
          <w:color w:val="000000"/>
          <w:spacing w:val="2"/>
          <w:w w:val="102"/>
        </w:rPr>
        <w:t>Azerbaycan Cumhuriyeti arazisinde üretilen veya ithal edilen aksizli mallardan, vergiden istisna olanlar hariç vergi alınır.</w:t>
      </w:r>
    </w:p>
    <w:p w:rsidR="00C64824" w:rsidRDefault="00C64824" w:rsidP="008632CC">
      <w:pPr>
        <w:spacing w:line="360" w:lineRule="auto"/>
        <w:jc w:val="both"/>
        <w:rPr>
          <w:bCs/>
          <w:color w:val="000000"/>
          <w:spacing w:val="2"/>
          <w:w w:val="102"/>
        </w:rPr>
      </w:pPr>
    </w:p>
    <w:p w:rsidR="00C64824" w:rsidRDefault="00C64824" w:rsidP="008632CC">
      <w:pPr>
        <w:spacing w:line="360" w:lineRule="auto"/>
        <w:jc w:val="both"/>
      </w:pPr>
      <w:r>
        <w:rPr>
          <w:bCs/>
          <w:color w:val="000000"/>
          <w:spacing w:val="2"/>
          <w:w w:val="102"/>
        </w:rPr>
        <w:t xml:space="preserve">     Yukarıdaki kanun maddesi genel esasları belirlemekle beraber aksizli malları tanımlamamıştır. İleride aksiz vergisi oranlarını açıklarken listeyi inceleyeceğiz.  Aksizli mallarda satış değerinden alınan aksiz vergisi ithalat üzerinden de alınmaktadır. </w:t>
      </w:r>
      <w:r>
        <w:t>Aksizli mallar ithal edildiğinde vergiler gümrük idaresi tarafından beyanname esasında alınmaktadır (Hamidova ve Şekeraliyev; 2006:89).</w:t>
      </w:r>
    </w:p>
    <w:p w:rsidR="00C64824" w:rsidRDefault="00C64824" w:rsidP="008632CC">
      <w:pPr>
        <w:spacing w:line="360" w:lineRule="auto"/>
        <w:jc w:val="both"/>
      </w:pPr>
    </w:p>
    <w:p w:rsidR="00C64824" w:rsidRDefault="00C64824" w:rsidP="008632CC">
      <w:pPr>
        <w:spacing w:line="360" w:lineRule="auto"/>
        <w:jc w:val="both"/>
      </w:pPr>
      <w:r>
        <w:t xml:space="preserve">     Aksiz vergisine tabi malların aksiz vergisinin ödendiğini gösteren "marka"sız ithal etmek, depolamak veya satmak kesinlikle yasaktır. Aksizli malların marka karşılığında satışının denetimi, vergi idareleri tarafından gerçekleştirilir. </w:t>
      </w:r>
    </w:p>
    <w:p w:rsidR="00C64824" w:rsidRDefault="00C64824" w:rsidP="008632CC">
      <w:pPr>
        <w:spacing w:line="360" w:lineRule="auto"/>
        <w:jc w:val="both"/>
      </w:pPr>
      <w:r>
        <w:t xml:space="preserve">    </w:t>
      </w:r>
    </w:p>
    <w:p w:rsidR="00C64824" w:rsidRDefault="00C64824" w:rsidP="008632CC">
      <w:pPr>
        <w:spacing w:line="360" w:lineRule="auto"/>
        <w:jc w:val="both"/>
      </w:pPr>
      <w:r>
        <w:t xml:space="preserve">     Azerbaycan Cumhuriyeti’nde aksizli malların üretimi veya ithali ile meşgul olan bütün müesseseler ve gerçek kişiler ile yurtdışında da olsa kendisi veya satıcısı olarak veya imalatçısı olarak bulundukları ülkede vergi ödeyicisi olmayan tam mükellefler aksiz vergisi mükellefleridir. Alıcının gönderdiği hammaddelerden Azerbaycan Cumhuriyeti arazisinde mallar üretildiğinde malların üreticisi aksiz vergisi mükellefidir. Bu durumda üretici hammaddeye tekabül eden aksizi alıcıdan almalıdır. Aksizli malların karşılıklı olarak hem üreticisi hem de alcısı mükellef ise sadece alıcı aksiz vergisi ödeyicisidir. </w:t>
      </w:r>
    </w:p>
    <w:p w:rsidR="00C64824" w:rsidRDefault="00C64824" w:rsidP="008632CC">
      <w:pPr>
        <w:spacing w:line="360" w:lineRule="auto"/>
        <w:jc w:val="both"/>
      </w:pPr>
      <w:r>
        <w:t xml:space="preserve">Aksiz vergisinin genel yapısını bir şekille inceleyecek olursak; </w:t>
      </w:r>
    </w:p>
    <w:p w:rsidR="00C64824" w:rsidRDefault="008C097B" w:rsidP="008632CC">
      <w:pPr>
        <w:spacing w:line="360" w:lineRule="auto"/>
        <w:jc w:val="both"/>
        <w:rPr>
          <w:bCs/>
          <w:color w:val="000000"/>
          <w:spacing w:val="2"/>
          <w:w w:val="102"/>
        </w:rPr>
      </w:pPr>
      <w:r w:rsidRPr="0024239E">
        <w:rPr>
          <w:noProof/>
          <w:bdr w:val="single" w:sz="4" w:space="0" w:color="auto"/>
        </w:rPr>
        <w:pict>
          <v:shape id="_x0000_i1029" type="#_x0000_t75" style="width:411.75pt;height:573pt;visibility:visible">
            <v:imagedata r:id="rId15" o:title=""/>
          </v:shape>
        </w:pict>
      </w:r>
    </w:p>
    <w:p w:rsidR="00C64824" w:rsidRDefault="00C64824" w:rsidP="003E052B"/>
    <w:p w:rsidR="00C64824" w:rsidRDefault="00C64824" w:rsidP="003E052B">
      <w:pPr>
        <w:tabs>
          <w:tab w:val="left" w:pos="1050"/>
        </w:tabs>
      </w:pPr>
      <w:r>
        <w:rPr>
          <w:b/>
        </w:rPr>
        <w:t xml:space="preserve">Şekil 14: </w:t>
      </w:r>
      <w:r w:rsidRPr="003E052B">
        <w:t>Aksiz Vergisi Genel Hatları</w:t>
      </w:r>
      <w:r>
        <w:rPr>
          <w:b/>
        </w:rPr>
        <w:t xml:space="preserve"> </w:t>
      </w:r>
      <w:r w:rsidRPr="003E052B">
        <w:rPr>
          <w:b/>
          <w:bCs/>
        </w:rPr>
        <w:t>Kaynak:</w:t>
      </w:r>
      <w:r w:rsidRPr="003E052B">
        <w:rPr>
          <w:b/>
        </w:rPr>
        <w:t xml:space="preserve"> </w:t>
      </w:r>
      <w:r w:rsidRPr="003E052B">
        <w:t>Yaşar Kelbiyev ve diğerleri,</w:t>
      </w:r>
      <w:r w:rsidRPr="003E052B">
        <w:rPr>
          <w:bCs/>
        </w:rPr>
        <w:t xml:space="preserve"> </w:t>
      </w:r>
      <w:r>
        <w:rPr>
          <w:bCs/>
        </w:rPr>
        <w:t>“</w:t>
      </w:r>
      <w:r w:rsidRPr="003E052B">
        <w:rPr>
          <w:bCs/>
        </w:rPr>
        <w:t>Vergilemenin Nezeri ve Metodoloji Esasları,</w:t>
      </w:r>
      <w:r w:rsidRPr="003E052B">
        <w:t xml:space="preserve"> Grifli Neşriyatı, Bakü, 2001, s. 193.</w:t>
      </w:r>
    </w:p>
    <w:p w:rsidR="00C64824" w:rsidRDefault="00C64824" w:rsidP="003E052B">
      <w:pPr>
        <w:tabs>
          <w:tab w:val="left" w:pos="1050"/>
        </w:tabs>
      </w:pPr>
    </w:p>
    <w:p w:rsidR="00C64824" w:rsidRDefault="00C64824" w:rsidP="003E052B">
      <w:pPr>
        <w:tabs>
          <w:tab w:val="left" w:pos="1050"/>
        </w:tabs>
        <w:spacing w:line="360" w:lineRule="auto"/>
        <w:jc w:val="both"/>
      </w:pPr>
      <w:r>
        <w:t xml:space="preserve">     Şekil 14’ün incelenmesinden aksiz vergisinin sade bir hesaplama yapısının olduğu görülmektedir. </w:t>
      </w:r>
    </w:p>
    <w:p w:rsidR="00C64824" w:rsidRDefault="00C64824" w:rsidP="003E052B">
      <w:pPr>
        <w:spacing w:line="360" w:lineRule="auto"/>
        <w:jc w:val="both"/>
        <w:rPr>
          <w:b/>
        </w:rPr>
      </w:pPr>
      <w:r>
        <w:rPr>
          <w:b/>
        </w:rPr>
        <w:t>5.2. Aksiz Vergisi Oranları</w:t>
      </w:r>
    </w:p>
    <w:p w:rsidR="00C64824" w:rsidRDefault="00C64824" w:rsidP="003E052B">
      <w:pPr>
        <w:tabs>
          <w:tab w:val="left" w:pos="1050"/>
        </w:tabs>
        <w:spacing w:line="360" w:lineRule="auto"/>
        <w:jc w:val="both"/>
      </w:pPr>
      <w:r>
        <w:t xml:space="preserve">     Aksizli malları alan ve bu malları vergi alınan diğer aksizli malların üretimi için kullanan şahıslar bu malların alımı sırasında ödedikleri vergiyi ödeyecekleri vergiden düşmek veya geri almak hakkına sahiptirler. Bu şekilde geri almak hakkına sahip olduğu vergiyi indirim konusu yapamayan mükellefler, vergi idaresine ödemeye ilişkin vergileri verdikten sonra en fazla 45 gün içerisinde aksiz vergisi geri ödenir. </w:t>
      </w:r>
    </w:p>
    <w:p w:rsidR="00C64824" w:rsidRDefault="00C64824" w:rsidP="003E052B">
      <w:pPr>
        <w:tabs>
          <w:tab w:val="left" w:pos="1050"/>
        </w:tabs>
        <w:spacing w:line="360" w:lineRule="auto"/>
        <w:jc w:val="both"/>
      </w:pPr>
    </w:p>
    <w:p w:rsidR="00C64824" w:rsidRDefault="00C64824" w:rsidP="003E052B">
      <w:pPr>
        <w:tabs>
          <w:tab w:val="left" w:pos="1050"/>
        </w:tabs>
        <w:spacing w:line="360" w:lineRule="auto"/>
        <w:jc w:val="both"/>
      </w:pPr>
      <w:r>
        <w:t xml:space="preserve">     Azerbaycan Vergi Mecellesi’nin 190’ncı maddesinde aksizli malların derecesi aşağıdaki gibi tespit edilmiştir. </w:t>
      </w:r>
    </w:p>
    <w:p w:rsidR="00C64824" w:rsidRPr="00627C8F" w:rsidRDefault="00C64824" w:rsidP="00627C8F">
      <w:pPr>
        <w:tabs>
          <w:tab w:val="left" w:pos="1050"/>
        </w:tabs>
        <w:spacing w:line="360" w:lineRule="auto"/>
        <w:jc w:val="both"/>
        <w:rPr>
          <w:b/>
          <w:bCs/>
          <w:lang w:val="de-DE"/>
        </w:rPr>
      </w:pPr>
      <w:r w:rsidRPr="00627C8F">
        <w:rPr>
          <w:b/>
          <w:bCs/>
          <w:lang w:val="de-DE"/>
        </w:rPr>
        <w:t xml:space="preserve">Madde 190. Aksizli </w:t>
      </w:r>
      <w:r>
        <w:rPr>
          <w:b/>
          <w:bCs/>
          <w:lang w:val="de-DE"/>
        </w:rPr>
        <w:t>M</w:t>
      </w:r>
      <w:r w:rsidRPr="00627C8F">
        <w:rPr>
          <w:b/>
          <w:bCs/>
          <w:lang w:val="de-DE"/>
        </w:rPr>
        <w:t xml:space="preserve">alların </w:t>
      </w:r>
      <w:r>
        <w:rPr>
          <w:b/>
          <w:bCs/>
          <w:lang w:val="de-DE"/>
        </w:rPr>
        <w:t>Listesi</w:t>
      </w:r>
      <w:r w:rsidRPr="00627C8F">
        <w:rPr>
          <w:b/>
          <w:bCs/>
          <w:lang w:val="de-DE"/>
        </w:rPr>
        <w:t xml:space="preserve"> ve </w:t>
      </w:r>
      <w:r>
        <w:rPr>
          <w:b/>
          <w:bCs/>
          <w:lang w:val="de-DE"/>
        </w:rPr>
        <w:t>V</w:t>
      </w:r>
      <w:r w:rsidRPr="00627C8F">
        <w:rPr>
          <w:b/>
          <w:bCs/>
          <w:lang w:val="de-DE"/>
        </w:rPr>
        <w:t xml:space="preserve">ergi </w:t>
      </w:r>
      <w:r>
        <w:rPr>
          <w:b/>
          <w:bCs/>
          <w:lang w:val="de-DE"/>
        </w:rPr>
        <w:t>Oranları</w:t>
      </w:r>
      <w:r w:rsidRPr="00627C8F">
        <w:rPr>
          <w:b/>
          <w:bCs/>
          <w:lang w:val="de-DE"/>
        </w:rPr>
        <w:t xml:space="preserve"> </w:t>
      </w:r>
    </w:p>
    <w:p w:rsidR="00C64824" w:rsidRPr="00627C8F" w:rsidRDefault="00C64824" w:rsidP="00627C8F">
      <w:pPr>
        <w:tabs>
          <w:tab w:val="left" w:pos="1050"/>
        </w:tabs>
        <w:spacing w:line="360" w:lineRule="auto"/>
        <w:jc w:val="both"/>
        <w:rPr>
          <w:lang w:val="en-US"/>
        </w:rPr>
      </w:pPr>
      <w:r w:rsidRPr="00627C8F">
        <w:rPr>
          <w:b/>
          <w:lang w:val="en-US"/>
        </w:rPr>
        <w:t>190.1.</w:t>
      </w:r>
      <w:r w:rsidRPr="00627C8F">
        <w:rPr>
          <w:lang w:val="en-US"/>
        </w:rPr>
        <w:t xml:space="preserve"> Aşağıdak</w:t>
      </w:r>
      <w:r>
        <w:rPr>
          <w:lang w:val="en-US"/>
        </w:rPr>
        <w:t>i</w:t>
      </w:r>
      <w:r w:rsidRPr="00627C8F">
        <w:rPr>
          <w:lang w:val="en-US"/>
        </w:rPr>
        <w:t xml:space="preserve"> mallar</w:t>
      </w:r>
      <w:r>
        <w:rPr>
          <w:lang w:val="en-US"/>
        </w:rPr>
        <w:t>,</w:t>
      </w:r>
      <w:r w:rsidRPr="00627C8F">
        <w:rPr>
          <w:lang w:val="en-US"/>
        </w:rPr>
        <w:t xml:space="preserve"> aksizli mallar</w:t>
      </w:r>
      <w:r>
        <w:rPr>
          <w:lang w:val="en-US"/>
        </w:rPr>
        <w:t>dan kabul edilir</w:t>
      </w:r>
      <w:r w:rsidRPr="00627C8F">
        <w:rPr>
          <w:lang w:val="en-US"/>
        </w:rPr>
        <w:t>:</w:t>
      </w:r>
    </w:p>
    <w:p w:rsidR="00C64824" w:rsidRPr="00627C8F" w:rsidRDefault="00C64824" w:rsidP="00627C8F">
      <w:pPr>
        <w:numPr>
          <w:ilvl w:val="1"/>
          <w:numId w:val="32"/>
        </w:numPr>
        <w:tabs>
          <w:tab w:val="left" w:pos="1050"/>
        </w:tabs>
        <w:spacing w:line="360" w:lineRule="auto"/>
        <w:jc w:val="both"/>
        <w:rPr>
          <w:lang w:val="az-Latn-AZ"/>
        </w:rPr>
      </w:pPr>
      <w:r>
        <w:rPr>
          <w:lang w:val="az-Latn-AZ"/>
        </w:rPr>
        <w:t>Alkol</w:t>
      </w:r>
      <w:r w:rsidRPr="00627C8F">
        <w:rPr>
          <w:lang w:val="az-Latn-AZ"/>
        </w:rPr>
        <w:t xml:space="preserve">, </w:t>
      </w:r>
      <w:r>
        <w:rPr>
          <w:lang w:val="az-Latn-AZ"/>
        </w:rPr>
        <w:t>bira</w:t>
      </w:r>
      <w:r w:rsidRPr="00627C8F">
        <w:rPr>
          <w:lang w:val="az-Latn-AZ"/>
        </w:rPr>
        <w:t xml:space="preserve"> ve</w:t>
      </w:r>
      <w:r>
        <w:rPr>
          <w:lang w:val="az-Latn-AZ"/>
        </w:rPr>
        <w:t xml:space="preserve"> alkollü</w:t>
      </w:r>
      <w:r w:rsidRPr="00627C8F">
        <w:rPr>
          <w:lang w:val="az-Latn-AZ"/>
        </w:rPr>
        <w:t xml:space="preserve"> içkilerin bütün </w:t>
      </w:r>
      <w:r>
        <w:rPr>
          <w:lang w:val="az-Latn-AZ"/>
        </w:rPr>
        <w:t>çeşit</w:t>
      </w:r>
      <w:r w:rsidRPr="00627C8F">
        <w:rPr>
          <w:lang w:val="az-Latn-AZ"/>
        </w:rPr>
        <w:t xml:space="preserve">leri; </w:t>
      </w:r>
    </w:p>
    <w:p w:rsidR="00C64824" w:rsidRPr="00627C8F" w:rsidRDefault="00C64824" w:rsidP="00627C8F">
      <w:pPr>
        <w:numPr>
          <w:ilvl w:val="1"/>
          <w:numId w:val="32"/>
        </w:numPr>
        <w:tabs>
          <w:tab w:val="left" w:pos="1050"/>
        </w:tabs>
        <w:spacing w:line="360" w:lineRule="auto"/>
        <w:jc w:val="both"/>
        <w:rPr>
          <w:lang w:val="az-Latn-AZ"/>
        </w:rPr>
      </w:pPr>
      <w:r>
        <w:rPr>
          <w:lang w:val="az-Latn-AZ"/>
        </w:rPr>
        <w:t>T</w:t>
      </w:r>
      <w:r w:rsidRPr="00627C8F">
        <w:rPr>
          <w:lang w:val="az-Latn-AZ"/>
        </w:rPr>
        <w:t xml:space="preserve">ütün </w:t>
      </w:r>
      <w:r>
        <w:rPr>
          <w:lang w:val="az-Latn-AZ"/>
        </w:rPr>
        <w:t>ürünleri</w:t>
      </w:r>
      <w:r w:rsidRPr="00627C8F">
        <w:rPr>
          <w:lang w:val="az-Latn-AZ"/>
        </w:rPr>
        <w:t xml:space="preserve">; </w:t>
      </w:r>
    </w:p>
    <w:p w:rsidR="00C64824" w:rsidRPr="00627C8F" w:rsidRDefault="00C64824" w:rsidP="00627C8F">
      <w:pPr>
        <w:numPr>
          <w:ilvl w:val="1"/>
          <w:numId w:val="32"/>
        </w:numPr>
        <w:tabs>
          <w:tab w:val="left" w:pos="1050"/>
        </w:tabs>
        <w:spacing w:line="360" w:lineRule="auto"/>
        <w:jc w:val="both"/>
        <w:rPr>
          <w:lang w:val="az-Latn-AZ"/>
        </w:rPr>
      </w:pPr>
      <w:r>
        <w:rPr>
          <w:lang w:val="az-Latn-AZ"/>
        </w:rPr>
        <w:t>P</w:t>
      </w:r>
      <w:r w:rsidRPr="00627C8F">
        <w:rPr>
          <w:lang w:val="az-Latn-AZ"/>
        </w:rPr>
        <w:t xml:space="preserve">etrol </w:t>
      </w:r>
      <w:r>
        <w:rPr>
          <w:lang w:val="az-Latn-AZ"/>
        </w:rPr>
        <w:t>ürünleri</w:t>
      </w:r>
      <w:r w:rsidRPr="00627C8F">
        <w:rPr>
          <w:lang w:val="az-Latn-AZ"/>
        </w:rPr>
        <w:t xml:space="preserve">; </w:t>
      </w:r>
    </w:p>
    <w:p w:rsidR="00C64824" w:rsidRPr="00627C8F" w:rsidRDefault="00C64824" w:rsidP="00627C8F">
      <w:pPr>
        <w:numPr>
          <w:ilvl w:val="1"/>
          <w:numId w:val="32"/>
        </w:numPr>
        <w:tabs>
          <w:tab w:val="left" w:pos="1050"/>
        </w:tabs>
        <w:spacing w:line="360" w:lineRule="auto"/>
        <w:jc w:val="both"/>
        <w:rPr>
          <w:lang w:val="az-Latn-AZ"/>
        </w:rPr>
      </w:pPr>
      <w:r>
        <w:rPr>
          <w:iCs/>
          <w:lang w:val="az-Latn-AZ"/>
        </w:rPr>
        <w:t>M</w:t>
      </w:r>
      <w:r w:rsidRPr="00627C8F">
        <w:rPr>
          <w:iCs/>
          <w:lang w:val="az-Latn-AZ"/>
        </w:rPr>
        <w:t xml:space="preserve">inik </w:t>
      </w:r>
      <w:r>
        <w:rPr>
          <w:iCs/>
          <w:lang w:val="az-Latn-AZ"/>
        </w:rPr>
        <w:t>otomobiller</w:t>
      </w:r>
      <w:r w:rsidRPr="00627C8F">
        <w:rPr>
          <w:iCs/>
          <w:lang w:val="az-Latn-AZ"/>
        </w:rPr>
        <w:t xml:space="preserve"> (özel </w:t>
      </w:r>
      <w:r>
        <w:rPr>
          <w:iCs/>
          <w:lang w:val="az-Latn-AZ"/>
        </w:rPr>
        <w:t xml:space="preserve">parçalarla donatılmış, </w:t>
      </w:r>
      <w:r w:rsidRPr="00627C8F">
        <w:rPr>
          <w:iCs/>
          <w:lang w:val="az-Latn-AZ"/>
        </w:rPr>
        <w:t xml:space="preserve">özel </w:t>
      </w:r>
      <w:r>
        <w:rPr>
          <w:iCs/>
          <w:lang w:val="az-Latn-AZ"/>
        </w:rPr>
        <w:t>kullanıma tabi</w:t>
      </w:r>
      <w:r w:rsidRPr="00627C8F">
        <w:rPr>
          <w:iCs/>
          <w:lang w:val="az-Latn-AZ"/>
        </w:rPr>
        <w:t xml:space="preserve"> </w:t>
      </w:r>
      <w:r>
        <w:rPr>
          <w:iCs/>
          <w:lang w:val="az-Latn-AZ"/>
        </w:rPr>
        <w:t>motorlu taşıylar</w:t>
      </w:r>
      <w:r w:rsidRPr="00627C8F">
        <w:rPr>
          <w:iCs/>
          <w:lang w:val="az-Latn-AZ"/>
        </w:rPr>
        <w:t xml:space="preserve"> istisna olmakla);</w:t>
      </w:r>
      <w:r w:rsidRPr="00627C8F">
        <w:rPr>
          <w:lang w:val="az-Latn-AZ"/>
        </w:rPr>
        <w:t xml:space="preserve"> </w:t>
      </w:r>
    </w:p>
    <w:p w:rsidR="00C64824" w:rsidRPr="00627C8F" w:rsidRDefault="00C64824" w:rsidP="00627C8F">
      <w:pPr>
        <w:numPr>
          <w:ilvl w:val="1"/>
          <w:numId w:val="32"/>
        </w:numPr>
        <w:tabs>
          <w:tab w:val="left" w:pos="1050"/>
        </w:tabs>
        <w:spacing w:line="360" w:lineRule="auto"/>
        <w:jc w:val="both"/>
        <w:rPr>
          <w:lang w:val="az-Latn-AZ"/>
        </w:rPr>
      </w:pPr>
      <w:r>
        <w:rPr>
          <w:iCs/>
          <w:lang w:val="az-Latn-AZ"/>
        </w:rPr>
        <w:t>İstirahat</w:t>
      </w:r>
      <w:r w:rsidRPr="00627C8F">
        <w:rPr>
          <w:iCs/>
          <w:lang w:val="az-Latn-AZ"/>
        </w:rPr>
        <w:t xml:space="preserve"> veya idman için yatlar ve bu </w:t>
      </w:r>
      <w:r>
        <w:rPr>
          <w:iCs/>
          <w:lang w:val="az-Latn-AZ"/>
        </w:rPr>
        <w:t>amaçlar</w:t>
      </w:r>
      <w:r w:rsidRPr="00627C8F">
        <w:rPr>
          <w:iCs/>
          <w:lang w:val="az-Latn-AZ"/>
        </w:rPr>
        <w:t xml:space="preserve"> için nazarda tutulan diğer </w:t>
      </w:r>
      <w:r>
        <w:rPr>
          <w:iCs/>
          <w:lang w:val="az-Latn-AZ"/>
        </w:rPr>
        <w:t>y</w:t>
      </w:r>
      <w:r w:rsidRPr="00627C8F">
        <w:rPr>
          <w:iCs/>
          <w:lang w:val="az-Latn-AZ"/>
        </w:rPr>
        <w:t xml:space="preserve">üzen </w:t>
      </w:r>
      <w:r>
        <w:rPr>
          <w:iCs/>
          <w:lang w:val="az-Latn-AZ"/>
        </w:rPr>
        <w:t>araçlar</w:t>
      </w:r>
      <w:r w:rsidRPr="00627C8F">
        <w:rPr>
          <w:iCs/>
          <w:lang w:val="az-Latn-AZ"/>
        </w:rPr>
        <w:t>.</w:t>
      </w:r>
    </w:p>
    <w:p w:rsidR="00C64824" w:rsidRPr="00627C8F" w:rsidRDefault="00C64824" w:rsidP="00627C8F">
      <w:pPr>
        <w:tabs>
          <w:tab w:val="left" w:pos="1050"/>
        </w:tabs>
        <w:spacing w:line="360" w:lineRule="auto"/>
        <w:jc w:val="both"/>
        <w:rPr>
          <w:lang w:val="az-Latn-AZ"/>
        </w:rPr>
      </w:pPr>
      <w:r w:rsidRPr="00627C8F">
        <w:rPr>
          <w:b/>
          <w:lang w:val="az-Latn-AZ"/>
        </w:rPr>
        <w:t>190.2.</w:t>
      </w:r>
      <w:r w:rsidRPr="00627C8F">
        <w:rPr>
          <w:lang w:val="az-Latn-AZ"/>
        </w:rPr>
        <w:t xml:space="preserve"> </w:t>
      </w:r>
      <w:r w:rsidRPr="00627C8F">
        <w:rPr>
          <w:iCs/>
          <w:lang w:val="az-Latn-AZ"/>
        </w:rPr>
        <w:t>Azerbaycan Cumhuriyeti</w:t>
      </w:r>
      <w:r>
        <w:rPr>
          <w:iCs/>
          <w:lang w:val="az-Latn-AZ"/>
        </w:rPr>
        <w:t>’ne</w:t>
      </w:r>
      <w:r w:rsidRPr="00627C8F">
        <w:rPr>
          <w:iCs/>
          <w:lang w:val="az-Latn-AZ"/>
        </w:rPr>
        <w:t xml:space="preserve"> i</w:t>
      </w:r>
      <w:r>
        <w:rPr>
          <w:iCs/>
          <w:lang w:val="az-Latn-AZ"/>
        </w:rPr>
        <w:t>t</w:t>
      </w:r>
      <w:r w:rsidRPr="00627C8F">
        <w:rPr>
          <w:iCs/>
          <w:lang w:val="az-Latn-AZ"/>
        </w:rPr>
        <w:t xml:space="preserve">hal edilen aksizli mallara (minik </w:t>
      </w:r>
      <w:r>
        <w:rPr>
          <w:iCs/>
          <w:lang w:val="az-Latn-AZ"/>
        </w:rPr>
        <w:t>otomobiller</w:t>
      </w:r>
      <w:r w:rsidRPr="00627C8F">
        <w:rPr>
          <w:iCs/>
          <w:lang w:val="az-Latn-AZ"/>
        </w:rPr>
        <w:t>, istirah</w:t>
      </w:r>
      <w:r>
        <w:rPr>
          <w:iCs/>
          <w:lang w:val="az-Latn-AZ"/>
        </w:rPr>
        <w:t>a</w:t>
      </w:r>
      <w:r w:rsidRPr="00627C8F">
        <w:rPr>
          <w:iCs/>
          <w:lang w:val="az-Latn-AZ"/>
        </w:rPr>
        <w:t>t veya idman için ya</w:t>
      </w:r>
      <w:r>
        <w:rPr>
          <w:iCs/>
          <w:lang w:val="az-Latn-AZ"/>
        </w:rPr>
        <w:t>t</w:t>
      </w:r>
      <w:r w:rsidRPr="00627C8F">
        <w:rPr>
          <w:iCs/>
          <w:lang w:val="az-Latn-AZ"/>
        </w:rPr>
        <w:t>lar ve bu m</w:t>
      </w:r>
      <w:r>
        <w:rPr>
          <w:iCs/>
          <w:lang w:val="az-Latn-AZ"/>
        </w:rPr>
        <w:t>a</w:t>
      </w:r>
      <w:r w:rsidRPr="00627C8F">
        <w:rPr>
          <w:iCs/>
          <w:lang w:val="az-Latn-AZ"/>
        </w:rPr>
        <w:t>ks</w:t>
      </w:r>
      <w:r>
        <w:rPr>
          <w:iCs/>
          <w:lang w:val="az-Latn-AZ"/>
        </w:rPr>
        <w:t>a</w:t>
      </w:r>
      <w:r w:rsidRPr="00627C8F">
        <w:rPr>
          <w:iCs/>
          <w:lang w:val="az-Latn-AZ"/>
        </w:rPr>
        <w:t>dl</w:t>
      </w:r>
      <w:r>
        <w:rPr>
          <w:iCs/>
          <w:lang w:val="az-Latn-AZ"/>
        </w:rPr>
        <w:t>a</w:t>
      </w:r>
      <w:r w:rsidRPr="00627C8F">
        <w:rPr>
          <w:iCs/>
          <w:lang w:val="az-Latn-AZ"/>
        </w:rPr>
        <w:t xml:space="preserve">r için nazarda tutulan diğer </w:t>
      </w:r>
      <w:r>
        <w:rPr>
          <w:iCs/>
          <w:lang w:val="az-Latn-AZ"/>
        </w:rPr>
        <w:t>y</w:t>
      </w:r>
      <w:r w:rsidRPr="00627C8F">
        <w:rPr>
          <w:iCs/>
          <w:lang w:val="az-Latn-AZ"/>
        </w:rPr>
        <w:t>üzen vas</w:t>
      </w:r>
      <w:r>
        <w:rPr>
          <w:iCs/>
          <w:lang w:val="az-Latn-AZ"/>
        </w:rPr>
        <w:t>ı</w:t>
      </w:r>
      <w:r w:rsidRPr="00627C8F">
        <w:rPr>
          <w:iCs/>
          <w:lang w:val="az-Latn-AZ"/>
        </w:rPr>
        <w:t>t</w:t>
      </w:r>
      <w:r>
        <w:rPr>
          <w:iCs/>
          <w:lang w:val="az-Latn-AZ"/>
        </w:rPr>
        <w:t>a</w:t>
      </w:r>
      <w:r w:rsidRPr="00627C8F">
        <w:rPr>
          <w:iCs/>
          <w:lang w:val="az-Latn-AZ"/>
        </w:rPr>
        <w:t>l</w:t>
      </w:r>
      <w:r>
        <w:rPr>
          <w:iCs/>
          <w:lang w:val="az-Latn-AZ"/>
        </w:rPr>
        <w:t>a</w:t>
      </w:r>
      <w:r w:rsidRPr="00627C8F">
        <w:rPr>
          <w:iCs/>
          <w:lang w:val="az-Latn-AZ"/>
        </w:rPr>
        <w:t>r istisna olmakla)</w:t>
      </w:r>
      <w:r w:rsidRPr="00627C8F">
        <w:rPr>
          <w:lang w:val="az-Latn-AZ"/>
        </w:rPr>
        <w:t xml:space="preserve"> aksizlerin </w:t>
      </w:r>
      <w:r>
        <w:rPr>
          <w:lang w:val="az-Latn-AZ"/>
        </w:rPr>
        <w:t>oranları</w:t>
      </w:r>
      <w:r w:rsidRPr="00627C8F">
        <w:rPr>
          <w:lang w:val="az-Latn-AZ"/>
        </w:rPr>
        <w:t xml:space="preserve"> </w:t>
      </w:r>
      <w:r>
        <w:rPr>
          <w:lang w:val="az-Latn-AZ"/>
        </w:rPr>
        <w:t>Bakanlar Kurulu</w:t>
      </w:r>
      <w:r w:rsidRPr="00627C8F">
        <w:rPr>
          <w:lang w:val="az-Latn-AZ"/>
        </w:rPr>
        <w:t xml:space="preserve"> tarafından </w:t>
      </w:r>
      <w:r>
        <w:rPr>
          <w:lang w:val="az-Latn-AZ"/>
        </w:rPr>
        <w:t>belirlen</w:t>
      </w:r>
      <w:r w:rsidRPr="00627C8F">
        <w:rPr>
          <w:lang w:val="az-Latn-AZ"/>
        </w:rPr>
        <w:t>ir.</w:t>
      </w:r>
    </w:p>
    <w:p w:rsidR="00C64824" w:rsidRPr="00627C8F" w:rsidRDefault="00C64824" w:rsidP="00627C8F">
      <w:pPr>
        <w:tabs>
          <w:tab w:val="left" w:pos="1050"/>
        </w:tabs>
        <w:spacing w:line="360" w:lineRule="auto"/>
        <w:jc w:val="both"/>
        <w:rPr>
          <w:iCs/>
          <w:lang w:val="az-Latn-AZ"/>
        </w:rPr>
      </w:pPr>
      <w:r w:rsidRPr="00627C8F">
        <w:rPr>
          <w:b/>
          <w:iCs/>
          <w:lang w:val="az-Latn-AZ"/>
        </w:rPr>
        <w:t>190.3.</w:t>
      </w:r>
      <w:r w:rsidRPr="00627C8F">
        <w:rPr>
          <w:iCs/>
          <w:lang w:val="az-Latn-AZ"/>
        </w:rPr>
        <w:t xml:space="preserve"> Azerbaycan Cumhuriyeti</w:t>
      </w:r>
      <w:r>
        <w:rPr>
          <w:iCs/>
          <w:lang w:val="az-Latn-AZ"/>
        </w:rPr>
        <w:t>’</w:t>
      </w:r>
      <w:r w:rsidRPr="00627C8F">
        <w:rPr>
          <w:iCs/>
          <w:lang w:val="az-Latn-AZ"/>
        </w:rPr>
        <w:t>nd</w:t>
      </w:r>
      <w:r>
        <w:rPr>
          <w:iCs/>
          <w:lang w:val="az-Latn-AZ"/>
        </w:rPr>
        <w:t>e</w:t>
      </w:r>
      <w:r w:rsidRPr="00627C8F">
        <w:rPr>
          <w:iCs/>
          <w:lang w:val="az-Latn-AZ"/>
        </w:rPr>
        <w:t xml:space="preserve"> </w:t>
      </w:r>
      <w:r>
        <w:rPr>
          <w:iCs/>
          <w:lang w:val="az-Latn-AZ"/>
        </w:rPr>
        <w:t>üretilen</w:t>
      </w:r>
      <w:r w:rsidRPr="00627C8F">
        <w:rPr>
          <w:iCs/>
          <w:lang w:val="az-Latn-AZ"/>
        </w:rPr>
        <w:t xml:space="preserve"> </w:t>
      </w:r>
      <w:r>
        <w:rPr>
          <w:iCs/>
          <w:lang w:val="az-Latn-AZ"/>
        </w:rPr>
        <w:t>alkol</w:t>
      </w:r>
      <w:r w:rsidRPr="00627C8F">
        <w:rPr>
          <w:iCs/>
          <w:lang w:val="az-Latn-AZ"/>
        </w:rPr>
        <w:t xml:space="preserve">, </w:t>
      </w:r>
      <w:r>
        <w:rPr>
          <w:iCs/>
          <w:lang w:val="az-Latn-AZ"/>
        </w:rPr>
        <w:t>bira</w:t>
      </w:r>
      <w:r w:rsidRPr="00627C8F">
        <w:rPr>
          <w:iCs/>
          <w:lang w:val="az-Latn-AZ"/>
        </w:rPr>
        <w:t xml:space="preserve">, </w:t>
      </w:r>
      <w:r>
        <w:rPr>
          <w:iCs/>
          <w:lang w:val="az-Latn-AZ"/>
        </w:rPr>
        <w:t>alkollü</w:t>
      </w:r>
      <w:r w:rsidRPr="00627C8F">
        <w:rPr>
          <w:iCs/>
          <w:lang w:val="az-Latn-AZ"/>
        </w:rPr>
        <w:t xml:space="preserve"> içkilere ve tütün </w:t>
      </w:r>
      <w:r>
        <w:rPr>
          <w:iCs/>
          <w:lang w:val="az-Latn-AZ"/>
        </w:rPr>
        <w:t>ürünlerine</w:t>
      </w:r>
      <w:r w:rsidRPr="00627C8F">
        <w:rPr>
          <w:iCs/>
          <w:lang w:val="az-Latn-AZ"/>
        </w:rPr>
        <w:t xml:space="preserve"> aşağıdak</w:t>
      </w:r>
      <w:r>
        <w:rPr>
          <w:iCs/>
          <w:lang w:val="az-Latn-AZ"/>
        </w:rPr>
        <w:t>i</w:t>
      </w:r>
      <w:r w:rsidRPr="00627C8F">
        <w:rPr>
          <w:iCs/>
          <w:lang w:val="az-Latn-AZ"/>
        </w:rPr>
        <w:t xml:space="preserve"> aksiz </w:t>
      </w:r>
      <w:r>
        <w:rPr>
          <w:iCs/>
          <w:lang w:val="az-Latn-AZ"/>
        </w:rPr>
        <w:t>oranları</w:t>
      </w:r>
      <w:r w:rsidRPr="00627C8F">
        <w:rPr>
          <w:iCs/>
          <w:lang w:val="az-Latn-AZ"/>
        </w:rPr>
        <w:t xml:space="preserve"> </w:t>
      </w:r>
      <w:r>
        <w:rPr>
          <w:iCs/>
          <w:lang w:val="az-Latn-AZ"/>
        </w:rPr>
        <w:t>uygulanır</w:t>
      </w:r>
      <w:r w:rsidRPr="00627C8F">
        <w:rPr>
          <w:iCs/>
          <w:lang w:val="az-Latn-AZ"/>
        </w:rPr>
        <w:t>:</w:t>
      </w:r>
    </w:p>
    <w:p w:rsidR="00C64824" w:rsidRPr="00627C8F" w:rsidRDefault="00C64824" w:rsidP="00627C8F">
      <w:pPr>
        <w:tabs>
          <w:tab w:val="left" w:pos="1050"/>
        </w:tabs>
        <w:spacing w:line="360" w:lineRule="auto"/>
        <w:jc w:val="both"/>
        <w:rPr>
          <w:iCs/>
          <w:lang w:val="az-Latn-AZ"/>
        </w:rPr>
      </w:pPr>
      <w:r w:rsidRPr="00791737">
        <w:rPr>
          <w:b/>
          <w:iCs/>
          <w:lang w:val="az-Latn-AZ"/>
        </w:rPr>
        <w:t>190.3.1.</w:t>
      </w:r>
      <w:r w:rsidRPr="00627C8F">
        <w:rPr>
          <w:iCs/>
          <w:lang w:val="az-Latn-AZ"/>
        </w:rPr>
        <w:t xml:space="preserve"> </w:t>
      </w:r>
      <w:r>
        <w:rPr>
          <w:iCs/>
          <w:lang w:val="az-Latn-AZ"/>
        </w:rPr>
        <w:t>Alkol</w:t>
      </w:r>
      <w:r w:rsidRPr="00627C8F">
        <w:rPr>
          <w:iCs/>
          <w:lang w:val="az-Latn-AZ"/>
        </w:rPr>
        <w:t xml:space="preserve"> (</w:t>
      </w:r>
      <w:r>
        <w:rPr>
          <w:iCs/>
          <w:lang w:val="az-Latn-AZ"/>
        </w:rPr>
        <w:t>içeriğinde</w:t>
      </w:r>
      <w:r w:rsidRPr="00627C8F">
        <w:rPr>
          <w:iCs/>
          <w:lang w:val="az-Latn-AZ"/>
        </w:rPr>
        <w:t xml:space="preserve"> </w:t>
      </w:r>
      <w:r>
        <w:rPr>
          <w:iCs/>
          <w:lang w:val="az-Latn-AZ"/>
        </w:rPr>
        <w:t>% 80’</w:t>
      </w:r>
      <w:r w:rsidRPr="00627C8F">
        <w:rPr>
          <w:iCs/>
          <w:lang w:val="az-Latn-AZ"/>
        </w:rPr>
        <w:t xml:space="preserve">den az </w:t>
      </w:r>
      <w:r>
        <w:rPr>
          <w:iCs/>
          <w:lang w:val="az-Latn-AZ"/>
        </w:rPr>
        <w:t>alkol</w:t>
      </w:r>
      <w:r w:rsidRPr="00627C8F">
        <w:rPr>
          <w:iCs/>
          <w:lang w:val="az-Latn-AZ"/>
        </w:rPr>
        <w:t xml:space="preserve"> ol</w:t>
      </w:r>
      <w:r>
        <w:rPr>
          <w:iCs/>
          <w:lang w:val="az-Latn-AZ"/>
        </w:rPr>
        <w:t>may</w:t>
      </w:r>
      <w:r w:rsidRPr="00627C8F">
        <w:rPr>
          <w:iCs/>
          <w:lang w:val="az-Latn-AZ"/>
        </w:rPr>
        <w:t xml:space="preserve">an </w:t>
      </w:r>
      <w:r>
        <w:rPr>
          <w:iCs/>
          <w:lang w:val="az-Latn-AZ"/>
        </w:rPr>
        <w:t>damtılmamış etil alkol</w:t>
      </w:r>
      <w:r w:rsidRPr="00627C8F">
        <w:rPr>
          <w:iCs/>
          <w:lang w:val="az-Latn-AZ"/>
        </w:rPr>
        <w:t>;— her litr</w:t>
      </w:r>
      <w:r>
        <w:rPr>
          <w:iCs/>
          <w:lang w:val="az-Latn-AZ"/>
        </w:rPr>
        <w:t>es</w:t>
      </w:r>
      <w:r w:rsidRPr="00627C8F">
        <w:rPr>
          <w:iCs/>
          <w:lang w:val="az-Latn-AZ"/>
        </w:rPr>
        <w:t>ine 0,8 manat;</w:t>
      </w:r>
    </w:p>
    <w:p w:rsidR="00C64824" w:rsidRPr="00627C8F" w:rsidRDefault="00C64824" w:rsidP="00627C8F">
      <w:pPr>
        <w:tabs>
          <w:tab w:val="left" w:pos="1050"/>
        </w:tabs>
        <w:spacing w:line="360" w:lineRule="auto"/>
        <w:jc w:val="both"/>
        <w:rPr>
          <w:iCs/>
          <w:lang w:val="az-Latn-AZ"/>
        </w:rPr>
      </w:pPr>
      <w:r w:rsidRPr="00791737">
        <w:rPr>
          <w:b/>
          <w:iCs/>
          <w:lang w:val="az-Latn-AZ"/>
        </w:rPr>
        <w:t xml:space="preserve">190.3.2. </w:t>
      </w:r>
      <w:r>
        <w:rPr>
          <w:iCs/>
          <w:lang w:val="az-Latn-AZ"/>
        </w:rPr>
        <w:t>Rakı</w:t>
      </w:r>
      <w:r w:rsidRPr="00627C8F">
        <w:rPr>
          <w:iCs/>
          <w:lang w:val="az-Latn-AZ"/>
        </w:rPr>
        <w:t xml:space="preserve"> (vodka), </w:t>
      </w:r>
      <w:r>
        <w:rPr>
          <w:iCs/>
          <w:lang w:val="az-Latn-AZ"/>
        </w:rPr>
        <w:t>dinlendiril</w:t>
      </w:r>
      <w:r w:rsidRPr="00627C8F">
        <w:rPr>
          <w:iCs/>
          <w:lang w:val="az-Latn-AZ"/>
        </w:rPr>
        <w:t xml:space="preserve">miş içkiler ve içki </w:t>
      </w:r>
      <w:r>
        <w:rPr>
          <w:iCs/>
          <w:lang w:val="az-Latn-AZ"/>
        </w:rPr>
        <w:t>ürünleri</w:t>
      </w:r>
      <w:r w:rsidRPr="00627C8F">
        <w:rPr>
          <w:iCs/>
          <w:lang w:val="az-Latn-AZ"/>
        </w:rPr>
        <w:t>, lik</w:t>
      </w:r>
      <w:r>
        <w:rPr>
          <w:iCs/>
          <w:lang w:val="az-Latn-AZ"/>
        </w:rPr>
        <w:t>ö</w:t>
      </w:r>
      <w:r w:rsidRPr="00627C8F">
        <w:rPr>
          <w:iCs/>
          <w:lang w:val="az-Latn-AZ"/>
        </w:rPr>
        <w:t>r ve lik</w:t>
      </w:r>
      <w:r>
        <w:rPr>
          <w:iCs/>
          <w:lang w:val="az-Latn-AZ"/>
        </w:rPr>
        <w:t>ö</w:t>
      </w:r>
      <w:r w:rsidRPr="00627C8F">
        <w:rPr>
          <w:iCs/>
          <w:lang w:val="az-Latn-AZ"/>
        </w:rPr>
        <w:t xml:space="preserve">r </w:t>
      </w:r>
      <w:r>
        <w:rPr>
          <w:iCs/>
          <w:lang w:val="az-Latn-AZ"/>
        </w:rPr>
        <w:t>ürünleri</w:t>
      </w:r>
      <w:r w:rsidRPr="00627C8F">
        <w:rPr>
          <w:iCs/>
          <w:lang w:val="az-Latn-AZ"/>
        </w:rPr>
        <w:t xml:space="preserve"> — her litr</w:t>
      </w:r>
      <w:r>
        <w:rPr>
          <w:iCs/>
          <w:lang w:val="az-Latn-AZ"/>
        </w:rPr>
        <w:t>es</w:t>
      </w:r>
      <w:r w:rsidRPr="00627C8F">
        <w:rPr>
          <w:iCs/>
          <w:lang w:val="az-Latn-AZ"/>
        </w:rPr>
        <w:t>ine 0,5 manat;</w:t>
      </w:r>
    </w:p>
    <w:p w:rsidR="00C64824" w:rsidRPr="00627C8F" w:rsidRDefault="00C64824" w:rsidP="00627C8F">
      <w:pPr>
        <w:tabs>
          <w:tab w:val="left" w:pos="1050"/>
        </w:tabs>
        <w:spacing w:line="360" w:lineRule="auto"/>
        <w:jc w:val="both"/>
        <w:rPr>
          <w:iCs/>
          <w:lang w:val="en-US"/>
        </w:rPr>
      </w:pPr>
      <w:r w:rsidRPr="00791737">
        <w:rPr>
          <w:b/>
          <w:iCs/>
          <w:lang w:val="en-US"/>
        </w:rPr>
        <w:t>190.3.3.</w:t>
      </w:r>
      <w:r w:rsidRPr="00627C8F">
        <w:rPr>
          <w:iCs/>
          <w:lang w:val="en-US"/>
        </w:rPr>
        <w:t xml:space="preserve"> </w:t>
      </w:r>
      <w:r>
        <w:rPr>
          <w:iCs/>
          <w:lang w:val="en-US"/>
        </w:rPr>
        <w:t>K</w:t>
      </w:r>
      <w:r w:rsidRPr="00627C8F">
        <w:rPr>
          <w:iCs/>
          <w:lang w:val="en-US"/>
        </w:rPr>
        <w:t xml:space="preserve">onyak ve konyak </w:t>
      </w:r>
      <w:r>
        <w:rPr>
          <w:iCs/>
          <w:lang w:val="en-US"/>
        </w:rPr>
        <w:t>ürünleri</w:t>
      </w:r>
      <w:r w:rsidRPr="00627C8F">
        <w:rPr>
          <w:iCs/>
          <w:lang w:val="en-US"/>
        </w:rPr>
        <w:t xml:space="preserve"> — her </w:t>
      </w:r>
      <w:r>
        <w:rPr>
          <w:iCs/>
          <w:lang w:val="en-US"/>
        </w:rPr>
        <w:t>litresine 0,</w:t>
      </w:r>
      <w:r w:rsidRPr="00627C8F">
        <w:rPr>
          <w:iCs/>
          <w:lang w:val="en-US"/>
        </w:rPr>
        <w:t>2 manat;</w:t>
      </w:r>
    </w:p>
    <w:p w:rsidR="00C64824" w:rsidRPr="00627C8F" w:rsidRDefault="00C64824" w:rsidP="00627C8F">
      <w:pPr>
        <w:tabs>
          <w:tab w:val="left" w:pos="1050"/>
        </w:tabs>
        <w:spacing w:line="360" w:lineRule="auto"/>
        <w:jc w:val="both"/>
        <w:rPr>
          <w:iCs/>
          <w:lang w:val="en-US"/>
        </w:rPr>
      </w:pPr>
      <w:r w:rsidRPr="00791737">
        <w:rPr>
          <w:b/>
          <w:iCs/>
          <w:lang w:val="en-US"/>
        </w:rPr>
        <w:t>190.3.4.</w:t>
      </w:r>
      <w:r w:rsidRPr="00627C8F">
        <w:rPr>
          <w:iCs/>
          <w:lang w:val="en-US"/>
        </w:rPr>
        <w:t xml:space="preserve"> </w:t>
      </w:r>
      <w:r>
        <w:rPr>
          <w:iCs/>
          <w:lang w:val="en-US"/>
        </w:rPr>
        <w:t>Ş</w:t>
      </w:r>
      <w:r w:rsidRPr="00627C8F">
        <w:rPr>
          <w:iCs/>
          <w:lang w:val="en-US"/>
        </w:rPr>
        <w:t>ampan</w:t>
      </w:r>
      <w:r>
        <w:rPr>
          <w:iCs/>
          <w:lang w:val="en-US"/>
        </w:rPr>
        <w:t xml:space="preserve">ya </w:t>
      </w:r>
      <w:r w:rsidRPr="00627C8F">
        <w:rPr>
          <w:iCs/>
          <w:lang w:val="en-US"/>
        </w:rPr>
        <w:t xml:space="preserve">— her </w:t>
      </w:r>
      <w:r>
        <w:rPr>
          <w:iCs/>
          <w:lang w:val="en-US"/>
        </w:rPr>
        <w:t>litresine</w:t>
      </w:r>
      <w:r w:rsidRPr="00627C8F">
        <w:rPr>
          <w:iCs/>
          <w:lang w:val="en-US"/>
        </w:rPr>
        <w:t xml:space="preserve"> 0</w:t>
      </w:r>
      <w:r>
        <w:rPr>
          <w:iCs/>
          <w:lang w:val="en-US"/>
        </w:rPr>
        <w:t>,</w:t>
      </w:r>
      <w:r w:rsidRPr="00627C8F">
        <w:rPr>
          <w:iCs/>
          <w:lang w:val="en-US"/>
        </w:rPr>
        <w:t>2 manat;</w:t>
      </w:r>
    </w:p>
    <w:p w:rsidR="00C64824" w:rsidRPr="00627C8F" w:rsidRDefault="00C64824" w:rsidP="00627C8F">
      <w:pPr>
        <w:tabs>
          <w:tab w:val="left" w:pos="1050"/>
        </w:tabs>
        <w:spacing w:line="360" w:lineRule="auto"/>
        <w:jc w:val="both"/>
        <w:rPr>
          <w:iCs/>
          <w:lang w:val="en-US"/>
        </w:rPr>
      </w:pPr>
      <w:r w:rsidRPr="00791737">
        <w:rPr>
          <w:b/>
          <w:iCs/>
          <w:lang w:val="en-US"/>
        </w:rPr>
        <w:t>190.3.5.</w:t>
      </w:r>
      <w:r w:rsidRPr="00627C8F">
        <w:rPr>
          <w:iCs/>
          <w:lang w:val="en-US"/>
        </w:rPr>
        <w:t xml:space="preserve"> </w:t>
      </w:r>
      <w:r>
        <w:rPr>
          <w:iCs/>
          <w:lang w:val="en-US"/>
        </w:rPr>
        <w:t>Şarap</w:t>
      </w:r>
      <w:r w:rsidRPr="00627C8F">
        <w:rPr>
          <w:iCs/>
          <w:lang w:val="en-US"/>
        </w:rPr>
        <w:t>lar ve ş</w:t>
      </w:r>
      <w:r>
        <w:rPr>
          <w:iCs/>
          <w:lang w:val="en-US"/>
        </w:rPr>
        <w:t>a</w:t>
      </w:r>
      <w:r w:rsidRPr="00627C8F">
        <w:rPr>
          <w:iCs/>
          <w:lang w:val="en-US"/>
        </w:rPr>
        <w:t>ra</w:t>
      </w:r>
      <w:r>
        <w:rPr>
          <w:iCs/>
          <w:lang w:val="en-US"/>
        </w:rPr>
        <w:t>p</w:t>
      </w:r>
      <w:r w:rsidRPr="00627C8F">
        <w:rPr>
          <w:iCs/>
          <w:lang w:val="en-US"/>
        </w:rPr>
        <w:t xml:space="preserve"> </w:t>
      </w:r>
      <w:r>
        <w:rPr>
          <w:iCs/>
          <w:lang w:val="en-US"/>
        </w:rPr>
        <w:t>ürünleri</w:t>
      </w:r>
      <w:r w:rsidRPr="00627C8F">
        <w:rPr>
          <w:iCs/>
          <w:lang w:val="en-US"/>
        </w:rPr>
        <w:t xml:space="preserve"> — her </w:t>
      </w:r>
      <w:r>
        <w:rPr>
          <w:iCs/>
          <w:lang w:val="en-US"/>
        </w:rPr>
        <w:t>litresine</w:t>
      </w:r>
      <w:r w:rsidRPr="00627C8F">
        <w:rPr>
          <w:iCs/>
          <w:lang w:val="en-US"/>
        </w:rPr>
        <w:t xml:space="preserve"> 0</w:t>
      </w:r>
      <w:r>
        <w:rPr>
          <w:iCs/>
          <w:lang w:val="en-US"/>
        </w:rPr>
        <w:t>,</w:t>
      </w:r>
      <w:r w:rsidRPr="00627C8F">
        <w:rPr>
          <w:iCs/>
          <w:lang w:val="en-US"/>
        </w:rPr>
        <w:t>1 manat;</w:t>
      </w:r>
    </w:p>
    <w:p w:rsidR="00C64824" w:rsidRPr="00627C8F" w:rsidRDefault="00C64824" w:rsidP="00627C8F">
      <w:pPr>
        <w:tabs>
          <w:tab w:val="left" w:pos="1050"/>
        </w:tabs>
        <w:spacing w:line="360" w:lineRule="auto"/>
        <w:jc w:val="both"/>
        <w:rPr>
          <w:iCs/>
          <w:lang w:val="en-US"/>
        </w:rPr>
      </w:pPr>
      <w:r w:rsidRPr="00791737">
        <w:rPr>
          <w:b/>
          <w:iCs/>
          <w:lang w:val="en-US"/>
        </w:rPr>
        <w:t>190.3.6.</w:t>
      </w:r>
      <w:r w:rsidRPr="00627C8F">
        <w:rPr>
          <w:iCs/>
          <w:lang w:val="en-US"/>
        </w:rPr>
        <w:t xml:space="preserve"> </w:t>
      </w:r>
      <w:r>
        <w:rPr>
          <w:iCs/>
          <w:lang w:val="en-US"/>
        </w:rPr>
        <w:t>Bira (alko</w:t>
      </w:r>
      <w:r w:rsidRPr="00627C8F">
        <w:rPr>
          <w:iCs/>
          <w:lang w:val="en-US"/>
        </w:rPr>
        <w:t>ls</w:t>
      </w:r>
      <w:r>
        <w:rPr>
          <w:iCs/>
          <w:lang w:val="en-US"/>
        </w:rPr>
        <w:t>ü</w:t>
      </w:r>
      <w:r w:rsidRPr="00627C8F">
        <w:rPr>
          <w:iCs/>
          <w:lang w:val="en-US"/>
        </w:rPr>
        <w:t xml:space="preserve">z </w:t>
      </w:r>
      <w:r>
        <w:rPr>
          <w:iCs/>
          <w:lang w:val="en-US"/>
        </w:rPr>
        <w:t>bira</w:t>
      </w:r>
      <w:r w:rsidRPr="00627C8F">
        <w:rPr>
          <w:iCs/>
          <w:lang w:val="en-US"/>
        </w:rPr>
        <w:t xml:space="preserve"> istisna olmakla) ve </w:t>
      </w:r>
      <w:r>
        <w:rPr>
          <w:iCs/>
          <w:lang w:val="en-US"/>
        </w:rPr>
        <w:t>bira içeren</w:t>
      </w:r>
      <w:r w:rsidRPr="00627C8F">
        <w:rPr>
          <w:iCs/>
          <w:lang w:val="en-US"/>
        </w:rPr>
        <w:t xml:space="preserve"> diğer içkiler — her </w:t>
      </w:r>
      <w:r>
        <w:rPr>
          <w:iCs/>
          <w:lang w:val="en-US"/>
        </w:rPr>
        <w:t>litresine</w:t>
      </w:r>
      <w:r w:rsidRPr="00627C8F">
        <w:rPr>
          <w:iCs/>
          <w:lang w:val="en-US"/>
        </w:rPr>
        <w:t xml:space="preserve"> 0</w:t>
      </w:r>
      <w:r>
        <w:rPr>
          <w:iCs/>
          <w:lang w:val="en-US"/>
        </w:rPr>
        <w:t>,</w:t>
      </w:r>
      <w:r w:rsidRPr="00627C8F">
        <w:rPr>
          <w:iCs/>
          <w:lang w:val="en-US"/>
        </w:rPr>
        <w:t>08 manat;</w:t>
      </w:r>
    </w:p>
    <w:p w:rsidR="00C64824" w:rsidRPr="00627C8F" w:rsidRDefault="00C64824" w:rsidP="00627C8F">
      <w:pPr>
        <w:tabs>
          <w:tab w:val="left" w:pos="1050"/>
        </w:tabs>
        <w:spacing w:line="360" w:lineRule="auto"/>
        <w:jc w:val="both"/>
        <w:rPr>
          <w:iCs/>
          <w:lang w:val="en-US"/>
        </w:rPr>
      </w:pPr>
      <w:r w:rsidRPr="00791737">
        <w:rPr>
          <w:b/>
          <w:iCs/>
          <w:lang w:val="en-US"/>
        </w:rPr>
        <w:t>190.3.7.</w:t>
      </w:r>
      <w:r w:rsidRPr="00627C8F">
        <w:rPr>
          <w:iCs/>
          <w:lang w:val="en-US"/>
        </w:rPr>
        <w:t xml:space="preserve"> </w:t>
      </w:r>
      <w:r>
        <w:rPr>
          <w:iCs/>
          <w:lang w:val="en-US"/>
        </w:rPr>
        <w:t>B</w:t>
      </w:r>
      <w:r w:rsidRPr="00627C8F">
        <w:rPr>
          <w:iCs/>
          <w:lang w:val="en-US"/>
        </w:rPr>
        <w:t xml:space="preserve">ütün </w:t>
      </w:r>
      <w:r>
        <w:rPr>
          <w:iCs/>
          <w:lang w:val="en-US"/>
        </w:rPr>
        <w:t>çeşit</w:t>
      </w:r>
      <w:r w:rsidRPr="00627C8F">
        <w:rPr>
          <w:iCs/>
          <w:lang w:val="en-US"/>
        </w:rPr>
        <w:t xml:space="preserve"> tütün </w:t>
      </w:r>
      <w:r>
        <w:rPr>
          <w:iCs/>
          <w:lang w:val="en-US"/>
        </w:rPr>
        <w:t xml:space="preserve">ürünleri — %12,5 </w:t>
      </w:r>
    </w:p>
    <w:p w:rsidR="00C64824" w:rsidRDefault="00C64824" w:rsidP="00627C8F">
      <w:pPr>
        <w:tabs>
          <w:tab w:val="left" w:pos="1050"/>
        </w:tabs>
        <w:spacing w:line="360" w:lineRule="auto"/>
        <w:jc w:val="both"/>
        <w:rPr>
          <w:iCs/>
          <w:lang w:val="en-US"/>
        </w:rPr>
      </w:pPr>
      <w:r w:rsidRPr="00365A9A">
        <w:rPr>
          <w:b/>
          <w:iCs/>
          <w:lang w:val="en-US"/>
        </w:rPr>
        <w:t>190.4.</w:t>
      </w:r>
      <w:r w:rsidRPr="00627C8F">
        <w:rPr>
          <w:iCs/>
          <w:lang w:val="en-US"/>
        </w:rPr>
        <w:t xml:space="preserve"> Azerbaycan Cumhuriyeti</w:t>
      </w:r>
      <w:r>
        <w:rPr>
          <w:iCs/>
          <w:lang w:val="en-US"/>
        </w:rPr>
        <w:t>’ne</w:t>
      </w:r>
      <w:r w:rsidRPr="00627C8F">
        <w:rPr>
          <w:iCs/>
          <w:lang w:val="en-US"/>
        </w:rPr>
        <w:t xml:space="preserve"> i</w:t>
      </w:r>
      <w:r>
        <w:rPr>
          <w:iCs/>
          <w:lang w:val="en-US"/>
        </w:rPr>
        <w:t>t</w:t>
      </w:r>
      <w:r w:rsidRPr="00627C8F">
        <w:rPr>
          <w:iCs/>
          <w:lang w:val="en-US"/>
        </w:rPr>
        <w:t xml:space="preserve">hal olunan minik </w:t>
      </w:r>
      <w:r>
        <w:rPr>
          <w:iCs/>
          <w:lang w:val="en-US"/>
        </w:rPr>
        <w:t>o</w:t>
      </w:r>
      <w:r w:rsidRPr="00627C8F">
        <w:rPr>
          <w:iCs/>
          <w:lang w:val="en-US"/>
        </w:rPr>
        <w:t>tomobille</w:t>
      </w:r>
      <w:r>
        <w:rPr>
          <w:iCs/>
          <w:lang w:val="en-US"/>
        </w:rPr>
        <w:t>r</w:t>
      </w:r>
      <w:r w:rsidRPr="00627C8F">
        <w:rPr>
          <w:iCs/>
          <w:lang w:val="en-US"/>
        </w:rPr>
        <w:t>e, istirah</w:t>
      </w:r>
      <w:r>
        <w:rPr>
          <w:iCs/>
          <w:lang w:val="en-US"/>
        </w:rPr>
        <w:t>a</w:t>
      </w:r>
      <w:r w:rsidRPr="00627C8F">
        <w:rPr>
          <w:iCs/>
          <w:lang w:val="en-US"/>
        </w:rPr>
        <w:t>t veya idman için ya</w:t>
      </w:r>
      <w:r>
        <w:rPr>
          <w:iCs/>
          <w:lang w:val="en-US"/>
        </w:rPr>
        <w:t>t</w:t>
      </w:r>
      <w:r w:rsidRPr="00627C8F">
        <w:rPr>
          <w:iCs/>
          <w:lang w:val="en-US"/>
        </w:rPr>
        <w:t>lara ve bu m</w:t>
      </w:r>
      <w:r>
        <w:rPr>
          <w:iCs/>
          <w:lang w:val="en-US"/>
        </w:rPr>
        <w:t>a</w:t>
      </w:r>
      <w:r w:rsidRPr="00627C8F">
        <w:rPr>
          <w:iCs/>
          <w:lang w:val="en-US"/>
        </w:rPr>
        <w:t>ks</w:t>
      </w:r>
      <w:r>
        <w:rPr>
          <w:iCs/>
          <w:lang w:val="en-US"/>
        </w:rPr>
        <w:t>at</w:t>
      </w:r>
      <w:r w:rsidRPr="00627C8F">
        <w:rPr>
          <w:iCs/>
          <w:lang w:val="en-US"/>
        </w:rPr>
        <w:t>l</w:t>
      </w:r>
      <w:r>
        <w:rPr>
          <w:iCs/>
          <w:lang w:val="en-US"/>
        </w:rPr>
        <w:t>a</w:t>
      </w:r>
      <w:r w:rsidRPr="00627C8F">
        <w:rPr>
          <w:iCs/>
          <w:lang w:val="en-US"/>
        </w:rPr>
        <w:t xml:space="preserve">r için nazarda tutulan diğer </w:t>
      </w:r>
      <w:r>
        <w:rPr>
          <w:iCs/>
          <w:lang w:val="en-US"/>
        </w:rPr>
        <w:t>y</w:t>
      </w:r>
      <w:r w:rsidRPr="00627C8F">
        <w:rPr>
          <w:iCs/>
          <w:lang w:val="en-US"/>
        </w:rPr>
        <w:t>üzen vas</w:t>
      </w:r>
      <w:r>
        <w:rPr>
          <w:iCs/>
          <w:lang w:val="en-US"/>
        </w:rPr>
        <w:t>ı</w:t>
      </w:r>
      <w:r w:rsidRPr="00627C8F">
        <w:rPr>
          <w:iCs/>
          <w:lang w:val="en-US"/>
        </w:rPr>
        <w:t>t</w:t>
      </w:r>
      <w:r>
        <w:rPr>
          <w:iCs/>
          <w:lang w:val="en-US"/>
        </w:rPr>
        <w:t>a</w:t>
      </w:r>
      <w:r w:rsidRPr="00627C8F">
        <w:rPr>
          <w:iCs/>
          <w:lang w:val="en-US"/>
        </w:rPr>
        <w:t>l</w:t>
      </w:r>
      <w:r>
        <w:rPr>
          <w:iCs/>
          <w:lang w:val="en-US"/>
        </w:rPr>
        <w:t>a</w:t>
      </w:r>
      <w:r w:rsidRPr="00627C8F">
        <w:rPr>
          <w:iCs/>
          <w:lang w:val="en-US"/>
        </w:rPr>
        <w:t>r</w:t>
      </w:r>
      <w:r>
        <w:rPr>
          <w:iCs/>
          <w:lang w:val="en-US"/>
        </w:rPr>
        <w:t>a</w:t>
      </w:r>
      <w:r w:rsidRPr="00627C8F">
        <w:rPr>
          <w:iCs/>
          <w:lang w:val="en-US"/>
        </w:rPr>
        <w:t xml:space="preserve"> aşağıdak</w:t>
      </w:r>
      <w:r>
        <w:rPr>
          <w:iCs/>
          <w:lang w:val="en-US"/>
        </w:rPr>
        <w:t>i</w:t>
      </w:r>
      <w:r w:rsidRPr="00627C8F">
        <w:rPr>
          <w:iCs/>
          <w:lang w:val="en-US"/>
        </w:rPr>
        <w:t xml:space="preserve"> aksiz </w:t>
      </w:r>
      <w:r>
        <w:rPr>
          <w:iCs/>
          <w:lang w:val="en-US"/>
        </w:rPr>
        <w:t>oranları</w:t>
      </w:r>
      <w:r w:rsidRPr="00627C8F">
        <w:rPr>
          <w:iCs/>
          <w:lang w:val="en-US"/>
        </w:rPr>
        <w:t xml:space="preserve"> </w:t>
      </w:r>
      <w:r>
        <w:rPr>
          <w:iCs/>
          <w:lang w:val="en-US"/>
        </w:rPr>
        <w:t>uygulanır</w:t>
      </w:r>
      <w:r w:rsidRPr="00627C8F">
        <w:rPr>
          <w:iCs/>
          <w:lang w:val="en-US"/>
        </w:rPr>
        <w:t>:</w:t>
      </w:r>
    </w:p>
    <w:p w:rsidR="00C64824" w:rsidRPr="00627C8F" w:rsidRDefault="00C64824" w:rsidP="00627C8F">
      <w:pPr>
        <w:tabs>
          <w:tab w:val="left" w:pos="1050"/>
        </w:tabs>
        <w:spacing w:line="360" w:lineRule="auto"/>
        <w:jc w:val="both"/>
        <w:rPr>
          <w:iCs/>
          <w:lang w:val="en-US"/>
        </w:rPr>
      </w:pPr>
    </w:p>
    <w:tbl>
      <w:tblPr>
        <w:tblW w:w="9337" w:type="dxa"/>
        <w:tblCellSpacing w:w="7" w:type="dxa"/>
        <w:tblInd w:w="134"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tblPr>
      <w:tblGrid>
        <w:gridCol w:w="4800"/>
        <w:gridCol w:w="4537"/>
      </w:tblGrid>
      <w:tr w:rsidR="00C64824" w:rsidRPr="00627C8F" w:rsidTr="00627C8F">
        <w:trPr>
          <w:tblCellSpacing w:w="7" w:type="dxa"/>
        </w:trPr>
        <w:tc>
          <w:tcPr>
            <w:tcW w:w="2559" w:type="pct"/>
            <w:tcBorders>
              <w:top w:val="outset" w:sz="6" w:space="0" w:color="auto"/>
              <w:bottom w:val="outset" w:sz="6" w:space="0" w:color="auto"/>
              <w:right w:val="outset" w:sz="6" w:space="0" w:color="auto"/>
            </w:tcBorders>
          </w:tcPr>
          <w:p w:rsidR="00C64824" w:rsidRPr="00627C8F" w:rsidRDefault="00C64824" w:rsidP="00013938">
            <w:pPr>
              <w:tabs>
                <w:tab w:val="left" w:pos="1050"/>
              </w:tabs>
              <w:spacing w:line="360" w:lineRule="auto"/>
              <w:jc w:val="both"/>
              <w:rPr>
                <w:lang w:val="ru-RU"/>
              </w:rPr>
            </w:pPr>
            <w:r w:rsidRPr="00627C8F">
              <w:rPr>
                <w:b/>
                <w:bCs/>
                <w:lang w:val="ru-RU"/>
              </w:rPr>
              <w:t xml:space="preserve">Vergilendirme </w:t>
            </w:r>
            <w:r>
              <w:rPr>
                <w:b/>
                <w:bCs/>
              </w:rPr>
              <w:t>Konusunun</w:t>
            </w:r>
            <w:r w:rsidRPr="00627C8F">
              <w:rPr>
                <w:b/>
                <w:bCs/>
                <w:lang w:val="ru-RU"/>
              </w:rPr>
              <w:t xml:space="preserve"> adı</w:t>
            </w:r>
          </w:p>
        </w:tc>
        <w:tc>
          <w:tcPr>
            <w:tcW w:w="2418" w:type="pct"/>
            <w:tcBorders>
              <w:top w:val="outset" w:sz="6" w:space="0" w:color="auto"/>
              <w:left w:val="outset" w:sz="6" w:space="0" w:color="auto"/>
              <w:bottom w:val="outset" w:sz="6" w:space="0" w:color="auto"/>
            </w:tcBorders>
          </w:tcPr>
          <w:p w:rsidR="00C64824" w:rsidRPr="00013938" w:rsidRDefault="00C64824" w:rsidP="00013938">
            <w:pPr>
              <w:tabs>
                <w:tab w:val="left" w:pos="1050"/>
              </w:tabs>
              <w:spacing w:line="360" w:lineRule="auto"/>
              <w:jc w:val="both"/>
            </w:pPr>
            <w:r w:rsidRPr="00627C8F">
              <w:rPr>
                <w:b/>
                <w:bCs/>
                <w:lang w:val="ru-RU"/>
              </w:rPr>
              <w:t xml:space="preserve">Aksizin </w:t>
            </w:r>
            <w:r>
              <w:rPr>
                <w:b/>
                <w:bCs/>
              </w:rPr>
              <w:t>Oranları</w:t>
            </w:r>
          </w:p>
        </w:tc>
      </w:tr>
      <w:tr w:rsidR="00C64824" w:rsidRPr="00627C8F" w:rsidTr="00627C8F">
        <w:trPr>
          <w:tblCellSpacing w:w="7" w:type="dxa"/>
        </w:trPr>
        <w:tc>
          <w:tcPr>
            <w:tcW w:w="2559" w:type="pct"/>
            <w:tcBorders>
              <w:top w:val="outset" w:sz="6" w:space="0" w:color="auto"/>
              <w:bottom w:val="outset" w:sz="6" w:space="0" w:color="auto"/>
              <w:right w:val="outset" w:sz="6" w:space="0" w:color="auto"/>
            </w:tcBorders>
          </w:tcPr>
          <w:p w:rsidR="00C64824" w:rsidRPr="00627C8F" w:rsidRDefault="00C64824" w:rsidP="00627C8F">
            <w:pPr>
              <w:tabs>
                <w:tab w:val="left" w:pos="1050"/>
              </w:tabs>
              <w:spacing w:line="360" w:lineRule="auto"/>
              <w:jc w:val="both"/>
              <w:rPr>
                <w:lang w:val="ru-RU"/>
              </w:rPr>
            </w:pPr>
            <w:r>
              <w:rPr>
                <w:iCs/>
                <w:lang w:val="ru-RU"/>
              </w:rPr>
              <w:t xml:space="preserve">Minik </w:t>
            </w:r>
            <w:r>
              <w:rPr>
                <w:iCs/>
              </w:rPr>
              <w:t>o</w:t>
            </w:r>
            <w:r w:rsidRPr="00627C8F">
              <w:rPr>
                <w:iCs/>
                <w:lang w:val="ru-RU"/>
              </w:rPr>
              <w:t>tomobille</w:t>
            </w:r>
            <w:r>
              <w:rPr>
                <w:iCs/>
                <w:lang w:val="ru-RU"/>
              </w:rPr>
              <w:t>r</w:t>
            </w:r>
            <w:r w:rsidRPr="00627C8F">
              <w:rPr>
                <w:iCs/>
                <w:lang w:val="ru-RU"/>
              </w:rPr>
              <w:t>:</w:t>
            </w:r>
          </w:p>
        </w:tc>
        <w:tc>
          <w:tcPr>
            <w:tcW w:w="2418" w:type="pct"/>
            <w:tcBorders>
              <w:top w:val="outset" w:sz="6" w:space="0" w:color="auto"/>
              <w:left w:val="outset" w:sz="6" w:space="0" w:color="auto"/>
              <w:bottom w:val="outset" w:sz="6" w:space="0" w:color="auto"/>
            </w:tcBorders>
          </w:tcPr>
          <w:p w:rsidR="00C64824" w:rsidRPr="00627C8F" w:rsidRDefault="00C64824" w:rsidP="00627C8F">
            <w:pPr>
              <w:tabs>
                <w:tab w:val="left" w:pos="1050"/>
              </w:tabs>
              <w:spacing w:line="360" w:lineRule="auto"/>
              <w:jc w:val="both"/>
              <w:rPr>
                <w:lang w:val="az-Latn-AZ"/>
              </w:rPr>
            </w:pPr>
          </w:p>
        </w:tc>
      </w:tr>
      <w:tr w:rsidR="00C64824" w:rsidRPr="00627C8F" w:rsidTr="00627C8F">
        <w:trPr>
          <w:tblCellSpacing w:w="7" w:type="dxa"/>
        </w:trPr>
        <w:tc>
          <w:tcPr>
            <w:tcW w:w="2559" w:type="pct"/>
            <w:tcBorders>
              <w:top w:val="outset" w:sz="6" w:space="0" w:color="auto"/>
              <w:bottom w:val="outset" w:sz="6" w:space="0" w:color="auto"/>
              <w:right w:val="outset" w:sz="6" w:space="0" w:color="auto"/>
            </w:tcBorders>
          </w:tcPr>
          <w:p w:rsidR="00C64824" w:rsidRPr="00627C8F" w:rsidRDefault="00C64824" w:rsidP="00834763">
            <w:pPr>
              <w:tabs>
                <w:tab w:val="left" w:pos="1050"/>
              </w:tabs>
              <w:spacing w:line="360" w:lineRule="auto"/>
              <w:jc w:val="both"/>
              <w:rPr>
                <w:lang w:val="az-Latn-AZ"/>
              </w:rPr>
            </w:pPr>
            <w:r>
              <w:rPr>
                <w:iCs/>
                <w:lang w:val="az-Latn-AZ"/>
              </w:rPr>
              <w:t>Motor hacmi</w:t>
            </w:r>
            <w:r w:rsidRPr="00627C8F">
              <w:rPr>
                <w:iCs/>
                <w:lang w:val="az-Latn-AZ"/>
              </w:rPr>
              <w:t xml:space="preserve"> 2000</w:t>
            </w:r>
            <w:r>
              <w:rPr>
                <w:iCs/>
                <w:lang w:val="az-Latn-AZ"/>
              </w:rPr>
              <w:t xml:space="preserve"> beygire kadar</w:t>
            </w:r>
          </w:p>
        </w:tc>
        <w:tc>
          <w:tcPr>
            <w:tcW w:w="2418" w:type="pct"/>
            <w:tcBorders>
              <w:top w:val="outset" w:sz="6" w:space="0" w:color="auto"/>
              <w:left w:val="outset" w:sz="6" w:space="0" w:color="auto"/>
              <w:bottom w:val="outset" w:sz="6" w:space="0" w:color="auto"/>
            </w:tcBorders>
          </w:tcPr>
          <w:p w:rsidR="00C64824" w:rsidRPr="00627C8F" w:rsidRDefault="00C64824" w:rsidP="00834763">
            <w:pPr>
              <w:tabs>
                <w:tab w:val="left" w:pos="1050"/>
              </w:tabs>
              <w:spacing w:line="360" w:lineRule="auto"/>
              <w:jc w:val="both"/>
              <w:rPr>
                <w:lang w:val="az-Latn-AZ"/>
              </w:rPr>
            </w:pPr>
            <w:r>
              <w:rPr>
                <w:iCs/>
                <w:lang w:val="az-Latn-AZ"/>
              </w:rPr>
              <w:t>Motor hacminin</w:t>
            </w:r>
            <w:r w:rsidRPr="00627C8F">
              <w:rPr>
                <w:iCs/>
                <w:lang w:val="az-Latn-AZ"/>
              </w:rPr>
              <w:t xml:space="preserve"> </w:t>
            </w:r>
            <w:r>
              <w:rPr>
                <w:iCs/>
                <w:lang w:val="az-Latn-AZ"/>
              </w:rPr>
              <w:t>her beygiri için</w:t>
            </w:r>
            <w:r w:rsidRPr="00627C8F">
              <w:rPr>
                <w:iCs/>
                <w:lang w:val="az-Latn-AZ"/>
              </w:rPr>
              <w:t xml:space="preserve"> — 0,15 manat</w:t>
            </w:r>
          </w:p>
        </w:tc>
      </w:tr>
      <w:tr w:rsidR="00C64824" w:rsidRPr="00627C8F" w:rsidTr="00627C8F">
        <w:trPr>
          <w:tblCellSpacing w:w="7" w:type="dxa"/>
        </w:trPr>
        <w:tc>
          <w:tcPr>
            <w:tcW w:w="2559" w:type="pct"/>
            <w:tcBorders>
              <w:top w:val="outset" w:sz="6" w:space="0" w:color="auto"/>
              <w:bottom w:val="outset" w:sz="6" w:space="0" w:color="auto"/>
              <w:right w:val="outset" w:sz="6" w:space="0" w:color="auto"/>
            </w:tcBorders>
          </w:tcPr>
          <w:p w:rsidR="00C64824" w:rsidRPr="00627C8F" w:rsidRDefault="00C64824" w:rsidP="00834763">
            <w:pPr>
              <w:tabs>
                <w:tab w:val="left" w:pos="1050"/>
              </w:tabs>
              <w:spacing w:line="360" w:lineRule="auto"/>
              <w:jc w:val="both"/>
              <w:rPr>
                <w:lang w:val="az-Latn-AZ"/>
              </w:rPr>
            </w:pPr>
            <w:r>
              <w:rPr>
                <w:iCs/>
                <w:lang w:val="az-Latn-AZ"/>
              </w:rPr>
              <w:t>Motor hacmi</w:t>
            </w:r>
            <w:r w:rsidRPr="00627C8F">
              <w:rPr>
                <w:iCs/>
                <w:lang w:val="az-Latn-AZ"/>
              </w:rPr>
              <w:t xml:space="preserve"> 3000</w:t>
            </w:r>
            <w:r>
              <w:rPr>
                <w:iCs/>
                <w:lang w:val="az-Latn-AZ"/>
              </w:rPr>
              <w:t xml:space="preserve"> beygire kadar</w:t>
            </w:r>
          </w:p>
        </w:tc>
        <w:tc>
          <w:tcPr>
            <w:tcW w:w="2418" w:type="pct"/>
            <w:tcBorders>
              <w:top w:val="outset" w:sz="6" w:space="0" w:color="auto"/>
              <w:left w:val="outset" w:sz="6" w:space="0" w:color="auto"/>
              <w:bottom w:val="outset" w:sz="6" w:space="0" w:color="auto"/>
            </w:tcBorders>
          </w:tcPr>
          <w:p w:rsidR="00C64824" w:rsidRPr="00627C8F" w:rsidRDefault="00C64824" w:rsidP="00834763">
            <w:pPr>
              <w:tabs>
                <w:tab w:val="left" w:pos="1050"/>
              </w:tabs>
              <w:spacing w:line="360" w:lineRule="auto"/>
              <w:jc w:val="both"/>
              <w:rPr>
                <w:lang w:val="az-Latn-AZ"/>
              </w:rPr>
            </w:pPr>
            <w:r w:rsidRPr="00627C8F">
              <w:rPr>
                <w:iCs/>
                <w:lang w:val="az-Latn-AZ"/>
              </w:rPr>
              <w:t xml:space="preserve">300 manat + </w:t>
            </w:r>
            <w:r>
              <w:rPr>
                <w:iCs/>
                <w:lang w:val="az-Latn-AZ"/>
              </w:rPr>
              <w:t>motor hacminin</w:t>
            </w:r>
            <w:r w:rsidRPr="00627C8F">
              <w:rPr>
                <w:iCs/>
                <w:lang w:val="az-Latn-AZ"/>
              </w:rPr>
              <w:t xml:space="preserve"> 2001 — 3000 </w:t>
            </w:r>
            <w:r>
              <w:rPr>
                <w:iCs/>
                <w:lang w:val="az-Latn-AZ"/>
              </w:rPr>
              <w:t>arası için her beygirine</w:t>
            </w:r>
            <w:r w:rsidRPr="00627C8F">
              <w:rPr>
                <w:iCs/>
                <w:lang w:val="az-Latn-AZ"/>
              </w:rPr>
              <w:t xml:space="preserve"> — 1 manat</w:t>
            </w:r>
          </w:p>
        </w:tc>
      </w:tr>
      <w:tr w:rsidR="00C64824" w:rsidRPr="00627C8F" w:rsidTr="00627C8F">
        <w:trPr>
          <w:tblCellSpacing w:w="7" w:type="dxa"/>
        </w:trPr>
        <w:tc>
          <w:tcPr>
            <w:tcW w:w="2559" w:type="pct"/>
            <w:tcBorders>
              <w:top w:val="outset" w:sz="6" w:space="0" w:color="auto"/>
              <w:bottom w:val="outset" w:sz="6" w:space="0" w:color="auto"/>
              <w:right w:val="outset" w:sz="6" w:space="0" w:color="auto"/>
            </w:tcBorders>
          </w:tcPr>
          <w:p w:rsidR="00C64824" w:rsidRPr="00627C8F" w:rsidRDefault="00C64824" w:rsidP="00834763">
            <w:pPr>
              <w:tabs>
                <w:tab w:val="left" w:pos="1050"/>
              </w:tabs>
              <w:spacing w:line="360" w:lineRule="auto"/>
              <w:jc w:val="both"/>
              <w:rPr>
                <w:lang w:val="az-Latn-AZ"/>
              </w:rPr>
            </w:pPr>
            <w:r>
              <w:rPr>
                <w:iCs/>
                <w:lang w:val="az-Latn-AZ"/>
              </w:rPr>
              <w:t>Motor hacmi</w:t>
            </w:r>
            <w:r w:rsidRPr="00627C8F">
              <w:rPr>
                <w:iCs/>
                <w:lang w:val="az-Latn-AZ"/>
              </w:rPr>
              <w:t xml:space="preserve"> 4000 </w:t>
            </w:r>
            <w:r>
              <w:rPr>
                <w:iCs/>
                <w:lang w:val="az-Latn-AZ"/>
              </w:rPr>
              <w:t>beygire kadar</w:t>
            </w:r>
            <w:r w:rsidRPr="00627C8F">
              <w:rPr>
                <w:lang w:val="az-Latn-AZ"/>
              </w:rPr>
              <w:t xml:space="preserve"> </w:t>
            </w:r>
          </w:p>
        </w:tc>
        <w:tc>
          <w:tcPr>
            <w:tcW w:w="2418" w:type="pct"/>
            <w:tcBorders>
              <w:top w:val="outset" w:sz="6" w:space="0" w:color="auto"/>
              <w:left w:val="outset" w:sz="6" w:space="0" w:color="auto"/>
              <w:bottom w:val="outset" w:sz="6" w:space="0" w:color="auto"/>
            </w:tcBorders>
          </w:tcPr>
          <w:p w:rsidR="00C64824" w:rsidRPr="00627C8F" w:rsidRDefault="00C64824" w:rsidP="00834763">
            <w:pPr>
              <w:tabs>
                <w:tab w:val="left" w:pos="1050"/>
              </w:tabs>
              <w:spacing w:line="360" w:lineRule="auto"/>
              <w:jc w:val="both"/>
              <w:rPr>
                <w:lang w:val="az-Latn-AZ"/>
              </w:rPr>
            </w:pPr>
            <w:r w:rsidRPr="00627C8F">
              <w:rPr>
                <w:iCs/>
                <w:lang w:val="az-Latn-AZ"/>
              </w:rPr>
              <w:t xml:space="preserve">1300 manat + </w:t>
            </w:r>
            <w:r>
              <w:rPr>
                <w:iCs/>
                <w:lang w:val="az-Latn-AZ"/>
              </w:rPr>
              <w:t>motor hacminin</w:t>
            </w:r>
            <w:r w:rsidRPr="00627C8F">
              <w:rPr>
                <w:iCs/>
                <w:lang w:val="az-Latn-AZ"/>
              </w:rPr>
              <w:t xml:space="preserve"> 3001 — 4000 </w:t>
            </w:r>
            <w:r>
              <w:rPr>
                <w:iCs/>
                <w:lang w:val="az-Latn-AZ"/>
              </w:rPr>
              <w:t>arası için her beygirine</w:t>
            </w:r>
            <w:r w:rsidRPr="00627C8F">
              <w:rPr>
                <w:iCs/>
                <w:lang w:val="az-Latn-AZ"/>
              </w:rPr>
              <w:t xml:space="preserve"> — 2 manat</w:t>
            </w:r>
          </w:p>
        </w:tc>
      </w:tr>
      <w:tr w:rsidR="00C64824" w:rsidRPr="00627C8F" w:rsidTr="00627C8F">
        <w:trPr>
          <w:tblCellSpacing w:w="7" w:type="dxa"/>
        </w:trPr>
        <w:tc>
          <w:tcPr>
            <w:tcW w:w="2559" w:type="pct"/>
            <w:tcBorders>
              <w:top w:val="outset" w:sz="6" w:space="0" w:color="auto"/>
              <w:bottom w:val="outset" w:sz="6" w:space="0" w:color="auto"/>
              <w:right w:val="outset" w:sz="6" w:space="0" w:color="auto"/>
            </w:tcBorders>
          </w:tcPr>
          <w:p w:rsidR="00C64824" w:rsidRPr="00627C8F" w:rsidRDefault="00C64824" w:rsidP="00834763">
            <w:pPr>
              <w:tabs>
                <w:tab w:val="left" w:pos="1050"/>
              </w:tabs>
              <w:spacing w:line="360" w:lineRule="auto"/>
              <w:jc w:val="both"/>
              <w:rPr>
                <w:lang w:val="az-Latn-AZ"/>
              </w:rPr>
            </w:pPr>
            <w:r>
              <w:rPr>
                <w:iCs/>
                <w:lang w:val="az-Latn-AZ"/>
              </w:rPr>
              <w:t>Motor hacmi</w:t>
            </w:r>
            <w:r w:rsidRPr="00627C8F">
              <w:rPr>
                <w:iCs/>
                <w:lang w:val="az-Latn-AZ"/>
              </w:rPr>
              <w:t xml:space="preserve"> 4000 </w:t>
            </w:r>
            <w:r>
              <w:rPr>
                <w:iCs/>
                <w:lang w:val="az-Latn-AZ"/>
              </w:rPr>
              <w:t>beygirden fazla ise</w:t>
            </w:r>
            <w:r w:rsidRPr="00627C8F">
              <w:rPr>
                <w:lang w:val="az-Latn-AZ"/>
              </w:rPr>
              <w:t xml:space="preserve"> </w:t>
            </w:r>
          </w:p>
        </w:tc>
        <w:tc>
          <w:tcPr>
            <w:tcW w:w="2418" w:type="pct"/>
            <w:tcBorders>
              <w:top w:val="outset" w:sz="6" w:space="0" w:color="auto"/>
              <w:left w:val="outset" w:sz="6" w:space="0" w:color="auto"/>
              <w:bottom w:val="outset" w:sz="6" w:space="0" w:color="auto"/>
            </w:tcBorders>
          </w:tcPr>
          <w:p w:rsidR="00C64824" w:rsidRPr="00627C8F" w:rsidRDefault="00C64824" w:rsidP="00834763">
            <w:pPr>
              <w:tabs>
                <w:tab w:val="left" w:pos="1050"/>
              </w:tabs>
              <w:spacing w:line="360" w:lineRule="auto"/>
              <w:jc w:val="both"/>
              <w:rPr>
                <w:lang w:val="az-Latn-AZ"/>
              </w:rPr>
            </w:pPr>
            <w:r w:rsidRPr="00627C8F">
              <w:rPr>
                <w:iCs/>
                <w:lang w:val="az-Latn-AZ"/>
              </w:rPr>
              <w:t xml:space="preserve">3300 manat + </w:t>
            </w:r>
            <w:r>
              <w:rPr>
                <w:iCs/>
                <w:lang w:val="az-Latn-AZ"/>
              </w:rPr>
              <w:t>motor hacminin 4000’den çok olan kısmı için her beygirine</w:t>
            </w:r>
            <w:r w:rsidRPr="00627C8F">
              <w:rPr>
                <w:iCs/>
                <w:lang w:val="az-Latn-AZ"/>
              </w:rPr>
              <w:t xml:space="preserve"> — 4 manat</w:t>
            </w:r>
          </w:p>
        </w:tc>
      </w:tr>
      <w:tr w:rsidR="00C64824" w:rsidRPr="00627C8F" w:rsidTr="00627C8F">
        <w:trPr>
          <w:tblCellSpacing w:w="7" w:type="dxa"/>
        </w:trPr>
        <w:tc>
          <w:tcPr>
            <w:tcW w:w="2559" w:type="pct"/>
            <w:tcBorders>
              <w:top w:val="outset" w:sz="6" w:space="0" w:color="auto"/>
              <w:bottom w:val="outset" w:sz="6" w:space="0" w:color="auto"/>
              <w:right w:val="outset" w:sz="6" w:space="0" w:color="auto"/>
            </w:tcBorders>
          </w:tcPr>
          <w:p w:rsidR="00C64824" w:rsidRPr="00627C8F" w:rsidRDefault="00C64824" w:rsidP="00820123">
            <w:pPr>
              <w:tabs>
                <w:tab w:val="left" w:pos="1050"/>
              </w:tabs>
              <w:spacing w:line="360" w:lineRule="auto"/>
              <w:jc w:val="both"/>
              <w:rPr>
                <w:lang w:val="az-Latn-AZ"/>
              </w:rPr>
            </w:pPr>
            <w:r w:rsidRPr="00627C8F">
              <w:rPr>
                <w:iCs/>
                <w:lang w:val="az-Latn-AZ"/>
              </w:rPr>
              <w:t>İstirah</w:t>
            </w:r>
            <w:r>
              <w:rPr>
                <w:iCs/>
                <w:lang w:val="az-Latn-AZ"/>
              </w:rPr>
              <w:t>a</w:t>
            </w:r>
            <w:r w:rsidRPr="00627C8F">
              <w:rPr>
                <w:iCs/>
                <w:lang w:val="az-Latn-AZ"/>
              </w:rPr>
              <w:t>t veya idman için ya</w:t>
            </w:r>
            <w:r>
              <w:rPr>
                <w:iCs/>
                <w:lang w:val="az-Latn-AZ"/>
              </w:rPr>
              <w:t>t</w:t>
            </w:r>
            <w:r w:rsidRPr="00627C8F">
              <w:rPr>
                <w:iCs/>
                <w:lang w:val="az-Latn-AZ"/>
              </w:rPr>
              <w:t>lar ve bu m</w:t>
            </w:r>
            <w:r>
              <w:rPr>
                <w:iCs/>
                <w:lang w:val="az-Latn-AZ"/>
              </w:rPr>
              <w:t>a</w:t>
            </w:r>
            <w:r w:rsidRPr="00627C8F">
              <w:rPr>
                <w:iCs/>
                <w:lang w:val="az-Latn-AZ"/>
              </w:rPr>
              <w:t>ks</w:t>
            </w:r>
            <w:r>
              <w:rPr>
                <w:iCs/>
                <w:lang w:val="az-Latn-AZ"/>
              </w:rPr>
              <w:t>at</w:t>
            </w:r>
            <w:r w:rsidRPr="00627C8F">
              <w:rPr>
                <w:iCs/>
                <w:lang w:val="az-Latn-AZ"/>
              </w:rPr>
              <w:t>l</w:t>
            </w:r>
            <w:r>
              <w:rPr>
                <w:iCs/>
                <w:lang w:val="az-Latn-AZ"/>
              </w:rPr>
              <w:t>a</w:t>
            </w:r>
            <w:r w:rsidRPr="00627C8F">
              <w:rPr>
                <w:iCs/>
                <w:lang w:val="az-Latn-AZ"/>
              </w:rPr>
              <w:t xml:space="preserve">r için nazarda tutulan diğer </w:t>
            </w:r>
            <w:r>
              <w:rPr>
                <w:iCs/>
                <w:lang w:val="az-Latn-AZ"/>
              </w:rPr>
              <w:t>y</w:t>
            </w:r>
            <w:r w:rsidRPr="00627C8F">
              <w:rPr>
                <w:iCs/>
                <w:lang w:val="az-Latn-AZ"/>
              </w:rPr>
              <w:t>üzen vas</w:t>
            </w:r>
            <w:r>
              <w:rPr>
                <w:iCs/>
                <w:lang w:val="az-Latn-AZ"/>
              </w:rPr>
              <w:t>ı</w:t>
            </w:r>
            <w:r w:rsidRPr="00627C8F">
              <w:rPr>
                <w:iCs/>
                <w:lang w:val="az-Latn-AZ"/>
              </w:rPr>
              <w:t>t</w:t>
            </w:r>
            <w:r>
              <w:rPr>
                <w:iCs/>
                <w:lang w:val="az-Latn-AZ"/>
              </w:rPr>
              <w:t>a</w:t>
            </w:r>
            <w:r w:rsidRPr="00627C8F">
              <w:rPr>
                <w:iCs/>
                <w:lang w:val="az-Latn-AZ"/>
              </w:rPr>
              <w:t>l</w:t>
            </w:r>
            <w:r>
              <w:rPr>
                <w:iCs/>
                <w:lang w:val="az-Latn-AZ"/>
              </w:rPr>
              <w:t>a</w:t>
            </w:r>
            <w:r w:rsidRPr="00627C8F">
              <w:rPr>
                <w:iCs/>
                <w:lang w:val="az-Latn-AZ"/>
              </w:rPr>
              <w:t>r</w:t>
            </w:r>
          </w:p>
        </w:tc>
        <w:tc>
          <w:tcPr>
            <w:tcW w:w="2418" w:type="pct"/>
            <w:tcBorders>
              <w:top w:val="outset" w:sz="6" w:space="0" w:color="auto"/>
              <w:left w:val="outset" w:sz="6" w:space="0" w:color="auto"/>
              <w:bottom w:val="outset" w:sz="6" w:space="0" w:color="auto"/>
            </w:tcBorders>
          </w:tcPr>
          <w:p w:rsidR="00C64824" w:rsidRPr="00627C8F" w:rsidRDefault="00C64824" w:rsidP="00834763">
            <w:pPr>
              <w:tabs>
                <w:tab w:val="left" w:pos="1050"/>
              </w:tabs>
              <w:spacing w:line="360" w:lineRule="auto"/>
              <w:jc w:val="both"/>
              <w:rPr>
                <w:lang w:val="az-Latn-AZ"/>
              </w:rPr>
            </w:pPr>
            <w:r>
              <w:rPr>
                <w:iCs/>
                <w:lang w:val="az-Latn-AZ"/>
              </w:rPr>
              <w:t>Motor hacminin</w:t>
            </w:r>
            <w:r w:rsidRPr="00627C8F">
              <w:rPr>
                <w:iCs/>
                <w:lang w:val="az-Latn-AZ"/>
              </w:rPr>
              <w:t xml:space="preserve"> </w:t>
            </w:r>
            <w:r>
              <w:rPr>
                <w:iCs/>
                <w:lang w:val="az-Latn-AZ"/>
              </w:rPr>
              <w:t>her beygirin</w:t>
            </w:r>
            <w:r w:rsidRPr="00627C8F">
              <w:rPr>
                <w:iCs/>
                <w:lang w:val="az-Latn-AZ"/>
              </w:rPr>
              <w:t>e — 1 manat</w:t>
            </w:r>
          </w:p>
        </w:tc>
      </w:tr>
    </w:tbl>
    <w:p w:rsidR="00C64824" w:rsidRDefault="00C64824" w:rsidP="00627C8F">
      <w:pPr>
        <w:tabs>
          <w:tab w:val="left" w:pos="1050"/>
        </w:tabs>
        <w:spacing w:line="360" w:lineRule="auto"/>
        <w:jc w:val="both"/>
        <w:rPr>
          <w:b/>
          <w:iCs/>
          <w:lang w:val="az-Latn-AZ"/>
        </w:rPr>
      </w:pPr>
    </w:p>
    <w:p w:rsidR="00C64824" w:rsidRPr="00627C8F" w:rsidRDefault="00C64824" w:rsidP="00627C8F">
      <w:pPr>
        <w:tabs>
          <w:tab w:val="left" w:pos="1050"/>
        </w:tabs>
        <w:spacing w:line="360" w:lineRule="auto"/>
        <w:jc w:val="both"/>
        <w:rPr>
          <w:iCs/>
          <w:lang w:val="az-Latn-AZ"/>
        </w:rPr>
      </w:pPr>
      <w:r w:rsidRPr="00365A9A">
        <w:rPr>
          <w:b/>
          <w:iCs/>
          <w:lang w:val="az-Latn-AZ"/>
        </w:rPr>
        <w:t>190.5.</w:t>
      </w:r>
      <w:r w:rsidRPr="00627C8F">
        <w:rPr>
          <w:iCs/>
          <w:lang w:val="az-Latn-AZ"/>
        </w:rPr>
        <w:t xml:space="preserve"> Azerbaycan Cumhuriyeti</w:t>
      </w:r>
      <w:r>
        <w:rPr>
          <w:iCs/>
          <w:lang w:val="az-Latn-AZ"/>
        </w:rPr>
        <w:t>’</w:t>
      </w:r>
      <w:r w:rsidRPr="00627C8F">
        <w:rPr>
          <w:iCs/>
          <w:lang w:val="az-Latn-AZ"/>
        </w:rPr>
        <w:t>nd</w:t>
      </w:r>
      <w:r>
        <w:rPr>
          <w:iCs/>
          <w:lang w:val="az-Latn-AZ"/>
        </w:rPr>
        <w:t>e</w:t>
      </w:r>
      <w:r w:rsidRPr="00627C8F">
        <w:rPr>
          <w:iCs/>
          <w:lang w:val="az-Latn-AZ"/>
        </w:rPr>
        <w:t xml:space="preserve"> </w:t>
      </w:r>
      <w:r>
        <w:rPr>
          <w:iCs/>
          <w:lang w:val="az-Latn-AZ"/>
        </w:rPr>
        <w:t>üretim</w:t>
      </w:r>
      <w:r w:rsidRPr="00627C8F">
        <w:rPr>
          <w:iCs/>
          <w:lang w:val="az-Latn-AZ"/>
        </w:rPr>
        <w:t xml:space="preserve"> olunan petrol </w:t>
      </w:r>
      <w:r>
        <w:rPr>
          <w:iCs/>
          <w:lang w:val="az-Latn-AZ"/>
        </w:rPr>
        <w:t>ürünlerine</w:t>
      </w:r>
      <w:r w:rsidRPr="00627C8F">
        <w:rPr>
          <w:iCs/>
          <w:lang w:val="az-Latn-AZ"/>
        </w:rPr>
        <w:t xml:space="preserve">, minik </w:t>
      </w:r>
      <w:r>
        <w:rPr>
          <w:iCs/>
          <w:lang w:val="az-Latn-AZ"/>
        </w:rPr>
        <w:t>otomo</w:t>
      </w:r>
      <w:r w:rsidRPr="00627C8F">
        <w:rPr>
          <w:iCs/>
          <w:lang w:val="az-Latn-AZ"/>
        </w:rPr>
        <w:t>bille</w:t>
      </w:r>
      <w:r>
        <w:rPr>
          <w:iCs/>
          <w:lang w:val="az-Latn-AZ"/>
        </w:rPr>
        <w:t>r</w:t>
      </w:r>
      <w:r w:rsidRPr="00627C8F">
        <w:rPr>
          <w:iCs/>
          <w:lang w:val="az-Latn-AZ"/>
        </w:rPr>
        <w:t xml:space="preserve">e ve </w:t>
      </w:r>
      <w:r>
        <w:rPr>
          <w:iCs/>
          <w:lang w:val="az-Latn-AZ"/>
        </w:rPr>
        <w:t>istirahat</w:t>
      </w:r>
      <w:r w:rsidRPr="00627C8F">
        <w:rPr>
          <w:iCs/>
          <w:lang w:val="az-Latn-AZ"/>
        </w:rPr>
        <w:t xml:space="preserve"> veya idman için ya</w:t>
      </w:r>
      <w:r>
        <w:rPr>
          <w:iCs/>
          <w:lang w:val="az-Latn-AZ"/>
        </w:rPr>
        <w:t>t</w:t>
      </w:r>
      <w:r w:rsidRPr="00627C8F">
        <w:rPr>
          <w:iCs/>
          <w:lang w:val="az-Latn-AZ"/>
        </w:rPr>
        <w:t>lar ve bu m</w:t>
      </w:r>
      <w:r>
        <w:rPr>
          <w:iCs/>
          <w:lang w:val="az-Latn-AZ"/>
        </w:rPr>
        <w:t>a</w:t>
      </w:r>
      <w:r w:rsidRPr="00627C8F">
        <w:rPr>
          <w:iCs/>
          <w:lang w:val="az-Latn-AZ"/>
        </w:rPr>
        <w:t>ks</w:t>
      </w:r>
      <w:r>
        <w:rPr>
          <w:iCs/>
          <w:lang w:val="az-Latn-AZ"/>
        </w:rPr>
        <w:t>at</w:t>
      </w:r>
      <w:r w:rsidRPr="00627C8F">
        <w:rPr>
          <w:iCs/>
          <w:lang w:val="az-Latn-AZ"/>
        </w:rPr>
        <w:t>l</w:t>
      </w:r>
      <w:r>
        <w:rPr>
          <w:iCs/>
          <w:lang w:val="az-Latn-AZ"/>
        </w:rPr>
        <w:t>a</w:t>
      </w:r>
      <w:r w:rsidRPr="00627C8F">
        <w:rPr>
          <w:iCs/>
          <w:lang w:val="az-Latn-AZ"/>
        </w:rPr>
        <w:t xml:space="preserve">r için nazarda tutulan diğer </w:t>
      </w:r>
      <w:r>
        <w:rPr>
          <w:iCs/>
          <w:lang w:val="az-Latn-AZ"/>
        </w:rPr>
        <w:t>y</w:t>
      </w:r>
      <w:r w:rsidRPr="00627C8F">
        <w:rPr>
          <w:iCs/>
          <w:lang w:val="az-Latn-AZ"/>
        </w:rPr>
        <w:t>üzen vas</w:t>
      </w:r>
      <w:r>
        <w:rPr>
          <w:iCs/>
          <w:lang w:val="az-Latn-AZ"/>
        </w:rPr>
        <w:t>ı</w:t>
      </w:r>
      <w:r w:rsidRPr="00627C8F">
        <w:rPr>
          <w:iCs/>
          <w:lang w:val="az-Latn-AZ"/>
        </w:rPr>
        <w:t>t</w:t>
      </w:r>
      <w:r>
        <w:rPr>
          <w:iCs/>
          <w:lang w:val="az-Latn-AZ"/>
        </w:rPr>
        <w:t>a</w:t>
      </w:r>
      <w:r w:rsidRPr="00627C8F">
        <w:rPr>
          <w:iCs/>
          <w:lang w:val="az-Latn-AZ"/>
        </w:rPr>
        <w:t>l</w:t>
      </w:r>
      <w:r>
        <w:rPr>
          <w:iCs/>
          <w:lang w:val="az-Latn-AZ"/>
        </w:rPr>
        <w:t>a</w:t>
      </w:r>
      <w:r w:rsidRPr="00627C8F">
        <w:rPr>
          <w:iCs/>
          <w:lang w:val="az-Latn-AZ"/>
        </w:rPr>
        <w:t xml:space="preserve">r aksiz dereceleri </w:t>
      </w:r>
      <w:r>
        <w:rPr>
          <w:iCs/>
          <w:lang w:val="az-Latn-AZ"/>
        </w:rPr>
        <w:t xml:space="preserve">Bakanlar Kurulu </w:t>
      </w:r>
      <w:r w:rsidRPr="00627C8F">
        <w:rPr>
          <w:iCs/>
          <w:lang w:val="az-Latn-AZ"/>
        </w:rPr>
        <w:t>tarafından belli edilir.</w:t>
      </w:r>
    </w:p>
    <w:p w:rsidR="00C64824" w:rsidRDefault="00C64824" w:rsidP="003E052B">
      <w:pPr>
        <w:tabs>
          <w:tab w:val="left" w:pos="1050"/>
        </w:tabs>
        <w:spacing w:line="360" w:lineRule="auto"/>
        <w:jc w:val="both"/>
        <w:rPr>
          <w:lang w:val="az-Latn-AZ"/>
        </w:rPr>
      </w:pPr>
    </w:p>
    <w:p w:rsidR="00C64824" w:rsidRPr="00627C8F" w:rsidRDefault="00C64824" w:rsidP="00AB33B9">
      <w:pPr>
        <w:tabs>
          <w:tab w:val="left" w:pos="1050"/>
        </w:tabs>
        <w:spacing w:line="360" w:lineRule="auto"/>
        <w:jc w:val="both"/>
        <w:rPr>
          <w:lang w:val="az-Latn-AZ"/>
        </w:rPr>
      </w:pPr>
      <w:r>
        <w:rPr>
          <w:lang w:val="az-Latn-AZ"/>
        </w:rPr>
        <w:t xml:space="preserve">     Azerbaycan aksiz vergisi oranlarının Türkiye’de uygulanan Özel Tüketim Vergisi oranlarına göre çok daha düşük olduğu görülmektedir. Bu oranların tespitinde her ülke kendi vergi ve ekonomi politikası amaçlarını dikkate almaktadır. Esnekliği düşük mallara yüksek, esnekliği yüksek mallara düşük vergi oranı uygulanması gerektiği öngörülmektedir (Can; 2002:95). </w:t>
      </w:r>
      <w:r w:rsidRPr="00AB33B9">
        <w:t>Alkollü içki, tütün ve çevre kirlili</w:t>
      </w:r>
      <w:r>
        <w:t>ğ</w:t>
      </w:r>
      <w:r w:rsidRPr="00AB33B9">
        <w:t>i do</w:t>
      </w:r>
      <w:r>
        <w:t>ğ</w:t>
      </w:r>
      <w:r w:rsidRPr="00AB33B9">
        <w:t>uran malların vergilemesi,</w:t>
      </w:r>
      <w:r>
        <w:t xml:space="preserve"> </w:t>
      </w:r>
      <w:r w:rsidRPr="00AB33B9">
        <w:t>olu</w:t>
      </w:r>
      <w:r>
        <w:t>ş</w:t>
      </w:r>
      <w:r w:rsidRPr="00AB33B9">
        <w:t>an bu dı</w:t>
      </w:r>
      <w:r>
        <w:t>ş</w:t>
      </w:r>
      <w:r w:rsidRPr="00AB33B9">
        <w:t>sallıkların içselle</w:t>
      </w:r>
      <w:r>
        <w:t>ş</w:t>
      </w:r>
      <w:r w:rsidRPr="00AB33B9">
        <w:t>tirilmesi amacına hizmet eder</w:t>
      </w:r>
      <w:r>
        <w:t xml:space="preserve"> (Batırel; 2002:62)</w:t>
      </w:r>
      <w:r w:rsidRPr="00AB33B9">
        <w:t>.</w:t>
      </w:r>
      <w:r>
        <w:rPr>
          <w:lang w:val="az-Latn-AZ"/>
        </w:rPr>
        <w:t xml:space="preserve"> </w:t>
      </w:r>
    </w:p>
    <w:p w:rsidR="00C64824" w:rsidRDefault="00C64824" w:rsidP="001B0186">
      <w:pPr>
        <w:tabs>
          <w:tab w:val="left" w:pos="1050"/>
        </w:tabs>
        <w:spacing w:line="360" w:lineRule="auto"/>
        <w:jc w:val="both"/>
      </w:pPr>
      <w:r>
        <w:rPr>
          <w:lang w:val="az-Latn-AZ"/>
        </w:rPr>
        <w:t xml:space="preserve">     </w:t>
      </w:r>
      <w:r w:rsidRPr="001B0186">
        <w:t xml:space="preserve">Özel Tüketim Vergisi </w:t>
      </w:r>
      <w:r>
        <w:t xml:space="preserve">Türkiye’de Azerbaycan’da olduğu gibi </w:t>
      </w:r>
      <w:r w:rsidRPr="001B0186">
        <w:t>KDV'nin matrahına dahildir. KDV</w:t>
      </w:r>
      <w:r>
        <w:t xml:space="preserve"> Kanunu’nun 24’ncü</w:t>
      </w:r>
      <w:r w:rsidRPr="001B0186">
        <w:t xml:space="preserve"> maddesine göre teslim ve hizmet i</w:t>
      </w:r>
      <w:r>
        <w:t>ş</w:t>
      </w:r>
      <w:r w:rsidRPr="001B0186">
        <w:t>lemlerine ili</w:t>
      </w:r>
      <w:r>
        <w:t>ş</w:t>
      </w:r>
      <w:r w:rsidRPr="001B0186">
        <w:t>kin bedelin</w:t>
      </w:r>
      <w:r>
        <w:t xml:space="preserve"> </w:t>
      </w:r>
      <w:r w:rsidRPr="001B0186">
        <w:t>yanında alınan vergi, resim, harç ve fon kar</w:t>
      </w:r>
      <w:r>
        <w:t>ş</w:t>
      </w:r>
      <w:r w:rsidRPr="001B0186">
        <w:t>ılı</w:t>
      </w:r>
      <w:r>
        <w:t>ğ</w:t>
      </w:r>
      <w:r w:rsidRPr="001B0186">
        <w:t>ı gibi unsurlar KDV'nin konusuna</w:t>
      </w:r>
      <w:r>
        <w:t xml:space="preserve"> dahildir. Bu sebeple</w:t>
      </w:r>
      <w:r w:rsidRPr="001B0186">
        <w:t xml:space="preserve"> ithalat ve imalat safhasında alınan Özel Tüketim Vergisi</w:t>
      </w:r>
      <w:r>
        <w:t xml:space="preserve"> de </w:t>
      </w:r>
      <w:r w:rsidRPr="001B0186">
        <w:t>KDV'nin matrahına dahil edilecektir. AB'ye üye ülkelerde de KDV matrahı bu</w:t>
      </w:r>
      <w:r>
        <w:t xml:space="preserve"> şekilde hesaplanmaktadır (Doğan; 2002:57). </w:t>
      </w:r>
    </w:p>
    <w:p w:rsidR="00C64824" w:rsidRDefault="00C64824" w:rsidP="001B0186">
      <w:pPr>
        <w:tabs>
          <w:tab w:val="left" w:pos="1050"/>
        </w:tabs>
        <w:spacing w:line="360" w:lineRule="auto"/>
        <w:jc w:val="both"/>
      </w:pPr>
      <w:r>
        <w:t xml:space="preserve">   </w:t>
      </w:r>
    </w:p>
    <w:p w:rsidR="00C64824" w:rsidRDefault="00C64824" w:rsidP="001B0186">
      <w:pPr>
        <w:tabs>
          <w:tab w:val="left" w:pos="1050"/>
        </w:tabs>
        <w:spacing w:line="360" w:lineRule="auto"/>
        <w:jc w:val="both"/>
      </w:pPr>
      <w:r>
        <w:t xml:space="preserve">     Özel Tüketim Vergisi konusu genellikle belirli mallardan oluşmaktadır. Esas olarak alışkanlık veren maddelerle, lüks mallara uygulanan Özel Tüketim Vergisi sosyal amaçları da yüksek olan bir vergidir. Gelişmiş ülkelerde radyo, televizyon, benzin, kahve, kakao, viski gibi mallar verginin konusunu meydana getirirken az gelişmiş ülkelerde sigara, içki, şeker, tuz, kahve, çay gibi lüks sayılamayacak mallarda verginin kapsamına alınmaktadır. Gelişmiş ülkelerde artan oranlı uygulama ile gelir dağılımının düzelmesi yönünde etki meydana getirmektedir (Baş; 1996:17). </w:t>
      </w:r>
    </w:p>
    <w:p w:rsidR="00C64824" w:rsidRDefault="00C64824" w:rsidP="001B0186">
      <w:pPr>
        <w:tabs>
          <w:tab w:val="left" w:pos="1050"/>
        </w:tabs>
        <w:spacing w:line="360" w:lineRule="auto"/>
        <w:jc w:val="both"/>
      </w:pPr>
    </w:p>
    <w:p w:rsidR="00C64824" w:rsidRDefault="00C64824" w:rsidP="001F3537">
      <w:pPr>
        <w:spacing w:line="360" w:lineRule="auto"/>
        <w:jc w:val="both"/>
        <w:rPr>
          <w:b/>
        </w:rPr>
      </w:pPr>
      <w:r>
        <w:rPr>
          <w:b/>
        </w:rPr>
        <w:t>5.3. Aksiz Vergisi Hesaplanması ve Beyanı</w:t>
      </w:r>
    </w:p>
    <w:p w:rsidR="00C64824" w:rsidRDefault="00C64824" w:rsidP="001B0186">
      <w:pPr>
        <w:tabs>
          <w:tab w:val="left" w:pos="1050"/>
        </w:tabs>
        <w:spacing w:line="360" w:lineRule="auto"/>
        <w:jc w:val="both"/>
      </w:pPr>
      <w:r>
        <w:t xml:space="preserve">     Aksiz vergileri aylık olarak hesaplanmaktadır. Aksizli mallar üretildikçe ödenmesi gereken aksiz vergisi tutarı hesaplanarak izleyen ayın 20’sine kadar ödeme yapılmalıdır. Vergi mükellefinin aksiz vergisi ile ilgili borcu söz konusu ise bu borç ödenmedikçe ürettikleri aksizli malları üretim binasının sınırlarının dışarısına çıkarmaya hakkı yoktur. Zaten Azerbaycan Cumhuriyeti arazisinde üretilen mallar için malların üretim binasının dışarısına çıkartıldığı vakit vergiyi doğuran olayın gerçekleştiği zaman kabul edilir. </w:t>
      </w:r>
    </w:p>
    <w:p w:rsidR="00C64824" w:rsidRDefault="00C64824" w:rsidP="001B0186">
      <w:pPr>
        <w:tabs>
          <w:tab w:val="left" w:pos="1050"/>
        </w:tabs>
        <w:spacing w:line="360" w:lineRule="auto"/>
        <w:jc w:val="both"/>
      </w:pPr>
    </w:p>
    <w:p w:rsidR="00C64824" w:rsidRPr="00250D8F" w:rsidRDefault="00C64824" w:rsidP="001B0186">
      <w:pPr>
        <w:tabs>
          <w:tab w:val="left" w:pos="1050"/>
        </w:tabs>
        <w:spacing w:line="360" w:lineRule="auto"/>
        <w:jc w:val="both"/>
      </w:pPr>
      <w:r>
        <w:t xml:space="preserve">     Aksizli malların ithalatında ödenmesi gereken aksiz vergisi, gümrük organları tarafından gümrük harç ve vergilerinin tahsil esaslarına göre alınır. Aksizli malların ithalatında vergiyi doğuran olay bu malların gümrükten çıkış işlemlerinin gerçekleştirildiği vakittir. Azerbaycan Bakanlar Kurulu’nun tespit ettiği esaslara uygun olarak beyanname verilmelidir.  Hukuki şahıs lav ediliyorsa, müteşebbislik faaliyeti sona eriyorsa veya gerçek kişi aksiz vergisi mükellefiyetine esas faaliyetini bitiriyorsa, kanunda belirtilen beyanname sürelerine uygun fakat her halükarda 30 gün içerisinde beyanname verilmelidir. </w:t>
      </w:r>
    </w:p>
    <w:p w:rsidR="00C64824" w:rsidRDefault="00C64824" w:rsidP="003E052B">
      <w:pPr>
        <w:tabs>
          <w:tab w:val="left" w:pos="1050"/>
        </w:tabs>
      </w:pPr>
    </w:p>
    <w:p w:rsidR="00C64824" w:rsidRDefault="00C64824" w:rsidP="00F934F1">
      <w:pPr>
        <w:tabs>
          <w:tab w:val="left" w:pos="1050"/>
        </w:tabs>
        <w:spacing w:line="360" w:lineRule="auto"/>
      </w:pPr>
      <w:r>
        <w:t xml:space="preserve">     Aksizli malların ihracatı “0” oranlı aksiz vergisine tabidir. Sonradan tekrar ihraç edilmek üzere ithal olunan mallarla ilgili aksiz vergisi ithalatta ödenir. Fakat ihracat esnasında aksizi alan gümrük organlarınca ödenen aksiz vergisi 15 gün içerisinde mükellefe geri ödenir. </w:t>
      </w:r>
    </w:p>
    <w:p w:rsidR="00C64824" w:rsidRDefault="00C64824" w:rsidP="00BF0091">
      <w:pPr>
        <w:spacing w:line="360" w:lineRule="auto"/>
        <w:jc w:val="both"/>
        <w:rPr>
          <w:b/>
        </w:rPr>
      </w:pPr>
      <w:r>
        <w:rPr>
          <w:b/>
        </w:rPr>
        <w:t>5.4. Aksiz Vergisi İstisnaları</w:t>
      </w:r>
    </w:p>
    <w:p w:rsidR="00C64824" w:rsidRDefault="00C64824" w:rsidP="00E02C28">
      <w:pPr>
        <w:tabs>
          <w:tab w:val="left" w:pos="1050"/>
        </w:tabs>
        <w:spacing w:line="360" w:lineRule="auto"/>
        <w:jc w:val="both"/>
      </w:pPr>
      <w:r>
        <w:t xml:space="preserve">     Türk vergi sisteminde KDV uygulamasında olduğu gibi ÖTV uygulamalarında da istisnalar getirilmiştir. Bunlar;</w:t>
      </w:r>
    </w:p>
    <w:p w:rsidR="00C64824" w:rsidRDefault="00C64824" w:rsidP="00E02C28">
      <w:pPr>
        <w:pStyle w:val="ListeParagraf"/>
        <w:numPr>
          <w:ilvl w:val="0"/>
          <w:numId w:val="32"/>
        </w:numPr>
        <w:tabs>
          <w:tab w:val="left" w:pos="1050"/>
        </w:tabs>
        <w:spacing w:line="360" w:lineRule="auto"/>
        <w:jc w:val="both"/>
      </w:pPr>
      <w:r>
        <w:t>İhracat İstisnası</w:t>
      </w:r>
    </w:p>
    <w:p w:rsidR="00C64824" w:rsidRDefault="00C64824" w:rsidP="00E02C28">
      <w:pPr>
        <w:pStyle w:val="ListeParagraf"/>
        <w:numPr>
          <w:ilvl w:val="0"/>
          <w:numId w:val="32"/>
        </w:numPr>
        <w:tabs>
          <w:tab w:val="left" w:pos="1050"/>
        </w:tabs>
        <w:spacing w:line="360" w:lineRule="auto"/>
        <w:jc w:val="both"/>
      </w:pPr>
      <w:r>
        <w:t>Diplomatik İstisna</w:t>
      </w:r>
    </w:p>
    <w:p w:rsidR="00C64824" w:rsidRDefault="00C64824" w:rsidP="00E02C28">
      <w:pPr>
        <w:pStyle w:val="ListeParagraf"/>
        <w:numPr>
          <w:ilvl w:val="0"/>
          <w:numId w:val="32"/>
        </w:numPr>
        <w:tabs>
          <w:tab w:val="left" w:pos="1050"/>
        </w:tabs>
        <w:spacing w:line="360" w:lineRule="auto"/>
        <w:jc w:val="both"/>
      </w:pPr>
      <w:r>
        <w:t>Milli savunma ve istihbarat kuruluşları için akaryakıt alımları</w:t>
      </w:r>
    </w:p>
    <w:p w:rsidR="00C64824" w:rsidRDefault="00C64824" w:rsidP="00E02C28">
      <w:pPr>
        <w:pStyle w:val="ListeParagraf"/>
        <w:numPr>
          <w:ilvl w:val="0"/>
          <w:numId w:val="32"/>
        </w:numPr>
        <w:tabs>
          <w:tab w:val="left" w:pos="1050"/>
        </w:tabs>
        <w:spacing w:line="360" w:lineRule="auto"/>
        <w:jc w:val="both"/>
      </w:pPr>
      <w:r>
        <w:t>Petrol arama ve üretim faaliyetlerine ilişkin istisna</w:t>
      </w:r>
    </w:p>
    <w:p w:rsidR="00C64824" w:rsidRDefault="00C64824" w:rsidP="00E02C28">
      <w:pPr>
        <w:pStyle w:val="ListeParagraf"/>
        <w:numPr>
          <w:ilvl w:val="0"/>
          <w:numId w:val="32"/>
        </w:numPr>
        <w:tabs>
          <w:tab w:val="left" w:pos="1050"/>
        </w:tabs>
        <w:spacing w:line="360" w:lineRule="auto"/>
        <w:jc w:val="both"/>
      </w:pPr>
      <w:r>
        <w:t>Uçak ve Helikopterlerin Türk Hava Kurumu tarafından ilk alımı</w:t>
      </w:r>
    </w:p>
    <w:p w:rsidR="00C64824" w:rsidRDefault="00C64824" w:rsidP="00E02C28">
      <w:pPr>
        <w:pStyle w:val="ListeParagraf"/>
        <w:numPr>
          <w:ilvl w:val="0"/>
          <w:numId w:val="32"/>
        </w:numPr>
        <w:tabs>
          <w:tab w:val="left" w:pos="1050"/>
        </w:tabs>
        <w:spacing w:line="360" w:lineRule="auto"/>
        <w:jc w:val="both"/>
      </w:pPr>
      <w:r>
        <w:t>Diğer İstisnalar</w:t>
      </w:r>
    </w:p>
    <w:p w:rsidR="00C64824" w:rsidRDefault="00C64824" w:rsidP="00E02C28">
      <w:pPr>
        <w:tabs>
          <w:tab w:val="left" w:pos="1050"/>
        </w:tabs>
        <w:spacing w:line="360" w:lineRule="auto"/>
        <w:jc w:val="both"/>
      </w:pPr>
      <w:r>
        <w:t xml:space="preserve"> </w:t>
      </w:r>
    </w:p>
    <w:p w:rsidR="00C64824" w:rsidRDefault="00C64824" w:rsidP="00E02C28">
      <w:pPr>
        <w:tabs>
          <w:tab w:val="left" w:pos="1050"/>
        </w:tabs>
        <w:spacing w:line="360" w:lineRule="auto"/>
        <w:jc w:val="both"/>
      </w:pPr>
      <w:r>
        <w:t xml:space="preserve">     Azerbaycan Vergi Mecellesi’nin “İstisnalar” başlıklı 188’nci maddesinde aksiz vergisinden istisna tutulan özellikli durumlar şu şekilde belirlenmiştir. </w:t>
      </w:r>
    </w:p>
    <w:p w:rsidR="00C64824" w:rsidRPr="00FB7536" w:rsidRDefault="00C64824" w:rsidP="00FB7536">
      <w:pPr>
        <w:tabs>
          <w:tab w:val="left" w:pos="1050"/>
        </w:tabs>
        <w:spacing w:line="360" w:lineRule="auto"/>
        <w:jc w:val="both"/>
        <w:rPr>
          <w:b/>
          <w:bCs/>
          <w:lang w:val="de-DE"/>
        </w:rPr>
      </w:pPr>
      <w:r w:rsidRPr="00FB7536">
        <w:rPr>
          <w:b/>
          <w:bCs/>
          <w:lang w:val="de-DE"/>
        </w:rPr>
        <w:t xml:space="preserve">Madde 188. </w:t>
      </w:r>
      <w:r>
        <w:rPr>
          <w:b/>
          <w:bCs/>
          <w:lang w:val="de-DE"/>
        </w:rPr>
        <w:t>İstisnalar</w:t>
      </w:r>
    </w:p>
    <w:p w:rsidR="00C64824" w:rsidRPr="00FB7536" w:rsidRDefault="00C64824" w:rsidP="00FB7536">
      <w:pPr>
        <w:tabs>
          <w:tab w:val="left" w:pos="1050"/>
        </w:tabs>
        <w:spacing w:line="360" w:lineRule="auto"/>
        <w:jc w:val="both"/>
        <w:rPr>
          <w:lang w:val="de-DE"/>
        </w:rPr>
      </w:pPr>
      <w:r w:rsidRPr="002D41C2">
        <w:rPr>
          <w:b/>
          <w:lang w:val="de-DE"/>
        </w:rPr>
        <w:t>188.1.</w:t>
      </w:r>
      <w:r w:rsidRPr="00FB7536">
        <w:rPr>
          <w:lang w:val="de-DE"/>
        </w:rPr>
        <w:t xml:space="preserve"> Aşağıdak</w:t>
      </w:r>
      <w:r>
        <w:rPr>
          <w:lang w:val="de-DE"/>
        </w:rPr>
        <w:t>i</w:t>
      </w:r>
      <w:r w:rsidRPr="00FB7536">
        <w:rPr>
          <w:lang w:val="de-DE"/>
        </w:rPr>
        <w:t>l</w:t>
      </w:r>
      <w:r>
        <w:rPr>
          <w:lang w:val="de-DE"/>
        </w:rPr>
        <w:t>e</w:t>
      </w:r>
      <w:r w:rsidRPr="00FB7536">
        <w:rPr>
          <w:lang w:val="de-DE"/>
        </w:rPr>
        <w:t>r aksiz</w:t>
      </w:r>
      <w:r>
        <w:rPr>
          <w:lang w:val="de-DE"/>
        </w:rPr>
        <w:t xml:space="preserve"> vergisin</w:t>
      </w:r>
      <w:r w:rsidRPr="00FB7536">
        <w:rPr>
          <w:lang w:val="de-DE"/>
        </w:rPr>
        <w:t xml:space="preserve">den </w:t>
      </w:r>
      <w:r>
        <w:rPr>
          <w:lang w:val="de-DE"/>
        </w:rPr>
        <w:t>istisna edilmişlerdir</w:t>
      </w:r>
      <w:r w:rsidRPr="00FB7536">
        <w:rPr>
          <w:lang w:val="de-DE"/>
        </w:rPr>
        <w:t>:</w:t>
      </w:r>
    </w:p>
    <w:p w:rsidR="00C64824" w:rsidRPr="00FB7536" w:rsidRDefault="00C64824" w:rsidP="00FB7536">
      <w:pPr>
        <w:tabs>
          <w:tab w:val="left" w:pos="1050"/>
        </w:tabs>
        <w:spacing w:line="360" w:lineRule="auto"/>
        <w:jc w:val="both"/>
        <w:rPr>
          <w:lang w:val="de-DE"/>
        </w:rPr>
      </w:pPr>
      <w:r w:rsidRPr="002D41C2">
        <w:rPr>
          <w:b/>
          <w:lang w:val="de-DE"/>
        </w:rPr>
        <w:t>188.1.1.</w:t>
      </w:r>
      <w:r w:rsidRPr="00FB7536">
        <w:rPr>
          <w:lang w:val="de-DE"/>
        </w:rPr>
        <w:t xml:space="preserve"> </w:t>
      </w:r>
      <w:r>
        <w:rPr>
          <w:lang w:val="de-DE"/>
        </w:rPr>
        <w:t>Gerçek kişilerin</w:t>
      </w:r>
      <w:r w:rsidRPr="00FB7536">
        <w:rPr>
          <w:lang w:val="de-DE"/>
        </w:rPr>
        <w:t xml:space="preserve"> ferdi </w:t>
      </w:r>
      <w:r>
        <w:rPr>
          <w:lang w:val="de-DE"/>
        </w:rPr>
        <w:t>tüketimleri</w:t>
      </w:r>
      <w:r w:rsidRPr="00FB7536">
        <w:rPr>
          <w:lang w:val="de-DE"/>
        </w:rPr>
        <w:t xml:space="preserve"> için 3 litr</w:t>
      </w:r>
      <w:r>
        <w:rPr>
          <w:lang w:val="de-DE"/>
        </w:rPr>
        <w:t>e</w:t>
      </w:r>
      <w:r w:rsidR="00483AD8">
        <w:rPr>
          <w:lang w:val="de-DE"/>
        </w:rPr>
        <w:t xml:space="preserve"> al</w:t>
      </w:r>
      <w:r w:rsidRPr="00FB7536">
        <w:rPr>
          <w:lang w:val="de-DE"/>
        </w:rPr>
        <w:t>koll</w:t>
      </w:r>
      <w:r>
        <w:rPr>
          <w:lang w:val="de-DE"/>
        </w:rPr>
        <w:t>ü</w:t>
      </w:r>
      <w:r w:rsidRPr="00FB7536">
        <w:rPr>
          <w:lang w:val="de-DE"/>
        </w:rPr>
        <w:t xml:space="preserve"> içkinin ve 3 </w:t>
      </w:r>
      <w:r>
        <w:rPr>
          <w:lang w:val="de-DE"/>
        </w:rPr>
        <w:t>karton</w:t>
      </w:r>
      <w:r w:rsidRPr="00FB7536">
        <w:rPr>
          <w:lang w:val="de-DE"/>
        </w:rPr>
        <w:t xml:space="preserve"> si</w:t>
      </w:r>
      <w:r>
        <w:rPr>
          <w:lang w:val="de-DE"/>
        </w:rPr>
        <w:t>g</w:t>
      </w:r>
      <w:r w:rsidRPr="00FB7536">
        <w:rPr>
          <w:lang w:val="de-DE"/>
        </w:rPr>
        <w:t>ar</w:t>
      </w:r>
      <w:r>
        <w:rPr>
          <w:lang w:val="de-DE"/>
        </w:rPr>
        <w:t>anı</w:t>
      </w:r>
      <w:r w:rsidRPr="00FB7536">
        <w:rPr>
          <w:lang w:val="de-DE"/>
        </w:rPr>
        <w:t>n i</w:t>
      </w:r>
      <w:r>
        <w:rPr>
          <w:lang w:val="de-DE"/>
        </w:rPr>
        <w:t>t</w:t>
      </w:r>
      <w:r w:rsidRPr="00FB7536">
        <w:rPr>
          <w:lang w:val="de-DE"/>
        </w:rPr>
        <w:t>halı, Azerbaycan Cumhuriyeti</w:t>
      </w:r>
      <w:r>
        <w:rPr>
          <w:lang w:val="de-DE"/>
        </w:rPr>
        <w:t>‘</w:t>
      </w:r>
      <w:r w:rsidRPr="00FB7536">
        <w:rPr>
          <w:lang w:val="de-DE"/>
        </w:rPr>
        <w:t>n</w:t>
      </w:r>
      <w:r>
        <w:rPr>
          <w:lang w:val="de-DE"/>
        </w:rPr>
        <w:t>e</w:t>
      </w:r>
      <w:r w:rsidRPr="00FB7536">
        <w:rPr>
          <w:lang w:val="de-DE"/>
        </w:rPr>
        <w:t xml:space="preserve"> </w:t>
      </w:r>
      <w:r>
        <w:rPr>
          <w:lang w:val="de-DE"/>
        </w:rPr>
        <w:t>otomobille</w:t>
      </w:r>
      <w:r w:rsidRPr="00FB7536">
        <w:rPr>
          <w:lang w:val="de-DE"/>
        </w:rPr>
        <w:t xml:space="preserve"> gelen şahısl</w:t>
      </w:r>
      <w:r>
        <w:rPr>
          <w:lang w:val="de-DE"/>
        </w:rPr>
        <w:t>a</w:t>
      </w:r>
      <w:r w:rsidRPr="00FB7536">
        <w:rPr>
          <w:lang w:val="de-DE"/>
        </w:rPr>
        <w:t>r için</w:t>
      </w:r>
      <w:r>
        <w:rPr>
          <w:lang w:val="de-DE"/>
        </w:rPr>
        <w:t xml:space="preserve"> otomobilin</w:t>
      </w:r>
      <w:r w:rsidRPr="00FB7536">
        <w:rPr>
          <w:lang w:val="de-DE"/>
        </w:rPr>
        <w:t xml:space="preserve"> </w:t>
      </w:r>
      <w:r>
        <w:rPr>
          <w:lang w:val="de-DE"/>
        </w:rPr>
        <w:t>ruhsatı</w:t>
      </w:r>
      <w:r w:rsidRPr="00FB7536">
        <w:rPr>
          <w:lang w:val="de-DE"/>
        </w:rPr>
        <w:t xml:space="preserve"> ile </w:t>
      </w:r>
      <w:r>
        <w:rPr>
          <w:lang w:val="de-DE"/>
        </w:rPr>
        <w:t>belirtilmiş miktarda</w:t>
      </w:r>
      <w:r w:rsidRPr="00FB7536">
        <w:rPr>
          <w:lang w:val="de-DE"/>
        </w:rPr>
        <w:t xml:space="preserve"> </w:t>
      </w:r>
      <w:r>
        <w:rPr>
          <w:lang w:val="de-DE"/>
        </w:rPr>
        <w:t>yakıt</w:t>
      </w:r>
      <w:r w:rsidRPr="00FB7536">
        <w:rPr>
          <w:lang w:val="de-DE"/>
        </w:rPr>
        <w:t>;</w:t>
      </w:r>
    </w:p>
    <w:p w:rsidR="00C64824" w:rsidRPr="00FB7536" w:rsidRDefault="00C64824" w:rsidP="00FB7536">
      <w:pPr>
        <w:tabs>
          <w:tab w:val="left" w:pos="1050"/>
        </w:tabs>
        <w:spacing w:line="360" w:lineRule="auto"/>
        <w:jc w:val="both"/>
        <w:rPr>
          <w:lang w:val="de-DE"/>
        </w:rPr>
      </w:pPr>
      <w:r w:rsidRPr="002D41C2">
        <w:rPr>
          <w:b/>
          <w:lang w:val="de-DE"/>
        </w:rPr>
        <w:t>188.1.2.</w:t>
      </w:r>
      <w:r w:rsidRPr="00FB7536">
        <w:rPr>
          <w:lang w:val="de-DE"/>
        </w:rPr>
        <w:t xml:space="preserve"> Azerbaycan Cumhuriyeti </w:t>
      </w:r>
      <w:r>
        <w:rPr>
          <w:lang w:val="de-DE"/>
        </w:rPr>
        <w:t>a</w:t>
      </w:r>
      <w:r w:rsidRPr="00FB7536">
        <w:rPr>
          <w:lang w:val="de-DE"/>
        </w:rPr>
        <w:t>razisinden tran</w:t>
      </w:r>
      <w:r>
        <w:rPr>
          <w:lang w:val="de-DE"/>
        </w:rPr>
        <w:t>sit</w:t>
      </w:r>
      <w:r w:rsidRPr="00FB7536">
        <w:rPr>
          <w:lang w:val="de-DE"/>
        </w:rPr>
        <w:t xml:space="preserve"> </w:t>
      </w:r>
      <w:r>
        <w:rPr>
          <w:lang w:val="de-DE"/>
        </w:rPr>
        <w:t>t</w:t>
      </w:r>
      <w:r w:rsidRPr="00FB7536">
        <w:rPr>
          <w:lang w:val="de-DE"/>
        </w:rPr>
        <w:t>aşınan mallar;</w:t>
      </w:r>
    </w:p>
    <w:p w:rsidR="00C64824" w:rsidRPr="00FB7536" w:rsidRDefault="00C64824" w:rsidP="00FB7536">
      <w:pPr>
        <w:tabs>
          <w:tab w:val="left" w:pos="1050"/>
        </w:tabs>
        <w:spacing w:line="360" w:lineRule="auto"/>
        <w:jc w:val="both"/>
        <w:rPr>
          <w:lang w:val="de-DE"/>
        </w:rPr>
      </w:pPr>
      <w:r w:rsidRPr="002D41C2">
        <w:rPr>
          <w:b/>
          <w:lang w:val="de-DE"/>
        </w:rPr>
        <w:t>188.1.3.</w:t>
      </w:r>
      <w:r w:rsidRPr="00FB7536">
        <w:rPr>
          <w:lang w:val="de-DE"/>
        </w:rPr>
        <w:t xml:space="preserve"> </w:t>
      </w:r>
      <w:r>
        <w:rPr>
          <w:lang w:val="de-DE"/>
        </w:rPr>
        <w:t>T</w:t>
      </w:r>
      <w:r w:rsidRPr="00FB7536">
        <w:rPr>
          <w:lang w:val="de-DE"/>
        </w:rPr>
        <w:t xml:space="preserve">ekrar ihraç için </w:t>
      </w:r>
      <w:r>
        <w:rPr>
          <w:lang w:val="de-DE"/>
        </w:rPr>
        <w:t>ithal edilen</w:t>
      </w:r>
      <w:r w:rsidRPr="00FB7536">
        <w:rPr>
          <w:lang w:val="de-DE"/>
        </w:rPr>
        <w:t xml:space="preserve"> mallar istisna edilmekle, malların Azerbaycan Cumhuriyeti </w:t>
      </w:r>
      <w:r>
        <w:rPr>
          <w:lang w:val="de-DE"/>
        </w:rPr>
        <w:t>a</w:t>
      </w:r>
      <w:r w:rsidRPr="00FB7536">
        <w:rPr>
          <w:lang w:val="de-DE"/>
        </w:rPr>
        <w:t xml:space="preserve">razisine </w:t>
      </w:r>
      <w:r>
        <w:rPr>
          <w:lang w:val="de-DE"/>
        </w:rPr>
        <w:t>geçici</w:t>
      </w:r>
      <w:r w:rsidRPr="00FB7536">
        <w:rPr>
          <w:lang w:val="de-DE"/>
        </w:rPr>
        <w:t xml:space="preserve"> i</w:t>
      </w:r>
      <w:r>
        <w:rPr>
          <w:lang w:val="de-DE"/>
        </w:rPr>
        <w:t>t</w:t>
      </w:r>
      <w:r w:rsidRPr="00FB7536">
        <w:rPr>
          <w:lang w:val="de-DE"/>
        </w:rPr>
        <w:t>halı;</w:t>
      </w:r>
    </w:p>
    <w:p w:rsidR="00C64824" w:rsidRPr="00FB7536" w:rsidRDefault="00C64824" w:rsidP="00FB7536">
      <w:pPr>
        <w:tabs>
          <w:tab w:val="left" w:pos="1050"/>
        </w:tabs>
        <w:spacing w:line="360" w:lineRule="auto"/>
        <w:jc w:val="both"/>
        <w:rPr>
          <w:lang w:val="de-DE"/>
        </w:rPr>
      </w:pPr>
      <w:r w:rsidRPr="002D41C2">
        <w:rPr>
          <w:b/>
          <w:lang w:val="de-DE"/>
        </w:rPr>
        <w:t>188.1.4.</w:t>
      </w:r>
      <w:r w:rsidRPr="00FB7536">
        <w:rPr>
          <w:lang w:val="de-DE"/>
        </w:rPr>
        <w:t xml:space="preserve"> </w:t>
      </w:r>
      <w:r>
        <w:rPr>
          <w:lang w:val="de-DE"/>
        </w:rPr>
        <w:t>T</w:t>
      </w:r>
      <w:r w:rsidRPr="00FB7536">
        <w:rPr>
          <w:lang w:val="de-DE"/>
        </w:rPr>
        <w:t xml:space="preserve">ekrar ihraç için </w:t>
      </w:r>
      <w:r>
        <w:rPr>
          <w:lang w:val="de-DE"/>
        </w:rPr>
        <w:t>ithal edilen</w:t>
      </w:r>
      <w:r w:rsidRPr="00FB7536">
        <w:rPr>
          <w:lang w:val="de-DE"/>
        </w:rPr>
        <w:t xml:space="preserve"> ve </w:t>
      </w:r>
      <w:r>
        <w:rPr>
          <w:lang w:val="de-DE"/>
        </w:rPr>
        <w:t>ipotekle</w:t>
      </w:r>
      <w:r w:rsidRPr="00FB7536">
        <w:rPr>
          <w:lang w:val="de-DE"/>
        </w:rPr>
        <w:t xml:space="preserve"> teminat verilen mallar.</w:t>
      </w:r>
    </w:p>
    <w:p w:rsidR="00C64824" w:rsidRPr="00FB7536" w:rsidRDefault="00C64824" w:rsidP="00FB7536">
      <w:pPr>
        <w:tabs>
          <w:tab w:val="left" w:pos="1050"/>
        </w:tabs>
        <w:spacing w:line="360" w:lineRule="auto"/>
        <w:jc w:val="both"/>
        <w:rPr>
          <w:lang w:val="de-DE"/>
        </w:rPr>
      </w:pPr>
      <w:r w:rsidRPr="002D41C2">
        <w:rPr>
          <w:b/>
          <w:lang w:val="de-DE"/>
        </w:rPr>
        <w:t>188.2.</w:t>
      </w:r>
      <w:r w:rsidRPr="00FB7536">
        <w:rPr>
          <w:lang w:val="de-DE"/>
        </w:rPr>
        <w:t xml:space="preserve"> Bu Kanunun 188.1-ci maddesinde gösterilen aksiz</w:t>
      </w:r>
      <w:r>
        <w:rPr>
          <w:lang w:val="de-DE"/>
        </w:rPr>
        <w:t xml:space="preserve"> vergisin</w:t>
      </w:r>
      <w:r w:rsidRPr="00FB7536">
        <w:rPr>
          <w:lang w:val="de-DE"/>
        </w:rPr>
        <w:t xml:space="preserve">den </w:t>
      </w:r>
      <w:r>
        <w:rPr>
          <w:lang w:val="de-DE"/>
        </w:rPr>
        <w:t>istisnalar</w:t>
      </w:r>
      <w:r w:rsidRPr="00FB7536">
        <w:rPr>
          <w:lang w:val="de-DE"/>
        </w:rPr>
        <w:t xml:space="preserve"> </w:t>
      </w:r>
      <w:r>
        <w:rPr>
          <w:lang w:val="de-DE"/>
        </w:rPr>
        <w:t>gümrük vergisinden istisna şartlarına uymakla beraber u</w:t>
      </w:r>
      <w:r w:rsidR="00483AD8">
        <w:rPr>
          <w:lang w:val="de-DE"/>
        </w:rPr>
        <w:t>ygulanır. Gümrük vergisinden is</w:t>
      </w:r>
      <w:r>
        <w:rPr>
          <w:lang w:val="de-DE"/>
        </w:rPr>
        <w:t>tisna olan bir mal gümrük vergisi istisnası şartını yitirirse aksiz vergisinden de istisna şartını yitirmiş sayılır.</w:t>
      </w:r>
    </w:p>
    <w:p w:rsidR="00C64824" w:rsidRPr="00FB7536" w:rsidRDefault="00C64824" w:rsidP="00E02C28">
      <w:pPr>
        <w:tabs>
          <w:tab w:val="left" w:pos="1050"/>
        </w:tabs>
        <w:spacing w:line="360" w:lineRule="auto"/>
        <w:jc w:val="both"/>
        <w:rPr>
          <w:lang w:val="de-DE"/>
        </w:rPr>
      </w:pPr>
    </w:p>
    <w:p w:rsidR="00C64824" w:rsidRDefault="00C64824" w:rsidP="00F934F1">
      <w:pPr>
        <w:tabs>
          <w:tab w:val="left" w:pos="1050"/>
        </w:tabs>
        <w:spacing w:line="360" w:lineRule="auto"/>
      </w:pPr>
    </w:p>
    <w:p w:rsidR="00C64824" w:rsidRDefault="00C64824" w:rsidP="00F934F1">
      <w:pPr>
        <w:tabs>
          <w:tab w:val="left" w:pos="1050"/>
        </w:tabs>
        <w:spacing w:line="360" w:lineRule="auto"/>
      </w:pPr>
    </w:p>
    <w:p w:rsidR="00C64824" w:rsidRDefault="00C64824" w:rsidP="00F934F1">
      <w:pPr>
        <w:tabs>
          <w:tab w:val="left" w:pos="1050"/>
        </w:tabs>
        <w:spacing w:line="360" w:lineRule="auto"/>
      </w:pPr>
    </w:p>
    <w:p w:rsidR="00C64824" w:rsidRDefault="00C64824" w:rsidP="00F934F1">
      <w:pPr>
        <w:tabs>
          <w:tab w:val="left" w:pos="1050"/>
        </w:tabs>
        <w:spacing w:line="360" w:lineRule="auto"/>
      </w:pPr>
    </w:p>
    <w:p w:rsidR="00C64824" w:rsidRDefault="00C64824" w:rsidP="00F934F1">
      <w:pPr>
        <w:tabs>
          <w:tab w:val="left" w:pos="1050"/>
        </w:tabs>
        <w:spacing w:line="360" w:lineRule="auto"/>
      </w:pPr>
    </w:p>
    <w:p w:rsidR="00C64824" w:rsidRDefault="00C64824" w:rsidP="00F934F1">
      <w:pPr>
        <w:tabs>
          <w:tab w:val="left" w:pos="1050"/>
        </w:tabs>
        <w:spacing w:line="360" w:lineRule="auto"/>
      </w:pPr>
    </w:p>
    <w:p w:rsidR="00C64824" w:rsidRDefault="00C64824" w:rsidP="00F934F1">
      <w:pPr>
        <w:tabs>
          <w:tab w:val="left" w:pos="1050"/>
        </w:tabs>
        <w:spacing w:line="360" w:lineRule="auto"/>
      </w:pPr>
    </w:p>
    <w:p w:rsidR="00C64824" w:rsidRDefault="00C64824" w:rsidP="00F934F1">
      <w:pPr>
        <w:tabs>
          <w:tab w:val="left" w:pos="1050"/>
        </w:tabs>
        <w:spacing w:line="360" w:lineRule="auto"/>
      </w:pPr>
    </w:p>
    <w:p w:rsidR="00C64824" w:rsidRDefault="00C64824" w:rsidP="00F934F1">
      <w:pPr>
        <w:tabs>
          <w:tab w:val="left" w:pos="1050"/>
        </w:tabs>
        <w:spacing w:line="360" w:lineRule="auto"/>
      </w:pPr>
    </w:p>
    <w:p w:rsidR="00C64824" w:rsidRDefault="00C64824" w:rsidP="002D41C2">
      <w:pPr>
        <w:spacing w:line="360" w:lineRule="auto"/>
        <w:jc w:val="center"/>
        <w:rPr>
          <w:b/>
          <w:bCs/>
          <w:color w:val="000000"/>
          <w:w w:val="102"/>
          <w:sz w:val="28"/>
          <w:szCs w:val="28"/>
        </w:rPr>
      </w:pPr>
      <w:r w:rsidRPr="0043747C">
        <w:rPr>
          <w:b/>
          <w:bCs/>
          <w:color w:val="000000"/>
          <w:w w:val="102"/>
          <w:sz w:val="28"/>
          <w:szCs w:val="28"/>
        </w:rPr>
        <w:t>B</w:t>
      </w:r>
      <w:r w:rsidRPr="0043747C">
        <w:rPr>
          <w:b/>
          <w:bCs/>
          <w:color w:val="000000"/>
          <w:spacing w:val="2"/>
          <w:w w:val="102"/>
          <w:sz w:val="28"/>
          <w:szCs w:val="28"/>
        </w:rPr>
        <w:t>Ö</w:t>
      </w:r>
      <w:r w:rsidRPr="0043747C">
        <w:rPr>
          <w:b/>
          <w:bCs/>
          <w:color w:val="000000"/>
          <w:w w:val="102"/>
          <w:sz w:val="28"/>
          <w:szCs w:val="28"/>
        </w:rPr>
        <w:t>L</w:t>
      </w:r>
      <w:r w:rsidRPr="0043747C">
        <w:rPr>
          <w:b/>
          <w:bCs/>
          <w:color w:val="000000"/>
          <w:spacing w:val="-2"/>
          <w:w w:val="102"/>
          <w:sz w:val="28"/>
          <w:szCs w:val="28"/>
        </w:rPr>
        <w:t>Ü</w:t>
      </w:r>
      <w:r w:rsidRPr="0043747C">
        <w:rPr>
          <w:b/>
          <w:bCs/>
          <w:color w:val="000000"/>
          <w:w w:val="102"/>
          <w:sz w:val="28"/>
          <w:szCs w:val="28"/>
        </w:rPr>
        <w:t>M</w:t>
      </w:r>
      <w:r w:rsidRPr="0043747C">
        <w:rPr>
          <w:b/>
          <w:bCs/>
          <w:color w:val="000000"/>
          <w:spacing w:val="-9"/>
          <w:sz w:val="28"/>
          <w:szCs w:val="28"/>
        </w:rPr>
        <w:t xml:space="preserve"> </w:t>
      </w:r>
      <w:r>
        <w:rPr>
          <w:b/>
          <w:bCs/>
          <w:color w:val="000000"/>
          <w:w w:val="102"/>
          <w:sz w:val="28"/>
          <w:szCs w:val="28"/>
        </w:rPr>
        <w:t>6</w:t>
      </w:r>
    </w:p>
    <w:p w:rsidR="00C64824" w:rsidRDefault="00C64824" w:rsidP="002D41C2">
      <w:pPr>
        <w:spacing w:line="360" w:lineRule="auto"/>
        <w:jc w:val="center"/>
        <w:rPr>
          <w:b/>
          <w:bCs/>
          <w:color w:val="000000"/>
          <w:spacing w:val="2"/>
          <w:w w:val="102"/>
          <w:sz w:val="28"/>
          <w:szCs w:val="28"/>
        </w:rPr>
      </w:pPr>
      <w:r w:rsidRPr="0043747C">
        <w:rPr>
          <w:b/>
          <w:bCs/>
          <w:color w:val="000000"/>
          <w:spacing w:val="2"/>
          <w:w w:val="102"/>
          <w:sz w:val="28"/>
          <w:szCs w:val="28"/>
        </w:rPr>
        <w:t>A</w:t>
      </w:r>
      <w:r>
        <w:rPr>
          <w:b/>
          <w:bCs/>
          <w:color w:val="000000"/>
          <w:spacing w:val="2"/>
          <w:w w:val="102"/>
          <w:sz w:val="28"/>
          <w:szCs w:val="28"/>
        </w:rPr>
        <w:t>ZERBAYCAN EMLAK VERGİSİ</w:t>
      </w:r>
    </w:p>
    <w:p w:rsidR="00C64824" w:rsidRDefault="00C64824" w:rsidP="000770A1">
      <w:pPr>
        <w:tabs>
          <w:tab w:val="left" w:pos="1050"/>
        </w:tabs>
        <w:spacing w:line="360" w:lineRule="auto"/>
        <w:jc w:val="both"/>
      </w:pPr>
      <w:r>
        <w:t xml:space="preserve">     Servet üzerinden alınan vergilerden biri olarak değerlendirilen emlak vergisi Türk vergi sisteminde olduğu gibi Azerbaycan vergi sisteminde de uygulanan bir vergi türüdür. Bu vergi türünün Azerbaycan 2011 yılı bütçe vergi gelirleri içerisindeki payı % 0,66 gibi küçük bir oranda kalmıştır.</w:t>
      </w:r>
    </w:p>
    <w:p w:rsidR="00C64824" w:rsidRDefault="00C64824" w:rsidP="000770A1">
      <w:pPr>
        <w:tabs>
          <w:tab w:val="left" w:pos="1050"/>
        </w:tabs>
        <w:spacing w:line="360" w:lineRule="auto"/>
        <w:jc w:val="both"/>
      </w:pPr>
    </w:p>
    <w:p w:rsidR="00C64824" w:rsidRDefault="00C64824" w:rsidP="000770A1">
      <w:pPr>
        <w:tabs>
          <w:tab w:val="left" w:pos="1050"/>
        </w:tabs>
        <w:spacing w:line="360" w:lineRule="auto"/>
        <w:jc w:val="both"/>
        <w:rPr>
          <w:b/>
        </w:rPr>
      </w:pPr>
      <w:r>
        <w:rPr>
          <w:b/>
        </w:rPr>
        <w:t>6.1. Emlak Vergisi Genel Esasları</w:t>
      </w:r>
    </w:p>
    <w:p w:rsidR="00C64824" w:rsidRDefault="00C64824" w:rsidP="000770A1">
      <w:pPr>
        <w:tabs>
          <w:tab w:val="left" w:pos="1050"/>
        </w:tabs>
        <w:spacing w:line="360" w:lineRule="auto"/>
        <w:jc w:val="both"/>
      </w:pPr>
      <w:r>
        <w:t xml:space="preserve">     Azerbaycan vergi mecellesine göre gerçek ve tüzel kişiler, Azerbaycan Cumhuriyeti’nde sahip oldukları gayrı menkuller, bina ve inşaatları, otomobiller, hava ve deniz taşıtları, demirbaşlar için emlak vergisi ödemek zorundadırlar. Türk vergisi sisteminde emlak vergisinin konusunu bina, arazi ve arsalar oluşturur. Bu karşılaştırma neticesinde Azerbaycan emlak vergisi sisteminde konunun çok daha geniş belirlendiği hemen göze çarpmaktadır. </w:t>
      </w:r>
    </w:p>
    <w:p w:rsidR="00C64824" w:rsidRDefault="00C64824" w:rsidP="000770A1">
      <w:pPr>
        <w:tabs>
          <w:tab w:val="left" w:pos="1050"/>
        </w:tabs>
        <w:spacing w:line="360" w:lineRule="auto"/>
        <w:jc w:val="both"/>
      </w:pPr>
    </w:p>
    <w:p w:rsidR="00C64824" w:rsidRDefault="00C64824" w:rsidP="000770A1">
      <w:pPr>
        <w:tabs>
          <w:tab w:val="left" w:pos="1050"/>
        </w:tabs>
        <w:spacing w:line="360" w:lineRule="auto"/>
        <w:jc w:val="both"/>
      </w:pPr>
      <w:r>
        <w:t xml:space="preserve">     Fiziki şahısların ve müesseselerin aşağıda belirtilen vergi konularıyla ilgili olmaları durumunda emlak vergisinin mükellefleri olarak kabul edilecekleri açıktır.</w:t>
      </w:r>
    </w:p>
    <w:p w:rsidR="00C64824" w:rsidRDefault="00C64824" w:rsidP="000770A1">
      <w:pPr>
        <w:pStyle w:val="ListeParagraf"/>
        <w:numPr>
          <w:ilvl w:val="0"/>
          <w:numId w:val="33"/>
        </w:numPr>
        <w:tabs>
          <w:tab w:val="left" w:pos="1050"/>
        </w:tabs>
        <w:spacing w:line="360" w:lineRule="auto"/>
        <w:jc w:val="both"/>
      </w:pPr>
      <w:r>
        <w:t>Tam ve dar mükellef gerçek kişilerin özel mülkiyetinde olan ve Azerbaycan Cumhuriyeti arazisindeki binaları veya onlardaki hisseleri (binanın kullanılıp kullanılmamasına bağlı olmayarak)</w:t>
      </w:r>
    </w:p>
    <w:p w:rsidR="00C64824" w:rsidRDefault="00C64824" w:rsidP="000770A1">
      <w:pPr>
        <w:pStyle w:val="ListeParagraf"/>
        <w:numPr>
          <w:ilvl w:val="0"/>
          <w:numId w:val="33"/>
        </w:numPr>
        <w:tabs>
          <w:tab w:val="left" w:pos="1050"/>
        </w:tabs>
        <w:spacing w:line="360" w:lineRule="auto"/>
        <w:jc w:val="both"/>
      </w:pPr>
      <w:r>
        <w:t>Tam ve dar mükellef gerçek kişilerin özel mülkiyetinde olan hava ve deniz nakliye araçları</w:t>
      </w:r>
    </w:p>
    <w:p w:rsidR="00C64824" w:rsidRDefault="00C64824" w:rsidP="000770A1">
      <w:pPr>
        <w:pStyle w:val="ListeParagraf"/>
        <w:numPr>
          <w:ilvl w:val="0"/>
          <w:numId w:val="33"/>
        </w:numPr>
        <w:tabs>
          <w:tab w:val="left" w:pos="1050"/>
        </w:tabs>
        <w:spacing w:line="360" w:lineRule="auto"/>
        <w:jc w:val="both"/>
      </w:pPr>
      <w:r>
        <w:t>Müesseselerin bilançolarında yer alan demirbaşlar ve taşıtlar,</w:t>
      </w:r>
    </w:p>
    <w:p w:rsidR="00C64824" w:rsidRDefault="00C64824" w:rsidP="000770A1">
      <w:pPr>
        <w:pStyle w:val="ListeParagraf"/>
        <w:numPr>
          <w:ilvl w:val="0"/>
          <w:numId w:val="33"/>
        </w:numPr>
        <w:tabs>
          <w:tab w:val="left" w:pos="1050"/>
        </w:tabs>
        <w:spacing w:line="360" w:lineRule="auto"/>
        <w:jc w:val="both"/>
      </w:pPr>
      <w:r>
        <w:t>Dar mükellef kurumlardan temsilcilik olarak faaliyet gösterenlerin yalnız temsilcilikle ilgili demirbaşlarının ortalama yıllık değeri,</w:t>
      </w:r>
    </w:p>
    <w:p w:rsidR="00C64824" w:rsidRDefault="00C64824" w:rsidP="000770A1">
      <w:pPr>
        <w:pStyle w:val="ListeParagraf"/>
        <w:numPr>
          <w:ilvl w:val="0"/>
          <w:numId w:val="33"/>
        </w:numPr>
        <w:tabs>
          <w:tab w:val="left" w:pos="1050"/>
        </w:tabs>
        <w:spacing w:line="360" w:lineRule="auto"/>
        <w:jc w:val="both"/>
      </w:pPr>
      <w:r>
        <w:t>İş ortaklıklarında iş ortaklığına tahsis edilen demirbaşların değeri iş ortaklığının iştirakleri tarafından beyannameye dahil edilir. Eğer demirbaşlar iş ortaklığı adına alınmışlar ise bu durumda iş ortaklığı sözleşmesindeki oranlar dahilinde beyannameye dahil edilir.</w:t>
      </w:r>
    </w:p>
    <w:p w:rsidR="00C64824" w:rsidRDefault="00C64824" w:rsidP="00626360">
      <w:pPr>
        <w:tabs>
          <w:tab w:val="left" w:pos="1050"/>
        </w:tabs>
        <w:spacing w:line="360" w:lineRule="auto"/>
        <w:jc w:val="both"/>
      </w:pPr>
    </w:p>
    <w:p w:rsidR="00C64824" w:rsidRDefault="00C64824" w:rsidP="00626360">
      <w:pPr>
        <w:tabs>
          <w:tab w:val="left" w:pos="1050"/>
        </w:tabs>
        <w:spacing w:line="360" w:lineRule="auto"/>
        <w:jc w:val="both"/>
      </w:pPr>
      <w:r>
        <w:t xml:space="preserve">     Azerbaycan Vergi Mecellesi’nin “Verginin Konusu” başlıklı 197’nci maddesinde yer alan bilgileri yukarıda maddeler halinde belirtmiş olduk. Azerbaycan bütçe vergi gelirleri içerisinde küçük bir para sahip olan, esas olarak sosyal amaçlarla alınan emlak vergisi uygulamalarının ana yapısını yine bir şekil yardımı ile inceleyelim. </w:t>
      </w:r>
    </w:p>
    <w:p w:rsidR="00C64824" w:rsidRDefault="008C097B" w:rsidP="00626360">
      <w:pPr>
        <w:framePr w:w="8938" w:wrap="notBeside" w:vAnchor="text" w:hAnchor="page" w:x="1418" w:y="1"/>
        <w:jc w:val="center"/>
        <w:rPr>
          <w:sz w:val="2"/>
        </w:rPr>
      </w:pPr>
      <w:r>
        <w:rPr>
          <w:noProof/>
        </w:rPr>
        <w:pict>
          <v:shape id="_x0000_i1030" type="#_x0000_t75" style="width:402.75pt;height:531.75pt;visibility:visible">
            <v:imagedata r:id="rId16" o:title=""/>
          </v:shape>
        </w:pict>
      </w:r>
    </w:p>
    <w:p w:rsidR="00C64824" w:rsidRDefault="00C64824" w:rsidP="00626360">
      <w:pPr>
        <w:tabs>
          <w:tab w:val="left" w:pos="1050"/>
        </w:tabs>
        <w:spacing w:line="360" w:lineRule="auto"/>
        <w:jc w:val="both"/>
      </w:pPr>
    </w:p>
    <w:p w:rsidR="00C64824" w:rsidRDefault="00C64824" w:rsidP="00626360">
      <w:pPr>
        <w:tabs>
          <w:tab w:val="left" w:pos="1050"/>
        </w:tabs>
      </w:pPr>
      <w:r>
        <w:rPr>
          <w:b/>
        </w:rPr>
        <w:t xml:space="preserve">Şekil 15: </w:t>
      </w:r>
      <w:r>
        <w:t xml:space="preserve">Emlak </w:t>
      </w:r>
      <w:r w:rsidRPr="003E052B">
        <w:t>Vergisi Genel Hatları</w:t>
      </w:r>
      <w:r>
        <w:rPr>
          <w:b/>
        </w:rPr>
        <w:t xml:space="preserve"> </w:t>
      </w:r>
      <w:r w:rsidRPr="003E052B">
        <w:rPr>
          <w:b/>
          <w:bCs/>
        </w:rPr>
        <w:t>Kaynak:</w:t>
      </w:r>
      <w:r w:rsidRPr="003E052B">
        <w:rPr>
          <w:b/>
        </w:rPr>
        <w:t xml:space="preserve"> </w:t>
      </w:r>
      <w:r w:rsidRPr="003E052B">
        <w:t>Yaşar Kelbiyev ve diğerleri,</w:t>
      </w:r>
      <w:r w:rsidRPr="003E052B">
        <w:rPr>
          <w:bCs/>
        </w:rPr>
        <w:t xml:space="preserve"> </w:t>
      </w:r>
      <w:r>
        <w:rPr>
          <w:bCs/>
        </w:rPr>
        <w:t>“</w:t>
      </w:r>
      <w:r w:rsidRPr="003E052B">
        <w:rPr>
          <w:bCs/>
        </w:rPr>
        <w:t>Vergilemenin Nezeri ve Metodoloji Esasları,</w:t>
      </w:r>
      <w:r w:rsidRPr="003E052B">
        <w:t xml:space="preserve"> Grifli Neşriyatı, Bakü, 2001, s. </w:t>
      </w:r>
      <w:r>
        <w:t>24</w:t>
      </w:r>
      <w:r w:rsidRPr="003E052B">
        <w:t>3.</w:t>
      </w:r>
    </w:p>
    <w:p w:rsidR="00C64824" w:rsidRDefault="00C64824" w:rsidP="000770A1">
      <w:pPr>
        <w:tabs>
          <w:tab w:val="left" w:pos="1050"/>
        </w:tabs>
        <w:spacing w:line="360" w:lineRule="auto"/>
        <w:jc w:val="both"/>
      </w:pPr>
    </w:p>
    <w:p w:rsidR="00C64824" w:rsidRDefault="00C64824" w:rsidP="000770A1">
      <w:pPr>
        <w:tabs>
          <w:tab w:val="left" w:pos="1050"/>
        </w:tabs>
        <w:spacing w:line="360" w:lineRule="auto"/>
        <w:jc w:val="both"/>
      </w:pPr>
      <w:r>
        <w:t xml:space="preserve">     Yukarıdaki şekilin incelenmesinden emlak vergisisin esas itibarıyla sade bir yapısı olduğunu görebiliyoruz. Gerçek kişilerin mülkiyetinde olan binalara ait emlak vergisi, binanın bulunduğu yerin belediyesi tarafından hesaplanmaktadır. Deniz ve hava nakil araçlarının vergisi, bu araçların kayıtlı olduğu kurumlar tarafından verilen bilgiler çerçevesinde her yıl 1 Ocak tarihine göre hesaplanmaktadır. Gerçek kişiler emlak vergisini, bağlı bulundukları belediyelere Haziran ayının 1'ine kadar beyanname ile bildirmek zorundadırlar. Bu beyannameye göre hesaplanan vergiyi, Ağustos ayının 15'i ve Kasım ayının 15'i olmak üzere iki eşit taksitte ödemeleri gerekmektedir. Tüzel kişiler, önceki yıla ait emlak vergisi tutarının %20'si oranında peşin emlak vergisini, her üç aylık dönemin ikinci ayının 15'ini geçmeden, öderler. Bu şekilde ödedikleri peşin emlak vergisini izleyen yılın Mart ayının 31'ne kadar vermek zorunda oldukları beyannamede hesapladıkları vergiden düşerler. </w:t>
      </w:r>
    </w:p>
    <w:p w:rsidR="00C64824" w:rsidRPr="000770A1" w:rsidRDefault="00C64824" w:rsidP="000770A1">
      <w:pPr>
        <w:tabs>
          <w:tab w:val="left" w:pos="1050"/>
        </w:tabs>
        <w:spacing w:line="360" w:lineRule="auto"/>
        <w:jc w:val="both"/>
      </w:pPr>
    </w:p>
    <w:p w:rsidR="00C64824" w:rsidRDefault="00C64824" w:rsidP="00E91E3F">
      <w:pPr>
        <w:tabs>
          <w:tab w:val="left" w:pos="1050"/>
        </w:tabs>
        <w:spacing w:line="360" w:lineRule="auto"/>
        <w:jc w:val="both"/>
        <w:rPr>
          <w:b/>
        </w:rPr>
      </w:pPr>
      <w:r>
        <w:rPr>
          <w:b/>
        </w:rPr>
        <w:t>6.2. Emlak Vergisi İstisna ve Muafiyetleri</w:t>
      </w:r>
    </w:p>
    <w:p w:rsidR="00C64824" w:rsidRDefault="00C64824" w:rsidP="000770A1">
      <w:pPr>
        <w:tabs>
          <w:tab w:val="left" w:pos="1050"/>
        </w:tabs>
        <w:spacing w:line="360" w:lineRule="auto"/>
        <w:jc w:val="both"/>
      </w:pPr>
      <w:r>
        <w:rPr>
          <w:b/>
        </w:rPr>
        <w:t xml:space="preserve">     </w:t>
      </w:r>
      <w:r w:rsidRPr="00CE20EB">
        <w:t>Emlak vergisi ile ilgili olarak</w:t>
      </w:r>
      <w:r>
        <w:t xml:space="preserve"> Türk vergi sisteminde daimi ve geçici muaflıklar olmak üzere bina ve arazi vergileri için ayrı ayrı düzenlemeler yapılmıştır. Sosyal, idari, teknik pek çok amaç için bu istisnalar düzenlenmektedir. Azerbaycan Vergi Mecellesi’nin “Vergi İstisna ve Muafiyetleri” başlıklı 199’ncu maddesinde emlak vergisi muafiyet ve istisnaları şu şekilde belirlenmiştir. </w:t>
      </w:r>
    </w:p>
    <w:p w:rsidR="00C64824" w:rsidRDefault="00C64824" w:rsidP="000770A1">
      <w:pPr>
        <w:tabs>
          <w:tab w:val="left" w:pos="1050"/>
        </w:tabs>
        <w:spacing w:line="360" w:lineRule="auto"/>
        <w:jc w:val="both"/>
      </w:pPr>
    </w:p>
    <w:p w:rsidR="00C64824" w:rsidRPr="006A73B3" w:rsidRDefault="00C64824" w:rsidP="006A73B3">
      <w:pPr>
        <w:tabs>
          <w:tab w:val="left" w:pos="1050"/>
        </w:tabs>
        <w:spacing w:line="360" w:lineRule="auto"/>
        <w:jc w:val="both"/>
        <w:rPr>
          <w:b/>
          <w:bCs/>
          <w:lang w:val="az-Latn-AZ"/>
        </w:rPr>
      </w:pPr>
      <w:r w:rsidRPr="006A73B3">
        <w:rPr>
          <w:b/>
          <w:bCs/>
          <w:lang w:val="az-Latn-AZ"/>
        </w:rPr>
        <w:t xml:space="preserve">Madde 199. Vergi </w:t>
      </w:r>
      <w:r>
        <w:rPr>
          <w:b/>
          <w:bCs/>
          <w:lang w:val="az-Latn-AZ"/>
        </w:rPr>
        <w:t>İstisna ve Muafiyetleri</w:t>
      </w:r>
      <w:r w:rsidRPr="006A73B3">
        <w:rPr>
          <w:b/>
          <w:bCs/>
          <w:lang w:val="az-Latn-AZ"/>
        </w:rPr>
        <w:t xml:space="preserve"> </w:t>
      </w:r>
    </w:p>
    <w:p w:rsidR="00C64824" w:rsidRPr="006A73B3" w:rsidRDefault="00C64824" w:rsidP="006A73B3">
      <w:pPr>
        <w:tabs>
          <w:tab w:val="left" w:pos="1050"/>
        </w:tabs>
        <w:spacing w:line="360" w:lineRule="auto"/>
        <w:jc w:val="both"/>
        <w:rPr>
          <w:lang w:val="az-Latn-AZ"/>
        </w:rPr>
      </w:pPr>
      <w:r w:rsidRPr="00572280">
        <w:rPr>
          <w:b/>
          <w:lang w:val="az-Latn-AZ"/>
        </w:rPr>
        <w:t>199.1.</w:t>
      </w:r>
      <w:r w:rsidRPr="006A73B3">
        <w:rPr>
          <w:lang w:val="az-Latn-AZ"/>
        </w:rPr>
        <w:t xml:space="preserve"> Devlet </w:t>
      </w:r>
      <w:r>
        <w:rPr>
          <w:lang w:val="az-Latn-AZ"/>
        </w:rPr>
        <w:t>yönetim organları</w:t>
      </w:r>
      <w:r w:rsidRPr="006A73B3">
        <w:rPr>
          <w:lang w:val="az-Latn-AZ"/>
        </w:rPr>
        <w:t xml:space="preserve">, Bütçe teşkilatları ve yerli </w:t>
      </w:r>
      <w:r>
        <w:rPr>
          <w:lang w:val="az-Latn-AZ"/>
        </w:rPr>
        <w:t>özerk kuruluşlar</w:t>
      </w:r>
      <w:r w:rsidRPr="006A73B3">
        <w:rPr>
          <w:lang w:val="az-Latn-AZ"/>
        </w:rPr>
        <w:t>, Azerbaycan Cumhuriyeti</w:t>
      </w:r>
      <w:r>
        <w:rPr>
          <w:lang w:val="az-Latn-AZ"/>
        </w:rPr>
        <w:t>’</w:t>
      </w:r>
      <w:r w:rsidRPr="006A73B3">
        <w:rPr>
          <w:lang w:val="az-Latn-AZ"/>
        </w:rPr>
        <w:t>nin Merkezi Bank</w:t>
      </w:r>
      <w:r>
        <w:rPr>
          <w:lang w:val="az-Latn-AZ"/>
        </w:rPr>
        <w:t>as</w:t>
      </w:r>
      <w:r w:rsidRPr="006A73B3">
        <w:rPr>
          <w:lang w:val="az-Latn-AZ"/>
        </w:rPr>
        <w:t xml:space="preserve">ı ve onun kurumları, devlet fonları ve </w:t>
      </w:r>
      <w:r>
        <w:rPr>
          <w:lang w:val="az-Latn-AZ"/>
        </w:rPr>
        <w:t>içtimai birliklerin</w:t>
      </w:r>
      <w:r w:rsidRPr="006A73B3">
        <w:rPr>
          <w:iCs/>
          <w:lang w:val="az-Latn-AZ"/>
        </w:rPr>
        <w:t xml:space="preserve">, </w:t>
      </w:r>
      <w:r>
        <w:rPr>
          <w:iCs/>
          <w:lang w:val="az-Latn-AZ"/>
        </w:rPr>
        <w:t>özürlü ve sakat çocukların</w:t>
      </w:r>
      <w:r w:rsidRPr="006A73B3">
        <w:rPr>
          <w:lang w:val="az-Latn-AZ"/>
        </w:rPr>
        <w:t xml:space="preserve"> i</w:t>
      </w:r>
      <w:r>
        <w:rPr>
          <w:lang w:val="az-Latn-AZ"/>
        </w:rPr>
        <w:t>ç</w:t>
      </w:r>
      <w:r w:rsidRPr="006A73B3">
        <w:rPr>
          <w:lang w:val="az-Latn-AZ"/>
        </w:rPr>
        <w:t xml:space="preserve">timai teşkilatları emlak vergisini ödemekden </w:t>
      </w:r>
      <w:r>
        <w:rPr>
          <w:lang w:val="az-Latn-AZ"/>
        </w:rPr>
        <w:t>muaftırlar</w:t>
      </w:r>
      <w:r w:rsidRPr="006A73B3">
        <w:rPr>
          <w:lang w:val="az-Latn-AZ"/>
        </w:rPr>
        <w:t>.</w:t>
      </w:r>
    </w:p>
    <w:p w:rsidR="00C64824" w:rsidRPr="006A73B3" w:rsidRDefault="00C64824" w:rsidP="006A73B3">
      <w:pPr>
        <w:tabs>
          <w:tab w:val="left" w:pos="1050"/>
        </w:tabs>
        <w:spacing w:line="360" w:lineRule="auto"/>
        <w:jc w:val="both"/>
        <w:rPr>
          <w:lang w:val="az-Latn-AZ"/>
        </w:rPr>
      </w:pPr>
      <w:r w:rsidRPr="00572280">
        <w:rPr>
          <w:b/>
          <w:lang w:val="az-Latn-AZ"/>
        </w:rPr>
        <w:t xml:space="preserve">199.2. </w:t>
      </w:r>
      <w:r>
        <w:rPr>
          <w:lang w:val="az-Latn-AZ"/>
        </w:rPr>
        <w:t>Demircilik</w:t>
      </w:r>
      <w:r w:rsidRPr="006A73B3">
        <w:rPr>
          <w:lang w:val="az-Latn-AZ"/>
        </w:rPr>
        <w:t xml:space="preserve">, kalayçılık, </w:t>
      </w:r>
      <w:r>
        <w:rPr>
          <w:lang w:val="az-Latn-AZ"/>
        </w:rPr>
        <w:t>halıcılık</w:t>
      </w:r>
      <w:r w:rsidRPr="006A73B3">
        <w:rPr>
          <w:lang w:val="az-Latn-AZ"/>
        </w:rPr>
        <w:t xml:space="preserve"> ve </w:t>
      </w:r>
      <w:r>
        <w:rPr>
          <w:lang w:val="az-Latn-AZ"/>
        </w:rPr>
        <w:t>şahsi imalatların</w:t>
      </w:r>
      <w:r w:rsidRPr="006A73B3">
        <w:rPr>
          <w:lang w:val="az-Latn-AZ"/>
        </w:rPr>
        <w:t>, teserrüfat mühellefatının, bağ</w:t>
      </w:r>
      <w:r>
        <w:rPr>
          <w:lang w:val="az-Latn-AZ"/>
        </w:rPr>
        <w:t>c</w:t>
      </w:r>
      <w:r w:rsidRPr="006A73B3">
        <w:rPr>
          <w:lang w:val="az-Latn-AZ"/>
        </w:rPr>
        <w:t>ılık-bostan</w:t>
      </w:r>
      <w:r>
        <w:rPr>
          <w:lang w:val="az-Latn-AZ"/>
        </w:rPr>
        <w:t>c</w:t>
      </w:r>
      <w:r w:rsidRPr="006A73B3">
        <w:rPr>
          <w:lang w:val="az-Latn-AZ"/>
        </w:rPr>
        <w:t xml:space="preserve">ılık aletlerinin, halk </w:t>
      </w:r>
      <w:r>
        <w:rPr>
          <w:lang w:val="az-Latn-AZ"/>
        </w:rPr>
        <w:t>müzik</w:t>
      </w:r>
      <w:r w:rsidRPr="006A73B3">
        <w:rPr>
          <w:lang w:val="az-Latn-AZ"/>
        </w:rPr>
        <w:t xml:space="preserve"> aletlerinin, oyuncakların, </w:t>
      </w:r>
      <w:r>
        <w:rPr>
          <w:lang w:val="az-Latn-AZ"/>
        </w:rPr>
        <w:t>hediyelik eşyaların</w:t>
      </w:r>
      <w:r w:rsidRPr="006A73B3">
        <w:rPr>
          <w:lang w:val="az-Latn-AZ"/>
        </w:rPr>
        <w:t>, kamış</w:t>
      </w:r>
      <w:r>
        <w:rPr>
          <w:lang w:val="az-Latn-AZ"/>
        </w:rPr>
        <w:t>t</w:t>
      </w:r>
      <w:r w:rsidRPr="006A73B3">
        <w:rPr>
          <w:lang w:val="az-Latn-AZ"/>
        </w:rPr>
        <w:t xml:space="preserve">an ve </w:t>
      </w:r>
      <w:r>
        <w:rPr>
          <w:lang w:val="az-Latn-AZ"/>
        </w:rPr>
        <w:t>tahtadan</w:t>
      </w:r>
      <w:r w:rsidRPr="006A73B3">
        <w:rPr>
          <w:lang w:val="az-Latn-AZ"/>
        </w:rPr>
        <w:t xml:space="preserve"> </w:t>
      </w:r>
      <w:r>
        <w:rPr>
          <w:lang w:val="az-Latn-AZ"/>
        </w:rPr>
        <w:t>yapılan eşyaların onarılması</w:t>
      </w:r>
      <w:r w:rsidRPr="006A73B3">
        <w:rPr>
          <w:lang w:val="az-Latn-AZ"/>
        </w:rPr>
        <w:t xml:space="preserve">, </w:t>
      </w:r>
      <w:r>
        <w:rPr>
          <w:lang w:val="az-Latn-AZ"/>
        </w:rPr>
        <w:t>seramik ürünlerinin işlenmesi</w:t>
      </w:r>
      <w:r w:rsidRPr="006A73B3">
        <w:rPr>
          <w:lang w:val="az-Latn-AZ"/>
        </w:rPr>
        <w:t xml:space="preserve">, </w:t>
      </w:r>
      <w:r>
        <w:rPr>
          <w:lang w:val="az-Latn-AZ"/>
        </w:rPr>
        <w:t>fidancılık</w:t>
      </w:r>
      <w:r w:rsidRPr="006A73B3">
        <w:rPr>
          <w:lang w:val="az-Latn-AZ"/>
        </w:rPr>
        <w:t>, ağa</w:t>
      </w:r>
      <w:r>
        <w:rPr>
          <w:lang w:val="az-Latn-AZ"/>
        </w:rPr>
        <w:t>ç</w:t>
      </w:r>
      <w:r w:rsidRPr="006A73B3">
        <w:rPr>
          <w:lang w:val="az-Latn-AZ"/>
        </w:rPr>
        <w:t xml:space="preserve"> </w:t>
      </w:r>
      <w:r>
        <w:rPr>
          <w:lang w:val="az-Latn-AZ"/>
        </w:rPr>
        <w:t>ürünlerinden aletler</w:t>
      </w:r>
      <w:r w:rsidRPr="006A73B3">
        <w:rPr>
          <w:lang w:val="az-Latn-AZ"/>
        </w:rPr>
        <w:t xml:space="preserve"> hazırlanması sahas</w:t>
      </w:r>
      <w:r>
        <w:rPr>
          <w:lang w:val="az-Latn-AZ"/>
        </w:rPr>
        <w:t>ı</w:t>
      </w:r>
      <w:r w:rsidRPr="006A73B3">
        <w:rPr>
          <w:lang w:val="az-Latn-AZ"/>
        </w:rPr>
        <w:t xml:space="preserve">nde hukuki şahıs </w:t>
      </w:r>
      <w:r>
        <w:rPr>
          <w:lang w:val="az-Latn-AZ"/>
        </w:rPr>
        <w:t>kurmadan</w:t>
      </w:r>
      <w:r w:rsidRPr="006A73B3">
        <w:rPr>
          <w:lang w:val="az-Latn-AZ"/>
        </w:rPr>
        <w:t xml:space="preserve"> meş</w:t>
      </w:r>
      <w:r>
        <w:rPr>
          <w:lang w:val="az-Latn-AZ"/>
        </w:rPr>
        <w:t>g</w:t>
      </w:r>
      <w:r w:rsidRPr="006A73B3">
        <w:rPr>
          <w:lang w:val="az-Latn-AZ"/>
        </w:rPr>
        <w:t xml:space="preserve">ul olan </w:t>
      </w:r>
      <w:r>
        <w:rPr>
          <w:lang w:val="az-Latn-AZ"/>
        </w:rPr>
        <w:t>gerçek kişilerin</w:t>
      </w:r>
      <w:r w:rsidRPr="006A73B3">
        <w:rPr>
          <w:lang w:val="az-Latn-AZ"/>
        </w:rPr>
        <w:t xml:space="preserve"> </w:t>
      </w:r>
      <w:r>
        <w:rPr>
          <w:lang w:val="az-Latn-AZ"/>
        </w:rPr>
        <w:t>sanat</w:t>
      </w:r>
      <w:r w:rsidRPr="006A73B3">
        <w:rPr>
          <w:lang w:val="az-Latn-AZ"/>
        </w:rPr>
        <w:t xml:space="preserve">karlık </w:t>
      </w:r>
      <w:r>
        <w:rPr>
          <w:lang w:val="az-Latn-AZ"/>
        </w:rPr>
        <w:t>imalathanelerinin</w:t>
      </w:r>
      <w:r w:rsidRPr="006A73B3">
        <w:rPr>
          <w:lang w:val="az-Latn-AZ"/>
        </w:rPr>
        <w:t xml:space="preserve"> binaları veya binaların bu </w:t>
      </w:r>
      <w:r>
        <w:rPr>
          <w:lang w:val="az-Latn-AZ"/>
        </w:rPr>
        <w:t>imalathaneler</w:t>
      </w:r>
      <w:r w:rsidRPr="006A73B3">
        <w:rPr>
          <w:lang w:val="az-Latn-AZ"/>
        </w:rPr>
        <w:t xml:space="preserve"> </w:t>
      </w:r>
      <w:r>
        <w:rPr>
          <w:lang w:val="az-Latn-AZ"/>
        </w:rPr>
        <w:t>olan bölümleri</w:t>
      </w:r>
      <w:r w:rsidRPr="006A73B3">
        <w:rPr>
          <w:lang w:val="az-Latn-AZ"/>
        </w:rPr>
        <w:t xml:space="preserve"> emlak vergisin</w:t>
      </w:r>
      <w:r>
        <w:rPr>
          <w:lang w:val="az-Latn-AZ"/>
        </w:rPr>
        <w:t>d</w:t>
      </w:r>
      <w:r w:rsidRPr="006A73B3">
        <w:rPr>
          <w:lang w:val="az-Latn-AZ"/>
        </w:rPr>
        <w:t>e</w:t>
      </w:r>
      <w:r>
        <w:rPr>
          <w:lang w:val="az-Latn-AZ"/>
        </w:rPr>
        <w:t>n</w:t>
      </w:r>
      <w:r w:rsidRPr="006A73B3">
        <w:rPr>
          <w:lang w:val="az-Latn-AZ"/>
        </w:rPr>
        <w:t xml:space="preserve"> </w:t>
      </w:r>
      <w:r>
        <w:rPr>
          <w:lang w:val="az-Latn-AZ"/>
        </w:rPr>
        <w:t>muaftır</w:t>
      </w:r>
      <w:r w:rsidRPr="006A73B3">
        <w:rPr>
          <w:lang w:val="az-Latn-AZ"/>
        </w:rPr>
        <w:t>.</w:t>
      </w:r>
    </w:p>
    <w:p w:rsidR="00C64824" w:rsidRPr="006A73B3" w:rsidRDefault="00C64824" w:rsidP="006A73B3">
      <w:pPr>
        <w:tabs>
          <w:tab w:val="left" w:pos="1050"/>
        </w:tabs>
        <w:spacing w:line="360" w:lineRule="auto"/>
        <w:jc w:val="both"/>
        <w:rPr>
          <w:lang w:val="az-Latn-AZ"/>
        </w:rPr>
      </w:pPr>
      <w:r w:rsidRPr="00572280">
        <w:rPr>
          <w:b/>
          <w:lang w:val="az-Latn-AZ"/>
        </w:rPr>
        <w:t>199.3.</w:t>
      </w:r>
      <w:r w:rsidRPr="006A73B3">
        <w:rPr>
          <w:lang w:val="az-Latn-AZ"/>
        </w:rPr>
        <w:t xml:space="preserve"> Binaların </w:t>
      </w:r>
      <w:r>
        <w:rPr>
          <w:lang w:val="az-Latn-AZ"/>
        </w:rPr>
        <w:t>kiraya verildiği,</w:t>
      </w:r>
      <w:r w:rsidRPr="006A73B3">
        <w:rPr>
          <w:lang w:val="az-Latn-AZ"/>
        </w:rPr>
        <w:t xml:space="preserve"> her türlü </w:t>
      </w:r>
      <w:r>
        <w:rPr>
          <w:lang w:val="az-Latn-AZ"/>
        </w:rPr>
        <w:t>müteşebbislik</w:t>
      </w:r>
      <w:r w:rsidRPr="006A73B3">
        <w:rPr>
          <w:lang w:val="az-Latn-AZ"/>
        </w:rPr>
        <w:t xml:space="preserve"> veya </w:t>
      </w:r>
      <w:r>
        <w:rPr>
          <w:lang w:val="az-Latn-AZ"/>
        </w:rPr>
        <w:t>ticari</w:t>
      </w:r>
      <w:r w:rsidRPr="006A73B3">
        <w:rPr>
          <w:lang w:val="az-Latn-AZ"/>
        </w:rPr>
        <w:t xml:space="preserve"> faaliyeti ile meş</w:t>
      </w:r>
      <w:r>
        <w:rPr>
          <w:lang w:val="az-Latn-AZ"/>
        </w:rPr>
        <w:t>g</w:t>
      </w:r>
      <w:r w:rsidRPr="006A73B3">
        <w:rPr>
          <w:lang w:val="az-Latn-AZ"/>
        </w:rPr>
        <w:t xml:space="preserve">ul olmak için </w:t>
      </w:r>
      <w:r>
        <w:rPr>
          <w:lang w:val="az-Latn-AZ"/>
        </w:rPr>
        <w:t>kullanıldığı</w:t>
      </w:r>
      <w:r w:rsidRPr="006A73B3">
        <w:rPr>
          <w:lang w:val="az-Latn-AZ"/>
        </w:rPr>
        <w:t xml:space="preserve"> haller istisna olmakla </w:t>
      </w:r>
      <w:r>
        <w:rPr>
          <w:lang w:val="az-Latn-AZ"/>
        </w:rPr>
        <w:t>birlikte Azerbaycan Cumhuriyeti milli kahramanlarının, Sovyetler dönemi kahramanlarının, Şöhret nişanının her üç derecesini almış kişilerin, I ve II grup muharebe şehit ve gazilerinin, II Dünya savaşında madalya ve nişan almış kişilerin, Çernobil kazası hasta ve gazilerinin</w:t>
      </w:r>
      <w:r w:rsidRPr="006A73B3">
        <w:rPr>
          <w:lang w:val="az-Latn-AZ"/>
        </w:rPr>
        <w:t xml:space="preserve">, her türlü </w:t>
      </w:r>
      <w:r>
        <w:rPr>
          <w:lang w:val="az-Latn-AZ"/>
        </w:rPr>
        <w:t>emeklilerin</w:t>
      </w:r>
      <w:r w:rsidRPr="006A73B3">
        <w:rPr>
          <w:lang w:val="az-Latn-AZ"/>
        </w:rPr>
        <w:t xml:space="preserve"> ve süreli </w:t>
      </w:r>
      <w:r>
        <w:rPr>
          <w:lang w:val="az-Latn-AZ"/>
        </w:rPr>
        <w:t xml:space="preserve">askeri </w:t>
      </w:r>
      <w:r w:rsidRPr="006A73B3">
        <w:rPr>
          <w:lang w:val="az-Latn-AZ"/>
        </w:rPr>
        <w:t>hi</w:t>
      </w:r>
      <w:r>
        <w:rPr>
          <w:lang w:val="az-Latn-AZ"/>
        </w:rPr>
        <w:t>z</w:t>
      </w:r>
      <w:r w:rsidRPr="006A73B3">
        <w:rPr>
          <w:lang w:val="az-Latn-AZ"/>
        </w:rPr>
        <w:t xml:space="preserve">met </w:t>
      </w:r>
      <w:r>
        <w:rPr>
          <w:lang w:val="az-Latn-AZ"/>
        </w:rPr>
        <w:t>personelinin</w:t>
      </w:r>
      <w:r w:rsidRPr="006A73B3">
        <w:rPr>
          <w:lang w:val="az-Latn-AZ"/>
        </w:rPr>
        <w:t xml:space="preserve"> ve onların aile ü</w:t>
      </w:r>
      <w:r>
        <w:rPr>
          <w:lang w:val="az-Latn-AZ"/>
        </w:rPr>
        <w:t>ye</w:t>
      </w:r>
      <w:r w:rsidRPr="006A73B3">
        <w:rPr>
          <w:lang w:val="az-Latn-AZ"/>
        </w:rPr>
        <w:t>lerinin</w:t>
      </w:r>
      <w:r>
        <w:rPr>
          <w:lang w:val="az-Latn-AZ"/>
        </w:rPr>
        <w:t>,</w:t>
      </w:r>
      <w:r w:rsidRPr="006A73B3">
        <w:rPr>
          <w:lang w:val="az-Latn-AZ"/>
        </w:rPr>
        <w:t xml:space="preserve"> binalar </w:t>
      </w:r>
      <w:r>
        <w:rPr>
          <w:lang w:val="az-Latn-AZ"/>
        </w:rPr>
        <w:t>için ödemeleri gereken</w:t>
      </w:r>
      <w:r w:rsidRPr="006A73B3">
        <w:rPr>
          <w:lang w:val="az-Latn-AZ"/>
        </w:rPr>
        <w:t xml:space="preserve"> emlak vergisinin mebl</w:t>
      </w:r>
      <w:r>
        <w:rPr>
          <w:lang w:val="az-Latn-AZ"/>
        </w:rPr>
        <w:t>a</w:t>
      </w:r>
      <w:r w:rsidRPr="006A73B3">
        <w:rPr>
          <w:lang w:val="az-Latn-AZ"/>
        </w:rPr>
        <w:t>ğ</w:t>
      </w:r>
      <w:r>
        <w:rPr>
          <w:lang w:val="az-Latn-AZ"/>
        </w:rPr>
        <w:t>ı</w:t>
      </w:r>
      <w:r w:rsidRPr="006A73B3">
        <w:rPr>
          <w:lang w:val="az-Latn-AZ"/>
        </w:rPr>
        <w:t xml:space="preserve"> </w:t>
      </w:r>
      <w:r w:rsidRPr="006A73B3">
        <w:rPr>
          <w:iCs/>
          <w:lang w:val="az-Latn-AZ"/>
        </w:rPr>
        <w:t>30 manat</w:t>
      </w:r>
      <w:r w:rsidRPr="006A73B3">
        <w:rPr>
          <w:lang w:val="az-Latn-AZ"/>
        </w:rPr>
        <w:t xml:space="preserve"> </w:t>
      </w:r>
      <w:r>
        <w:rPr>
          <w:lang w:val="az-Latn-AZ"/>
        </w:rPr>
        <w:t>azaltılır</w:t>
      </w:r>
      <w:r w:rsidRPr="006A73B3">
        <w:rPr>
          <w:lang w:val="az-Latn-AZ"/>
        </w:rPr>
        <w:t>.</w:t>
      </w:r>
    </w:p>
    <w:p w:rsidR="00C64824" w:rsidRPr="006A73B3" w:rsidRDefault="00C64824" w:rsidP="006A73B3">
      <w:pPr>
        <w:tabs>
          <w:tab w:val="left" w:pos="1050"/>
        </w:tabs>
        <w:spacing w:line="360" w:lineRule="auto"/>
        <w:jc w:val="both"/>
        <w:rPr>
          <w:lang w:val="az-Latn-AZ"/>
        </w:rPr>
      </w:pPr>
      <w:r w:rsidRPr="00B1381B">
        <w:rPr>
          <w:b/>
          <w:lang w:val="az-Latn-AZ"/>
        </w:rPr>
        <w:t>199.4.</w:t>
      </w:r>
      <w:r w:rsidRPr="006A73B3">
        <w:rPr>
          <w:lang w:val="az-Latn-AZ"/>
        </w:rPr>
        <w:t xml:space="preserve"> Vergilendirme </w:t>
      </w:r>
      <w:r>
        <w:rPr>
          <w:lang w:val="az-Latn-AZ"/>
        </w:rPr>
        <w:t>sırasında</w:t>
      </w:r>
      <w:r w:rsidRPr="006A73B3">
        <w:rPr>
          <w:lang w:val="az-Latn-AZ"/>
        </w:rPr>
        <w:t xml:space="preserve"> </w:t>
      </w:r>
      <w:r>
        <w:rPr>
          <w:lang w:val="az-Latn-AZ"/>
        </w:rPr>
        <w:t>müessesenin</w:t>
      </w:r>
      <w:r w:rsidRPr="006A73B3">
        <w:rPr>
          <w:lang w:val="az-Latn-AZ"/>
        </w:rPr>
        <w:t xml:space="preserve"> emlakının de</w:t>
      </w:r>
      <w:r>
        <w:rPr>
          <w:lang w:val="az-Latn-AZ"/>
        </w:rPr>
        <w:t>ğ</w:t>
      </w:r>
      <w:r w:rsidRPr="006A73B3">
        <w:rPr>
          <w:lang w:val="az-Latn-AZ"/>
        </w:rPr>
        <w:t>eri aşağıdak</w:t>
      </w:r>
      <w:r>
        <w:rPr>
          <w:lang w:val="az-Latn-AZ"/>
        </w:rPr>
        <w:t>i</w:t>
      </w:r>
      <w:r w:rsidRPr="006A73B3">
        <w:rPr>
          <w:lang w:val="az-Latn-AZ"/>
        </w:rPr>
        <w:t xml:space="preserve"> </w:t>
      </w:r>
      <w:r>
        <w:rPr>
          <w:lang w:val="az-Latn-AZ"/>
        </w:rPr>
        <w:t>unsurların</w:t>
      </w:r>
      <w:r w:rsidRPr="006A73B3">
        <w:rPr>
          <w:lang w:val="az-Latn-AZ"/>
        </w:rPr>
        <w:t xml:space="preserve"> de</w:t>
      </w:r>
      <w:r>
        <w:rPr>
          <w:lang w:val="az-Latn-AZ"/>
        </w:rPr>
        <w:t>ğ</w:t>
      </w:r>
      <w:r w:rsidRPr="006A73B3">
        <w:rPr>
          <w:lang w:val="az-Latn-AZ"/>
        </w:rPr>
        <w:t>erinde azal</w:t>
      </w:r>
      <w:r>
        <w:rPr>
          <w:lang w:val="az-Latn-AZ"/>
        </w:rPr>
        <w:t>t</w:t>
      </w:r>
      <w:r w:rsidRPr="006A73B3">
        <w:rPr>
          <w:lang w:val="az-Latn-AZ"/>
        </w:rPr>
        <w:t>ılır:</w:t>
      </w:r>
    </w:p>
    <w:p w:rsidR="00C64824" w:rsidRPr="006A73B3" w:rsidRDefault="00C64824" w:rsidP="006A73B3">
      <w:pPr>
        <w:tabs>
          <w:tab w:val="left" w:pos="1050"/>
        </w:tabs>
        <w:spacing w:line="360" w:lineRule="auto"/>
        <w:jc w:val="both"/>
        <w:rPr>
          <w:lang w:val="az-Latn-AZ"/>
        </w:rPr>
      </w:pPr>
      <w:r w:rsidRPr="00B1381B">
        <w:rPr>
          <w:b/>
          <w:lang w:val="az-Latn-AZ"/>
        </w:rPr>
        <w:t>199.4.1.</w:t>
      </w:r>
      <w:r w:rsidRPr="006A73B3">
        <w:rPr>
          <w:lang w:val="az-Latn-AZ"/>
        </w:rPr>
        <w:t xml:space="preserve"> </w:t>
      </w:r>
      <w:r>
        <w:rPr>
          <w:lang w:val="az-Latn-AZ"/>
        </w:rPr>
        <w:t>E</w:t>
      </w:r>
      <w:r w:rsidRPr="006A73B3">
        <w:rPr>
          <w:lang w:val="az-Latn-AZ"/>
        </w:rPr>
        <w:t>kolo</w:t>
      </w:r>
      <w:r>
        <w:rPr>
          <w:lang w:val="az-Latn-AZ"/>
        </w:rPr>
        <w:t>ji</w:t>
      </w:r>
      <w:r w:rsidRPr="006A73B3">
        <w:rPr>
          <w:lang w:val="az-Latn-AZ"/>
        </w:rPr>
        <w:t>, yan</w:t>
      </w:r>
      <w:r>
        <w:rPr>
          <w:lang w:val="az-Latn-AZ"/>
        </w:rPr>
        <w:t>g</w:t>
      </w:r>
      <w:r w:rsidRPr="006A73B3">
        <w:rPr>
          <w:lang w:val="az-Latn-AZ"/>
        </w:rPr>
        <w:t xml:space="preserve">ından </w:t>
      </w:r>
      <w:r>
        <w:rPr>
          <w:lang w:val="az-Latn-AZ"/>
        </w:rPr>
        <w:t>korunma</w:t>
      </w:r>
      <w:r w:rsidRPr="006A73B3">
        <w:rPr>
          <w:lang w:val="az-Latn-AZ"/>
        </w:rPr>
        <w:t xml:space="preserve"> veya mülki </w:t>
      </w:r>
      <w:r>
        <w:rPr>
          <w:lang w:val="az-Latn-AZ"/>
        </w:rPr>
        <w:t>korumak</w:t>
      </w:r>
      <w:r w:rsidRPr="006A73B3">
        <w:rPr>
          <w:lang w:val="az-Latn-AZ"/>
        </w:rPr>
        <w:t xml:space="preserve"> için </w:t>
      </w:r>
      <w:r>
        <w:rPr>
          <w:lang w:val="az-Latn-AZ"/>
        </w:rPr>
        <w:t>yararlanılan maddelerin değeri</w:t>
      </w:r>
      <w:r w:rsidRPr="006A73B3">
        <w:rPr>
          <w:lang w:val="az-Latn-AZ"/>
        </w:rPr>
        <w:t>;</w:t>
      </w:r>
    </w:p>
    <w:p w:rsidR="00C64824" w:rsidRPr="006A73B3" w:rsidRDefault="00C64824" w:rsidP="006A73B3">
      <w:pPr>
        <w:tabs>
          <w:tab w:val="left" w:pos="1050"/>
        </w:tabs>
        <w:spacing w:line="360" w:lineRule="auto"/>
        <w:jc w:val="both"/>
        <w:rPr>
          <w:lang w:val="az-Latn-AZ"/>
        </w:rPr>
      </w:pPr>
      <w:r w:rsidRPr="00B1381B">
        <w:rPr>
          <w:b/>
          <w:lang w:val="az-Latn-AZ"/>
        </w:rPr>
        <w:t xml:space="preserve">199.4.2. </w:t>
      </w:r>
      <w:r>
        <w:rPr>
          <w:lang w:val="az-Latn-AZ"/>
        </w:rPr>
        <w:t>Mahsul</w:t>
      </w:r>
      <w:r w:rsidRPr="006A73B3">
        <w:rPr>
          <w:lang w:val="az-Latn-AZ"/>
        </w:rPr>
        <w:t xml:space="preserve"> </w:t>
      </w:r>
      <w:r>
        <w:rPr>
          <w:lang w:val="az-Latn-AZ"/>
        </w:rPr>
        <w:t>taşıyan boruların</w:t>
      </w:r>
      <w:r w:rsidRPr="006A73B3">
        <w:rPr>
          <w:lang w:val="az-Latn-AZ"/>
        </w:rPr>
        <w:t xml:space="preserve">, demir ve </w:t>
      </w:r>
      <w:r>
        <w:rPr>
          <w:lang w:val="az-Latn-AZ"/>
        </w:rPr>
        <w:t>o</w:t>
      </w:r>
      <w:r w:rsidRPr="006A73B3">
        <w:rPr>
          <w:lang w:val="az-Latn-AZ"/>
        </w:rPr>
        <w:t xml:space="preserve">tomobil yollarının, </w:t>
      </w:r>
      <w:r>
        <w:rPr>
          <w:lang w:val="az-Latn-AZ"/>
        </w:rPr>
        <w:t>ürün</w:t>
      </w:r>
      <w:r w:rsidRPr="006A73B3">
        <w:rPr>
          <w:lang w:val="az-Latn-AZ"/>
        </w:rPr>
        <w:t xml:space="preserve"> ve enerji </w:t>
      </w:r>
      <w:r>
        <w:rPr>
          <w:lang w:val="az-Latn-AZ"/>
        </w:rPr>
        <w:t>g</w:t>
      </w:r>
      <w:r w:rsidRPr="006A73B3">
        <w:rPr>
          <w:lang w:val="az-Latn-AZ"/>
        </w:rPr>
        <w:t>ötürücü h</w:t>
      </w:r>
      <w:r>
        <w:rPr>
          <w:lang w:val="az-Latn-AZ"/>
        </w:rPr>
        <w:t>a</w:t>
      </w:r>
      <w:r w:rsidRPr="006A73B3">
        <w:rPr>
          <w:lang w:val="az-Latn-AZ"/>
        </w:rPr>
        <w:t>tl</w:t>
      </w:r>
      <w:r>
        <w:rPr>
          <w:lang w:val="az-Latn-AZ"/>
        </w:rPr>
        <w:t>arı</w:t>
      </w:r>
      <w:r w:rsidRPr="006A73B3">
        <w:rPr>
          <w:lang w:val="az-Latn-AZ"/>
        </w:rPr>
        <w:t xml:space="preserve">n, </w:t>
      </w:r>
      <w:r>
        <w:rPr>
          <w:lang w:val="az-Latn-AZ"/>
        </w:rPr>
        <w:t>su</w:t>
      </w:r>
      <w:r w:rsidRPr="006A73B3">
        <w:rPr>
          <w:lang w:val="az-Latn-AZ"/>
        </w:rPr>
        <w:t xml:space="preserve"> ve su</w:t>
      </w:r>
      <w:r>
        <w:rPr>
          <w:lang w:val="az-Latn-AZ"/>
        </w:rPr>
        <w:t>la</w:t>
      </w:r>
      <w:r w:rsidRPr="006A73B3">
        <w:rPr>
          <w:lang w:val="az-Latn-AZ"/>
        </w:rPr>
        <w:t xml:space="preserve">ma sistemi </w:t>
      </w:r>
      <w:r>
        <w:rPr>
          <w:lang w:val="az-Latn-AZ"/>
        </w:rPr>
        <w:t>yapılması bedelleri</w:t>
      </w:r>
      <w:r w:rsidRPr="006A73B3">
        <w:rPr>
          <w:lang w:val="az-Latn-AZ"/>
        </w:rPr>
        <w:t>;</w:t>
      </w:r>
    </w:p>
    <w:p w:rsidR="00C64824" w:rsidRPr="006A73B3" w:rsidRDefault="00C64824" w:rsidP="006A73B3">
      <w:pPr>
        <w:tabs>
          <w:tab w:val="left" w:pos="1050"/>
        </w:tabs>
        <w:spacing w:line="360" w:lineRule="auto"/>
        <w:jc w:val="both"/>
        <w:rPr>
          <w:lang w:val="az-Latn-AZ"/>
        </w:rPr>
      </w:pPr>
      <w:r w:rsidRPr="008760EC">
        <w:rPr>
          <w:b/>
          <w:lang w:val="az-Latn-AZ"/>
        </w:rPr>
        <w:t>199.4.3.</w:t>
      </w:r>
      <w:r w:rsidRPr="006A73B3">
        <w:rPr>
          <w:lang w:val="az-Latn-AZ"/>
        </w:rPr>
        <w:t xml:space="preserve"> </w:t>
      </w:r>
      <w:r>
        <w:rPr>
          <w:lang w:val="az-Latn-AZ"/>
        </w:rPr>
        <w:t>Yol Vergisi Kanunu’na uygun olarak vergisi ödenen motorlu kara taşıtlarının</w:t>
      </w:r>
      <w:r w:rsidRPr="006A73B3">
        <w:rPr>
          <w:lang w:val="az-Latn-AZ"/>
        </w:rPr>
        <w:t>;</w:t>
      </w:r>
    </w:p>
    <w:p w:rsidR="00C64824" w:rsidRPr="006A73B3" w:rsidRDefault="00C64824" w:rsidP="006A73B3">
      <w:pPr>
        <w:tabs>
          <w:tab w:val="left" w:pos="1050"/>
        </w:tabs>
        <w:spacing w:line="360" w:lineRule="auto"/>
        <w:jc w:val="both"/>
        <w:rPr>
          <w:lang w:val="az-Latn-AZ"/>
        </w:rPr>
      </w:pPr>
      <w:r w:rsidRPr="002D7D3B">
        <w:rPr>
          <w:b/>
          <w:lang w:val="az-Latn-AZ"/>
        </w:rPr>
        <w:t>199.4.4.</w:t>
      </w:r>
      <w:r w:rsidRPr="006A73B3">
        <w:rPr>
          <w:lang w:val="az-Latn-AZ"/>
        </w:rPr>
        <w:t xml:space="preserve"> </w:t>
      </w:r>
      <w:r>
        <w:rPr>
          <w:lang w:val="az-Latn-AZ"/>
        </w:rPr>
        <w:t>Ta</w:t>
      </w:r>
      <w:r w:rsidRPr="006A73B3">
        <w:rPr>
          <w:lang w:val="az-Latn-AZ"/>
        </w:rPr>
        <w:t xml:space="preserve">hsil, </w:t>
      </w:r>
      <w:r>
        <w:rPr>
          <w:lang w:val="az-Latn-AZ"/>
        </w:rPr>
        <w:t>sağlık, medeni</w:t>
      </w:r>
      <w:r w:rsidRPr="006A73B3">
        <w:rPr>
          <w:lang w:val="az-Latn-AZ"/>
        </w:rPr>
        <w:t xml:space="preserve">yet ve idman müessiselerinin yalnız bu </w:t>
      </w:r>
      <w:r>
        <w:rPr>
          <w:lang w:val="az-Latn-AZ"/>
        </w:rPr>
        <w:t>sahaların düzenlenmesi</w:t>
      </w:r>
      <w:r w:rsidRPr="006A73B3">
        <w:rPr>
          <w:lang w:val="az-Latn-AZ"/>
        </w:rPr>
        <w:t xml:space="preserve"> üzerine istifade etdi</w:t>
      </w:r>
      <w:r>
        <w:rPr>
          <w:lang w:val="az-Latn-AZ"/>
        </w:rPr>
        <w:t>ğ</w:t>
      </w:r>
      <w:r w:rsidRPr="006A73B3">
        <w:rPr>
          <w:lang w:val="az-Latn-AZ"/>
        </w:rPr>
        <w:t xml:space="preserve">i </w:t>
      </w:r>
      <w:r>
        <w:rPr>
          <w:lang w:val="az-Latn-AZ"/>
        </w:rPr>
        <w:t>malzeme</w:t>
      </w:r>
      <w:r w:rsidRPr="006A73B3">
        <w:rPr>
          <w:lang w:val="az-Latn-AZ"/>
        </w:rPr>
        <w:t>lerinin;</w:t>
      </w:r>
    </w:p>
    <w:p w:rsidR="00C64824" w:rsidRPr="006A73B3" w:rsidRDefault="00C64824" w:rsidP="006A73B3">
      <w:pPr>
        <w:tabs>
          <w:tab w:val="left" w:pos="1050"/>
        </w:tabs>
        <w:spacing w:line="360" w:lineRule="auto"/>
        <w:jc w:val="both"/>
        <w:rPr>
          <w:lang w:val="az-Latn-AZ"/>
        </w:rPr>
      </w:pPr>
      <w:r w:rsidRPr="002D7D3B">
        <w:rPr>
          <w:b/>
          <w:lang w:val="az-Latn-AZ"/>
        </w:rPr>
        <w:t>199.5.</w:t>
      </w:r>
      <w:r w:rsidRPr="006A73B3">
        <w:rPr>
          <w:lang w:val="az-Latn-AZ"/>
        </w:rPr>
        <w:t xml:space="preserve"> Şeh</w:t>
      </w:r>
      <w:r>
        <w:rPr>
          <w:lang w:val="az-Latn-AZ"/>
        </w:rPr>
        <w:t>i</w:t>
      </w:r>
      <w:r w:rsidRPr="006A73B3">
        <w:rPr>
          <w:lang w:val="az-Latn-AZ"/>
        </w:rPr>
        <w:t xml:space="preserve">rlerde </w:t>
      </w:r>
      <w:r>
        <w:rPr>
          <w:lang w:val="az-Latn-AZ"/>
        </w:rPr>
        <w:t>yolcu</w:t>
      </w:r>
      <w:r w:rsidRPr="006A73B3">
        <w:rPr>
          <w:lang w:val="az-Latn-AZ"/>
        </w:rPr>
        <w:t xml:space="preserve"> </w:t>
      </w:r>
      <w:r>
        <w:rPr>
          <w:lang w:val="az-Latn-AZ"/>
        </w:rPr>
        <w:t>t</w:t>
      </w:r>
      <w:r w:rsidRPr="006A73B3">
        <w:rPr>
          <w:lang w:val="az-Latn-AZ"/>
        </w:rPr>
        <w:t>aş</w:t>
      </w:r>
      <w:r>
        <w:rPr>
          <w:lang w:val="az-Latn-AZ"/>
        </w:rPr>
        <w:t>ımaları için istifade olunan tre</w:t>
      </w:r>
      <w:r w:rsidRPr="006A73B3">
        <w:rPr>
          <w:lang w:val="az-Latn-AZ"/>
        </w:rPr>
        <w:t>y</w:t>
      </w:r>
      <w:r>
        <w:rPr>
          <w:lang w:val="az-Latn-AZ"/>
        </w:rPr>
        <w:t>ley</w:t>
      </w:r>
      <w:r w:rsidRPr="006A73B3">
        <w:rPr>
          <w:lang w:val="az-Latn-AZ"/>
        </w:rPr>
        <w:t xml:space="preserve">buslar ve tramvaylar emlak vergisinden </w:t>
      </w:r>
      <w:r>
        <w:rPr>
          <w:lang w:val="az-Latn-AZ"/>
        </w:rPr>
        <w:t>muaft</w:t>
      </w:r>
      <w:r w:rsidRPr="006A73B3">
        <w:rPr>
          <w:lang w:val="az-Latn-AZ"/>
        </w:rPr>
        <w:t>ır.</w:t>
      </w:r>
    </w:p>
    <w:p w:rsidR="00C64824" w:rsidRDefault="00C64824" w:rsidP="000770A1">
      <w:pPr>
        <w:tabs>
          <w:tab w:val="left" w:pos="1050"/>
        </w:tabs>
        <w:spacing w:line="360" w:lineRule="auto"/>
        <w:jc w:val="both"/>
        <w:rPr>
          <w:lang w:val="az-Latn-AZ"/>
        </w:rPr>
      </w:pPr>
    </w:p>
    <w:p w:rsidR="00C64824" w:rsidRDefault="00C64824" w:rsidP="000770A1">
      <w:pPr>
        <w:tabs>
          <w:tab w:val="left" w:pos="1050"/>
        </w:tabs>
        <w:spacing w:line="360" w:lineRule="auto"/>
        <w:jc w:val="both"/>
        <w:rPr>
          <w:lang w:val="az-Latn-AZ"/>
        </w:rPr>
      </w:pPr>
      <w:r>
        <w:rPr>
          <w:lang w:val="az-Latn-AZ"/>
        </w:rPr>
        <w:t xml:space="preserve">     Azerbaycan emlak vergisi istisnaları detaylı ancak tek bir madde içerisinde düzenlenmiştir. İstisnaların çoğu sosyal amaçlıdır. Bazı düzenlemeleri ise istisnadan çok indirim mahiyetindedir.</w:t>
      </w:r>
    </w:p>
    <w:p w:rsidR="00C64824" w:rsidRDefault="00C64824" w:rsidP="000770A1">
      <w:pPr>
        <w:tabs>
          <w:tab w:val="left" w:pos="1050"/>
        </w:tabs>
        <w:spacing w:line="360" w:lineRule="auto"/>
        <w:jc w:val="both"/>
        <w:rPr>
          <w:lang w:val="az-Latn-AZ"/>
        </w:rPr>
      </w:pPr>
    </w:p>
    <w:p w:rsidR="00C64824" w:rsidRDefault="00C64824" w:rsidP="002D7D3B">
      <w:pPr>
        <w:tabs>
          <w:tab w:val="left" w:pos="1050"/>
        </w:tabs>
        <w:spacing w:line="360" w:lineRule="auto"/>
        <w:jc w:val="both"/>
        <w:rPr>
          <w:b/>
        </w:rPr>
      </w:pPr>
      <w:r>
        <w:rPr>
          <w:b/>
        </w:rPr>
        <w:t>6.3. Emlak Vergisi Vergi Oranları</w:t>
      </w:r>
    </w:p>
    <w:p w:rsidR="00C64824" w:rsidRDefault="00C64824" w:rsidP="000770A1">
      <w:pPr>
        <w:tabs>
          <w:tab w:val="left" w:pos="1050"/>
        </w:tabs>
        <w:spacing w:line="360" w:lineRule="auto"/>
        <w:jc w:val="both"/>
        <w:rPr>
          <w:lang w:val="az-Latn-AZ"/>
        </w:rPr>
      </w:pPr>
      <w:r>
        <w:rPr>
          <w:lang w:val="az-Latn-AZ"/>
        </w:rPr>
        <w:t xml:space="preserve">     Emlak vergisinin oranları Azerbaycan Vergi Mecellesi’nin 198’nci maddesinde detaylı olarak gösterilmiştir. Bunlar;</w:t>
      </w:r>
    </w:p>
    <w:p w:rsidR="00C64824" w:rsidRDefault="00C64824" w:rsidP="000770A1">
      <w:pPr>
        <w:tabs>
          <w:tab w:val="left" w:pos="1050"/>
        </w:tabs>
        <w:spacing w:line="360" w:lineRule="auto"/>
        <w:jc w:val="both"/>
        <w:rPr>
          <w:lang w:val="az-Latn-AZ"/>
        </w:rPr>
      </w:pPr>
    </w:p>
    <w:p w:rsidR="00C64824" w:rsidRPr="0058007A" w:rsidRDefault="00C64824" w:rsidP="0058007A">
      <w:pPr>
        <w:tabs>
          <w:tab w:val="left" w:pos="1050"/>
        </w:tabs>
        <w:spacing w:line="360" w:lineRule="auto"/>
        <w:jc w:val="both"/>
        <w:rPr>
          <w:b/>
          <w:bCs/>
          <w:lang w:val="az-Latn-AZ"/>
        </w:rPr>
      </w:pPr>
      <w:r w:rsidRPr="0058007A">
        <w:rPr>
          <w:b/>
          <w:bCs/>
          <w:lang w:val="az-Latn-AZ"/>
        </w:rPr>
        <w:t xml:space="preserve">Madde 198. Vergi </w:t>
      </w:r>
      <w:r>
        <w:rPr>
          <w:b/>
          <w:bCs/>
          <w:lang w:val="az-Latn-AZ"/>
        </w:rPr>
        <w:t>Oranları</w:t>
      </w:r>
    </w:p>
    <w:p w:rsidR="00C64824" w:rsidRPr="0058007A" w:rsidRDefault="00C64824" w:rsidP="0058007A">
      <w:pPr>
        <w:tabs>
          <w:tab w:val="left" w:pos="1050"/>
        </w:tabs>
        <w:spacing w:line="360" w:lineRule="auto"/>
        <w:jc w:val="both"/>
        <w:rPr>
          <w:lang w:val="az-Latn-AZ"/>
        </w:rPr>
      </w:pPr>
      <w:r w:rsidRPr="0058007A">
        <w:rPr>
          <w:b/>
          <w:lang w:val="az-Latn-AZ"/>
        </w:rPr>
        <w:t>198.1.</w:t>
      </w:r>
      <w:r w:rsidRPr="0058007A">
        <w:rPr>
          <w:lang w:val="az-Latn-AZ"/>
        </w:rPr>
        <w:t xml:space="preserve"> Fiziki şahısl</w:t>
      </w:r>
      <w:r>
        <w:rPr>
          <w:lang w:val="az-Latn-AZ"/>
        </w:rPr>
        <w:t>a</w:t>
      </w:r>
      <w:r w:rsidRPr="0058007A">
        <w:rPr>
          <w:lang w:val="az-Latn-AZ"/>
        </w:rPr>
        <w:t>r emlak vergisini aşağıdak</w:t>
      </w:r>
      <w:r>
        <w:rPr>
          <w:lang w:val="az-Latn-AZ"/>
        </w:rPr>
        <w:t>i</w:t>
      </w:r>
      <w:r w:rsidRPr="0058007A">
        <w:rPr>
          <w:lang w:val="az-Latn-AZ"/>
        </w:rPr>
        <w:t xml:space="preserve"> </w:t>
      </w:r>
      <w:r>
        <w:rPr>
          <w:lang w:val="az-Latn-AZ"/>
        </w:rPr>
        <w:t xml:space="preserve">kural </w:t>
      </w:r>
      <w:r w:rsidRPr="0058007A">
        <w:rPr>
          <w:lang w:val="az-Latn-AZ"/>
        </w:rPr>
        <w:t xml:space="preserve">ve </w:t>
      </w:r>
      <w:r>
        <w:rPr>
          <w:lang w:val="az-Latn-AZ"/>
        </w:rPr>
        <w:t xml:space="preserve">oranlarla </w:t>
      </w:r>
      <w:r w:rsidRPr="0058007A">
        <w:rPr>
          <w:lang w:val="az-Latn-AZ"/>
        </w:rPr>
        <w:t>öderler:</w:t>
      </w:r>
    </w:p>
    <w:p w:rsidR="00C64824" w:rsidRPr="0058007A" w:rsidRDefault="00C64824" w:rsidP="0058007A">
      <w:pPr>
        <w:tabs>
          <w:tab w:val="left" w:pos="1050"/>
        </w:tabs>
        <w:spacing w:line="360" w:lineRule="auto"/>
        <w:jc w:val="both"/>
        <w:rPr>
          <w:lang w:val="az-Latn-AZ"/>
        </w:rPr>
      </w:pPr>
      <w:r w:rsidRPr="00525373">
        <w:rPr>
          <w:b/>
          <w:lang w:val="az-Latn-AZ"/>
        </w:rPr>
        <w:t xml:space="preserve">198.1.1. </w:t>
      </w:r>
      <w:r>
        <w:rPr>
          <w:lang w:val="az-Latn-AZ"/>
        </w:rPr>
        <w:t>O</w:t>
      </w:r>
      <w:r w:rsidRPr="0058007A">
        <w:rPr>
          <w:lang w:val="az-Latn-AZ"/>
        </w:rPr>
        <w:t xml:space="preserve">nların özel mülkiyetinde olan binaların </w:t>
      </w:r>
      <w:r>
        <w:rPr>
          <w:lang w:val="az-Latn-AZ"/>
        </w:rPr>
        <w:t>envanter</w:t>
      </w:r>
      <w:r w:rsidRPr="0058007A">
        <w:rPr>
          <w:lang w:val="az-Latn-AZ"/>
        </w:rPr>
        <w:t xml:space="preserve"> de</w:t>
      </w:r>
      <w:r>
        <w:rPr>
          <w:lang w:val="az-Latn-AZ"/>
        </w:rPr>
        <w:t>ğ</w:t>
      </w:r>
      <w:r w:rsidRPr="0058007A">
        <w:rPr>
          <w:lang w:val="az-Latn-AZ"/>
        </w:rPr>
        <w:t>erinden:</w:t>
      </w:r>
    </w:p>
    <w:p w:rsidR="00C64824" w:rsidRPr="0058007A" w:rsidRDefault="00C64824" w:rsidP="00F67014">
      <w:pPr>
        <w:numPr>
          <w:ilvl w:val="0"/>
          <w:numId w:val="34"/>
        </w:numPr>
        <w:tabs>
          <w:tab w:val="clear" w:pos="720"/>
          <w:tab w:val="num" w:pos="426"/>
          <w:tab w:val="left" w:pos="1050"/>
        </w:tabs>
        <w:spacing w:line="360" w:lineRule="auto"/>
        <w:ind w:hanging="578"/>
        <w:jc w:val="both"/>
        <w:rPr>
          <w:lang w:val="az-Latn-AZ"/>
        </w:rPr>
      </w:pPr>
      <w:r>
        <w:rPr>
          <w:lang w:val="az-Latn-AZ"/>
        </w:rPr>
        <w:t>B</w:t>
      </w:r>
      <w:r w:rsidRPr="0058007A">
        <w:rPr>
          <w:lang w:val="az-Latn-AZ"/>
        </w:rPr>
        <w:t>u de</w:t>
      </w:r>
      <w:r>
        <w:rPr>
          <w:lang w:val="az-Latn-AZ"/>
        </w:rPr>
        <w:t>ğ</w:t>
      </w:r>
      <w:r w:rsidRPr="0058007A">
        <w:rPr>
          <w:lang w:val="az-Latn-AZ"/>
        </w:rPr>
        <w:t xml:space="preserve">er </w:t>
      </w:r>
      <w:r w:rsidRPr="0058007A">
        <w:rPr>
          <w:iCs/>
          <w:lang w:val="az-Latn-AZ"/>
        </w:rPr>
        <w:t>5</w:t>
      </w:r>
      <w:r>
        <w:rPr>
          <w:iCs/>
          <w:lang w:val="az-Latn-AZ"/>
        </w:rPr>
        <w:t>.</w:t>
      </w:r>
      <w:r w:rsidRPr="0058007A">
        <w:rPr>
          <w:iCs/>
          <w:lang w:val="az-Latn-AZ"/>
        </w:rPr>
        <w:t>000 manata</w:t>
      </w:r>
      <w:r>
        <w:rPr>
          <w:iCs/>
          <w:lang w:val="az-Latn-AZ"/>
        </w:rPr>
        <w:t xml:space="preserve"> olursa vergi alınmaz</w:t>
      </w:r>
      <w:r w:rsidRPr="0058007A">
        <w:rPr>
          <w:lang w:val="az-Latn-AZ"/>
        </w:rPr>
        <w:t xml:space="preserve">, </w:t>
      </w:r>
      <w:r w:rsidRPr="0058007A">
        <w:rPr>
          <w:iCs/>
          <w:lang w:val="az-Latn-AZ"/>
        </w:rPr>
        <w:t>5</w:t>
      </w:r>
      <w:r>
        <w:rPr>
          <w:iCs/>
          <w:lang w:val="az-Latn-AZ"/>
        </w:rPr>
        <w:t>.</w:t>
      </w:r>
      <w:r w:rsidRPr="0058007A">
        <w:rPr>
          <w:iCs/>
          <w:lang w:val="az-Latn-AZ"/>
        </w:rPr>
        <w:t>000 manat</w:t>
      </w:r>
      <w:r>
        <w:rPr>
          <w:iCs/>
          <w:lang w:val="az-Latn-AZ"/>
        </w:rPr>
        <w:t>t</w:t>
      </w:r>
      <w:r w:rsidRPr="0058007A">
        <w:rPr>
          <w:iCs/>
          <w:lang w:val="az-Latn-AZ"/>
        </w:rPr>
        <w:t xml:space="preserve">an </w:t>
      </w:r>
      <w:r>
        <w:rPr>
          <w:iCs/>
          <w:lang w:val="az-Latn-AZ"/>
        </w:rPr>
        <w:t>fazla</w:t>
      </w:r>
      <w:r w:rsidRPr="0058007A">
        <w:rPr>
          <w:lang w:val="az-Latn-AZ"/>
        </w:rPr>
        <w:t xml:space="preserve"> olan </w:t>
      </w:r>
      <w:r>
        <w:rPr>
          <w:lang w:val="az-Latn-AZ"/>
        </w:rPr>
        <w:t>tutardan</w:t>
      </w:r>
      <w:r w:rsidRPr="0058007A">
        <w:rPr>
          <w:lang w:val="az-Latn-AZ"/>
        </w:rPr>
        <w:t xml:space="preserve"> ise</w:t>
      </w:r>
      <w:r>
        <w:rPr>
          <w:lang w:val="az-Latn-AZ"/>
        </w:rPr>
        <w:t xml:space="preserve"> % </w:t>
      </w:r>
      <w:r w:rsidRPr="0058007A">
        <w:rPr>
          <w:lang w:val="az-Latn-AZ"/>
        </w:rPr>
        <w:t xml:space="preserve">0,1 </w:t>
      </w:r>
    </w:p>
    <w:p w:rsidR="00C64824" w:rsidRPr="0058007A" w:rsidRDefault="00C64824" w:rsidP="0058007A">
      <w:pPr>
        <w:tabs>
          <w:tab w:val="left" w:pos="1050"/>
        </w:tabs>
        <w:spacing w:line="360" w:lineRule="auto"/>
        <w:jc w:val="both"/>
        <w:rPr>
          <w:lang w:val="az-Latn-AZ"/>
        </w:rPr>
      </w:pPr>
      <w:r w:rsidRPr="00525373">
        <w:rPr>
          <w:b/>
          <w:lang w:val="az-Latn-AZ"/>
        </w:rPr>
        <w:t>198.1.2.</w:t>
      </w:r>
      <w:r w:rsidRPr="0058007A">
        <w:rPr>
          <w:lang w:val="az-Latn-AZ"/>
        </w:rPr>
        <w:t xml:space="preserve"> </w:t>
      </w:r>
      <w:r>
        <w:rPr>
          <w:lang w:val="az-Latn-AZ"/>
        </w:rPr>
        <w:t>S</w:t>
      </w:r>
      <w:r w:rsidRPr="0058007A">
        <w:rPr>
          <w:lang w:val="az-Latn-AZ"/>
        </w:rPr>
        <w:t>u ve hava n</w:t>
      </w:r>
      <w:r>
        <w:rPr>
          <w:lang w:val="az-Latn-AZ"/>
        </w:rPr>
        <w:t>a</w:t>
      </w:r>
      <w:r w:rsidRPr="0058007A">
        <w:rPr>
          <w:lang w:val="az-Latn-AZ"/>
        </w:rPr>
        <w:t>k</w:t>
      </w:r>
      <w:r>
        <w:rPr>
          <w:lang w:val="az-Latn-AZ"/>
        </w:rPr>
        <w:t>liy</w:t>
      </w:r>
      <w:r w:rsidRPr="0058007A">
        <w:rPr>
          <w:lang w:val="az-Latn-AZ"/>
        </w:rPr>
        <w:t xml:space="preserve">atı </w:t>
      </w:r>
      <w:r>
        <w:rPr>
          <w:lang w:val="az-Latn-AZ"/>
        </w:rPr>
        <w:t>araçlarından ise</w:t>
      </w:r>
      <w:r w:rsidRPr="0058007A">
        <w:rPr>
          <w:lang w:val="az-Latn-AZ"/>
        </w:rPr>
        <w:t>e:</w:t>
      </w:r>
    </w:p>
    <w:p w:rsidR="00C64824" w:rsidRPr="0058007A" w:rsidRDefault="00C64824" w:rsidP="0058007A">
      <w:pPr>
        <w:tabs>
          <w:tab w:val="left" w:pos="1050"/>
        </w:tabs>
        <w:spacing w:line="360" w:lineRule="auto"/>
        <w:jc w:val="both"/>
        <w:rPr>
          <w:lang w:val="az-Latn-AZ"/>
        </w:rPr>
      </w:pPr>
      <w:r w:rsidRPr="00525373">
        <w:rPr>
          <w:b/>
          <w:lang w:val="az-Latn-AZ"/>
        </w:rPr>
        <w:t>198.1.2.1.</w:t>
      </w:r>
      <w:r w:rsidRPr="0058007A">
        <w:rPr>
          <w:lang w:val="az-Latn-AZ"/>
        </w:rPr>
        <w:t xml:space="preserve"> </w:t>
      </w:r>
      <w:r>
        <w:rPr>
          <w:lang w:val="az-Latn-AZ"/>
        </w:rPr>
        <w:t>S</w:t>
      </w:r>
      <w:r w:rsidRPr="0058007A">
        <w:rPr>
          <w:lang w:val="az-Latn-AZ"/>
        </w:rPr>
        <w:t>u n</w:t>
      </w:r>
      <w:r>
        <w:rPr>
          <w:lang w:val="az-Latn-AZ"/>
        </w:rPr>
        <w:t>akil araçlarının</w:t>
      </w:r>
      <w:r w:rsidRPr="0058007A">
        <w:rPr>
          <w:lang w:val="az-Latn-AZ"/>
        </w:rPr>
        <w:t xml:space="preserve"> </w:t>
      </w:r>
      <w:r>
        <w:rPr>
          <w:lang w:val="az-Latn-AZ"/>
        </w:rPr>
        <w:t xml:space="preserve">motorunun </w:t>
      </w:r>
      <w:r w:rsidRPr="0058007A">
        <w:rPr>
          <w:lang w:val="az-Latn-AZ"/>
        </w:rPr>
        <w:t xml:space="preserve">1 </w:t>
      </w:r>
      <w:r>
        <w:rPr>
          <w:lang w:val="az-Latn-AZ"/>
        </w:rPr>
        <w:t>santimetre küpü</w:t>
      </w:r>
      <w:r w:rsidRPr="0058007A">
        <w:rPr>
          <w:lang w:val="az-Latn-AZ"/>
        </w:rPr>
        <w:t xml:space="preserve"> için </w:t>
      </w:r>
      <w:r w:rsidRPr="0058007A">
        <w:rPr>
          <w:iCs/>
          <w:lang w:val="az-Latn-AZ"/>
        </w:rPr>
        <w:t>0,02 manat</w:t>
      </w:r>
      <w:r w:rsidRPr="0058007A">
        <w:rPr>
          <w:lang w:val="az-Latn-AZ"/>
        </w:rPr>
        <w:t>;</w:t>
      </w:r>
    </w:p>
    <w:p w:rsidR="00C64824" w:rsidRDefault="00C64824" w:rsidP="0058007A">
      <w:pPr>
        <w:tabs>
          <w:tab w:val="left" w:pos="1050"/>
        </w:tabs>
        <w:spacing w:line="360" w:lineRule="auto"/>
        <w:jc w:val="both"/>
        <w:rPr>
          <w:lang w:val="az-Latn-AZ"/>
        </w:rPr>
      </w:pPr>
      <w:r w:rsidRPr="00525373">
        <w:rPr>
          <w:b/>
          <w:lang w:val="az-Latn-AZ"/>
        </w:rPr>
        <w:t>198.1.2.2.</w:t>
      </w:r>
      <w:r w:rsidRPr="0058007A">
        <w:rPr>
          <w:lang w:val="az-Latn-AZ"/>
        </w:rPr>
        <w:t xml:space="preserve"> </w:t>
      </w:r>
      <w:r>
        <w:rPr>
          <w:lang w:val="az-Latn-AZ"/>
        </w:rPr>
        <w:t>H</w:t>
      </w:r>
      <w:r w:rsidRPr="0058007A">
        <w:rPr>
          <w:lang w:val="az-Latn-AZ"/>
        </w:rPr>
        <w:t xml:space="preserve">ava </w:t>
      </w:r>
      <w:r>
        <w:rPr>
          <w:lang w:val="az-Latn-AZ"/>
        </w:rPr>
        <w:t xml:space="preserve">nakil araçlarının </w:t>
      </w:r>
      <w:r w:rsidRPr="0058007A">
        <w:rPr>
          <w:lang w:val="az-Latn-AZ"/>
        </w:rPr>
        <w:t xml:space="preserve">1 </w:t>
      </w:r>
      <w:r>
        <w:rPr>
          <w:lang w:val="az-Latn-AZ"/>
        </w:rPr>
        <w:t>santimetre küpü</w:t>
      </w:r>
      <w:r w:rsidRPr="0058007A">
        <w:rPr>
          <w:lang w:val="az-Latn-AZ"/>
        </w:rPr>
        <w:t xml:space="preserve"> için </w:t>
      </w:r>
      <w:r w:rsidRPr="0058007A">
        <w:rPr>
          <w:iCs/>
          <w:lang w:val="az-Latn-AZ"/>
        </w:rPr>
        <w:t>0,02 manat</w:t>
      </w:r>
      <w:r w:rsidRPr="0058007A">
        <w:rPr>
          <w:lang w:val="az-Latn-AZ"/>
        </w:rPr>
        <w:t>;</w:t>
      </w:r>
    </w:p>
    <w:p w:rsidR="00C64824" w:rsidRPr="0058007A" w:rsidRDefault="00C64824" w:rsidP="0058007A">
      <w:pPr>
        <w:tabs>
          <w:tab w:val="left" w:pos="1050"/>
        </w:tabs>
        <w:spacing w:line="360" w:lineRule="auto"/>
        <w:jc w:val="both"/>
        <w:rPr>
          <w:lang w:val="az-Latn-AZ"/>
        </w:rPr>
      </w:pPr>
      <w:r w:rsidRPr="00525373">
        <w:rPr>
          <w:b/>
          <w:lang w:val="az-Latn-AZ"/>
        </w:rPr>
        <w:t>198.1.2.3.</w:t>
      </w:r>
      <w:r w:rsidRPr="0058007A">
        <w:rPr>
          <w:lang w:val="az-Latn-AZ"/>
        </w:rPr>
        <w:t xml:space="preserve"> </w:t>
      </w:r>
      <w:r>
        <w:rPr>
          <w:lang w:val="az-Latn-AZ"/>
        </w:rPr>
        <w:t>Motoru</w:t>
      </w:r>
      <w:r w:rsidRPr="0058007A">
        <w:rPr>
          <w:lang w:val="az-Latn-AZ"/>
        </w:rPr>
        <w:t xml:space="preserve"> ol</w:t>
      </w:r>
      <w:r>
        <w:rPr>
          <w:lang w:val="az-Latn-AZ"/>
        </w:rPr>
        <w:t>may</w:t>
      </w:r>
      <w:r w:rsidRPr="0058007A">
        <w:rPr>
          <w:lang w:val="az-Latn-AZ"/>
        </w:rPr>
        <w:t xml:space="preserve">an su ve hava </w:t>
      </w:r>
      <w:r>
        <w:rPr>
          <w:lang w:val="az-Latn-AZ"/>
        </w:rPr>
        <w:t>nakil araçları</w:t>
      </w:r>
      <w:r w:rsidRPr="0058007A">
        <w:rPr>
          <w:lang w:val="az-Latn-AZ"/>
        </w:rPr>
        <w:t xml:space="preserve"> için —onların </w:t>
      </w:r>
      <w:r>
        <w:rPr>
          <w:lang w:val="az-Latn-AZ"/>
        </w:rPr>
        <w:t>piyasa değerinin %1’i</w:t>
      </w:r>
      <w:r w:rsidRPr="0058007A">
        <w:rPr>
          <w:lang w:val="az-Latn-AZ"/>
        </w:rPr>
        <w:t>.</w:t>
      </w:r>
    </w:p>
    <w:p w:rsidR="00C64824" w:rsidRDefault="00C64824" w:rsidP="0058007A">
      <w:pPr>
        <w:tabs>
          <w:tab w:val="left" w:pos="1050"/>
        </w:tabs>
        <w:spacing w:line="360" w:lineRule="auto"/>
        <w:jc w:val="both"/>
        <w:rPr>
          <w:lang w:val="az-Latn-AZ"/>
        </w:rPr>
      </w:pPr>
      <w:r w:rsidRPr="00525373">
        <w:rPr>
          <w:b/>
          <w:lang w:val="az-Latn-AZ"/>
        </w:rPr>
        <w:t>198.2.</w:t>
      </w:r>
      <w:r w:rsidRPr="0058007A">
        <w:rPr>
          <w:lang w:val="az-Latn-AZ"/>
        </w:rPr>
        <w:t xml:space="preserve"> Müessiseler </w:t>
      </w:r>
      <w:r>
        <w:rPr>
          <w:lang w:val="az-Latn-AZ"/>
        </w:rPr>
        <w:t xml:space="preserve">demirbaşlarının ve otomobillerinin </w:t>
      </w:r>
      <w:r w:rsidRPr="0058007A">
        <w:rPr>
          <w:lang w:val="az-Latn-AZ"/>
        </w:rPr>
        <w:t>de</w:t>
      </w:r>
      <w:r>
        <w:rPr>
          <w:lang w:val="az-Latn-AZ"/>
        </w:rPr>
        <w:t>ğ</w:t>
      </w:r>
      <w:r w:rsidRPr="0058007A">
        <w:rPr>
          <w:lang w:val="az-Latn-AZ"/>
        </w:rPr>
        <w:t xml:space="preserve">erinden </w:t>
      </w:r>
      <w:r>
        <w:rPr>
          <w:lang w:val="az-Latn-AZ"/>
        </w:rPr>
        <w:t xml:space="preserve">% </w:t>
      </w:r>
      <w:r w:rsidRPr="0058007A">
        <w:rPr>
          <w:lang w:val="az-Latn-AZ"/>
        </w:rPr>
        <w:t>1 emlak vergisi öderler.</w:t>
      </w:r>
    </w:p>
    <w:p w:rsidR="00C64824" w:rsidRPr="0058007A" w:rsidRDefault="00C64824" w:rsidP="0058007A">
      <w:pPr>
        <w:tabs>
          <w:tab w:val="left" w:pos="1050"/>
        </w:tabs>
        <w:spacing w:line="360" w:lineRule="auto"/>
        <w:jc w:val="both"/>
        <w:rPr>
          <w:lang w:val="az-Latn-AZ"/>
        </w:rPr>
      </w:pPr>
    </w:p>
    <w:p w:rsidR="00C64824" w:rsidRDefault="00C64824" w:rsidP="000770A1">
      <w:pPr>
        <w:tabs>
          <w:tab w:val="left" w:pos="1050"/>
        </w:tabs>
        <w:spacing w:line="360" w:lineRule="auto"/>
        <w:jc w:val="both"/>
      </w:pPr>
      <w:r w:rsidRPr="00650DB5">
        <w:rPr>
          <w:bCs/>
        </w:rPr>
        <w:t xml:space="preserve">     Türkiye</w:t>
      </w:r>
      <w:r w:rsidRPr="00650DB5">
        <w:t>’de bulunan bina, arsa ve araziler emlak vergisinin konusuna giriyor. Emlak vergisinin mükellefi, bina ve arazilerin malikleri, intifa (yararlanma) hakkı sahipleri bunlar yoksa malik gibi tasarruf edenler oluyor.</w:t>
      </w:r>
      <w:r>
        <w:t xml:space="preserve"> Emlak vergisinin Türkiye’de uygulanan oranları ise aşağıdaki şekilde belirtildiği gibidir.</w:t>
      </w:r>
    </w:p>
    <w:p w:rsidR="00C64824" w:rsidRDefault="00C64824" w:rsidP="000770A1">
      <w:pPr>
        <w:tabs>
          <w:tab w:val="left" w:pos="1050"/>
        </w:tabs>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1"/>
        <w:gridCol w:w="3071"/>
      </w:tblGrid>
      <w:tr w:rsidR="00C64824" w:rsidTr="00D75892">
        <w:tc>
          <w:tcPr>
            <w:tcW w:w="3070" w:type="dxa"/>
          </w:tcPr>
          <w:p w:rsidR="00C64824" w:rsidRPr="00D75892" w:rsidRDefault="00C64824" w:rsidP="00D75892">
            <w:pPr>
              <w:tabs>
                <w:tab w:val="left" w:pos="1050"/>
              </w:tabs>
              <w:spacing w:line="360" w:lineRule="auto"/>
              <w:jc w:val="center"/>
              <w:rPr>
                <w:b/>
              </w:rPr>
            </w:pPr>
            <w:r w:rsidRPr="00D75892">
              <w:rPr>
                <w:b/>
                <w:sz w:val="22"/>
                <w:szCs w:val="22"/>
              </w:rPr>
              <w:t>Gayrı menkul Türü</w:t>
            </w:r>
          </w:p>
        </w:tc>
        <w:tc>
          <w:tcPr>
            <w:tcW w:w="3071" w:type="dxa"/>
          </w:tcPr>
          <w:p w:rsidR="00C64824" w:rsidRPr="00D75892" w:rsidRDefault="00C64824" w:rsidP="00D75892">
            <w:pPr>
              <w:tabs>
                <w:tab w:val="left" w:pos="1050"/>
              </w:tabs>
              <w:spacing w:line="360" w:lineRule="auto"/>
              <w:jc w:val="center"/>
              <w:rPr>
                <w:b/>
              </w:rPr>
            </w:pPr>
            <w:r w:rsidRPr="00D75892">
              <w:rPr>
                <w:b/>
                <w:sz w:val="22"/>
                <w:szCs w:val="22"/>
              </w:rPr>
              <w:t>Normal Oranlar</w:t>
            </w:r>
          </w:p>
        </w:tc>
        <w:tc>
          <w:tcPr>
            <w:tcW w:w="3071" w:type="dxa"/>
          </w:tcPr>
          <w:p w:rsidR="00C64824" w:rsidRPr="00D75892" w:rsidRDefault="00C64824" w:rsidP="00D75892">
            <w:pPr>
              <w:tabs>
                <w:tab w:val="left" w:pos="1050"/>
              </w:tabs>
              <w:spacing w:line="360" w:lineRule="auto"/>
              <w:jc w:val="center"/>
              <w:rPr>
                <w:b/>
              </w:rPr>
            </w:pPr>
            <w:r w:rsidRPr="00D75892">
              <w:rPr>
                <w:b/>
                <w:sz w:val="22"/>
                <w:szCs w:val="22"/>
              </w:rPr>
              <w:t>Büyükşehir Belediyesi Sınırları İçerisinde</w:t>
            </w:r>
          </w:p>
        </w:tc>
      </w:tr>
      <w:tr w:rsidR="00C64824" w:rsidTr="00D75892">
        <w:tc>
          <w:tcPr>
            <w:tcW w:w="3070" w:type="dxa"/>
          </w:tcPr>
          <w:p w:rsidR="00C64824" w:rsidRPr="00D75892" w:rsidRDefault="00C64824" w:rsidP="00D75892">
            <w:pPr>
              <w:tabs>
                <w:tab w:val="left" w:pos="1050"/>
              </w:tabs>
              <w:spacing w:line="360" w:lineRule="auto"/>
              <w:jc w:val="both"/>
            </w:pPr>
            <w:r w:rsidRPr="00D75892">
              <w:rPr>
                <w:sz w:val="22"/>
                <w:szCs w:val="22"/>
              </w:rPr>
              <w:t>Bina (konut)</w:t>
            </w:r>
          </w:p>
        </w:tc>
        <w:tc>
          <w:tcPr>
            <w:tcW w:w="3071" w:type="dxa"/>
          </w:tcPr>
          <w:p w:rsidR="00C64824" w:rsidRPr="00D75892" w:rsidRDefault="00C64824" w:rsidP="00D75892">
            <w:pPr>
              <w:tabs>
                <w:tab w:val="left" w:pos="1050"/>
              </w:tabs>
              <w:spacing w:line="360" w:lineRule="auto"/>
              <w:jc w:val="center"/>
            </w:pPr>
            <w:r w:rsidRPr="00D75892">
              <w:rPr>
                <w:sz w:val="22"/>
                <w:szCs w:val="22"/>
              </w:rPr>
              <w:t>Binde 1</w:t>
            </w:r>
          </w:p>
        </w:tc>
        <w:tc>
          <w:tcPr>
            <w:tcW w:w="3071" w:type="dxa"/>
          </w:tcPr>
          <w:p w:rsidR="00C64824" w:rsidRPr="00D75892" w:rsidRDefault="00C64824" w:rsidP="00D75892">
            <w:pPr>
              <w:tabs>
                <w:tab w:val="left" w:pos="1050"/>
              </w:tabs>
              <w:spacing w:line="360" w:lineRule="auto"/>
              <w:jc w:val="center"/>
            </w:pPr>
            <w:r w:rsidRPr="00D75892">
              <w:rPr>
                <w:sz w:val="22"/>
                <w:szCs w:val="22"/>
              </w:rPr>
              <w:t>Binde 2</w:t>
            </w:r>
          </w:p>
        </w:tc>
      </w:tr>
      <w:tr w:rsidR="00C64824" w:rsidTr="00D75892">
        <w:tc>
          <w:tcPr>
            <w:tcW w:w="3070" w:type="dxa"/>
          </w:tcPr>
          <w:p w:rsidR="00C64824" w:rsidRPr="00D75892" w:rsidRDefault="00C64824" w:rsidP="00D75892">
            <w:pPr>
              <w:tabs>
                <w:tab w:val="left" w:pos="1050"/>
              </w:tabs>
              <w:spacing w:line="360" w:lineRule="auto"/>
              <w:jc w:val="both"/>
            </w:pPr>
            <w:r w:rsidRPr="00D75892">
              <w:rPr>
                <w:sz w:val="22"/>
                <w:szCs w:val="22"/>
              </w:rPr>
              <w:t>Bina (konut dışı)</w:t>
            </w:r>
          </w:p>
        </w:tc>
        <w:tc>
          <w:tcPr>
            <w:tcW w:w="3071" w:type="dxa"/>
          </w:tcPr>
          <w:p w:rsidR="00C64824" w:rsidRPr="00D75892" w:rsidRDefault="00C64824" w:rsidP="00D75892">
            <w:pPr>
              <w:tabs>
                <w:tab w:val="left" w:pos="1050"/>
              </w:tabs>
              <w:spacing w:line="360" w:lineRule="auto"/>
              <w:jc w:val="center"/>
            </w:pPr>
            <w:r w:rsidRPr="00D75892">
              <w:rPr>
                <w:sz w:val="22"/>
                <w:szCs w:val="22"/>
              </w:rPr>
              <w:t>Binde 2</w:t>
            </w:r>
          </w:p>
        </w:tc>
        <w:tc>
          <w:tcPr>
            <w:tcW w:w="3071" w:type="dxa"/>
          </w:tcPr>
          <w:p w:rsidR="00C64824" w:rsidRPr="00D75892" w:rsidRDefault="00C64824" w:rsidP="00D75892">
            <w:pPr>
              <w:tabs>
                <w:tab w:val="left" w:pos="1050"/>
              </w:tabs>
              <w:spacing w:line="360" w:lineRule="auto"/>
              <w:jc w:val="center"/>
            </w:pPr>
            <w:r w:rsidRPr="00D75892">
              <w:rPr>
                <w:sz w:val="22"/>
                <w:szCs w:val="22"/>
              </w:rPr>
              <w:t>Binde 4</w:t>
            </w:r>
          </w:p>
        </w:tc>
      </w:tr>
      <w:tr w:rsidR="00C64824" w:rsidTr="00D75892">
        <w:tc>
          <w:tcPr>
            <w:tcW w:w="3070" w:type="dxa"/>
          </w:tcPr>
          <w:p w:rsidR="00C64824" w:rsidRPr="00D75892" w:rsidRDefault="00C64824" w:rsidP="00D75892">
            <w:pPr>
              <w:tabs>
                <w:tab w:val="left" w:pos="1050"/>
              </w:tabs>
              <w:spacing w:line="360" w:lineRule="auto"/>
              <w:jc w:val="both"/>
            </w:pPr>
            <w:r w:rsidRPr="00D75892">
              <w:rPr>
                <w:sz w:val="22"/>
                <w:szCs w:val="22"/>
              </w:rPr>
              <w:t>Arsa</w:t>
            </w:r>
          </w:p>
        </w:tc>
        <w:tc>
          <w:tcPr>
            <w:tcW w:w="3071" w:type="dxa"/>
          </w:tcPr>
          <w:p w:rsidR="00C64824" w:rsidRPr="00D75892" w:rsidRDefault="00C64824" w:rsidP="00D75892">
            <w:pPr>
              <w:tabs>
                <w:tab w:val="left" w:pos="1050"/>
              </w:tabs>
              <w:spacing w:line="360" w:lineRule="auto"/>
              <w:jc w:val="center"/>
            </w:pPr>
            <w:r w:rsidRPr="00D75892">
              <w:rPr>
                <w:sz w:val="22"/>
                <w:szCs w:val="22"/>
              </w:rPr>
              <w:t>Binde 3</w:t>
            </w:r>
          </w:p>
        </w:tc>
        <w:tc>
          <w:tcPr>
            <w:tcW w:w="3071" w:type="dxa"/>
          </w:tcPr>
          <w:p w:rsidR="00C64824" w:rsidRPr="00D75892" w:rsidRDefault="00C64824" w:rsidP="00D75892">
            <w:pPr>
              <w:tabs>
                <w:tab w:val="left" w:pos="1050"/>
              </w:tabs>
              <w:spacing w:line="360" w:lineRule="auto"/>
              <w:jc w:val="center"/>
            </w:pPr>
            <w:r w:rsidRPr="00D75892">
              <w:rPr>
                <w:sz w:val="22"/>
                <w:szCs w:val="22"/>
              </w:rPr>
              <w:t>Binde 6</w:t>
            </w:r>
          </w:p>
        </w:tc>
      </w:tr>
      <w:tr w:rsidR="00C64824" w:rsidTr="00D75892">
        <w:tc>
          <w:tcPr>
            <w:tcW w:w="3070" w:type="dxa"/>
          </w:tcPr>
          <w:p w:rsidR="00C64824" w:rsidRPr="00D75892" w:rsidRDefault="00C64824" w:rsidP="00D75892">
            <w:pPr>
              <w:tabs>
                <w:tab w:val="left" w:pos="1050"/>
              </w:tabs>
              <w:spacing w:line="360" w:lineRule="auto"/>
              <w:jc w:val="both"/>
            </w:pPr>
            <w:r w:rsidRPr="00D75892">
              <w:rPr>
                <w:sz w:val="22"/>
                <w:szCs w:val="22"/>
              </w:rPr>
              <w:t>Arazi</w:t>
            </w:r>
          </w:p>
        </w:tc>
        <w:tc>
          <w:tcPr>
            <w:tcW w:w="3071" w:type="dxa"/>
          </w:tcPr>
          <w:p w:rsidR="00C64824" w:rsidRPr="00D75892" w:rsidRDefault="00C64824" w:rsidP="00D75892">
            <w:pPr>
              <w:tabs>
                <w:tab w:val="left" w:pos="1050"/>
              </w:tabs>
              <w:spacing w:line="360" w:lineRule="auto"/>
              <w:jc w:val="center"/>
            </w:pPr>
            <w:r w:rsidRPr="00D75892">
              <w:rPr>
                <w:sz w:val="22"/>
                <w:szCs w:val="22"/>
              </w:rPr>
              <w:t>Binde 1</w:t>
            </w:r>
          </w:p>
        </w:tc>
        <w:tc>
          <w:tcPr>
            <w:tcW w:w="3071" w:type="dxa"/>
          </w:tcPr>
          <w:p w:rsidR="00C64824" w:rsidRPr="00D75892" w:rsidRDefault="00C64824" w:rsidP="00D75892">
            <w:pPr>
              <w:tabs>
                <w:tab w:val="left" w:pos="1050"/>
              </w:tabs>
              <w:spacing w:line="360" w:lineRule="auto"/>
              <w:jc w:val="center"/>
            </w:pPr>
            <w:r w:rsidRPr="00D75892">
              <w:rPr>
                <w:sz w:val="22"/>
                <w:szCs w:val="22"/>
              </w:rPr>
              <w:t>Binde 2</w:t>
            </w:r>
          </w:p>
        </w:tc>
      </w:tr>
      <w:tr w:rsidR="00C64824" w:rsidTr="00D75892">
        <w:tc>
          <w:tcPr>
            <w:tcW w:w="3070" w:type="dxa"/>
          </w:tcPr>
          <w:p w:rsidR="00C64824" w:rsidRPr="00D75892" w:rsidRDefault="00C64824" w:rsidP="00D75892">
            <w:pPr>
              <w:tabs>
                <w:tab w:val="left" w:pos="1050"/>
              </w:tabs>
              <w:spacing w:line="360" w:lineRule="auto"/>
              <w:jc w:val="both"/>
            </w:pPr>
            <w:r w:rsidRPr="00D75892">
              <w:rPr>
                <w:sz w:val="22"/>
                <w:szCs w:val="22"/>
              </w:rPr>
              <w:t>Yeni Binalar</w:t>
            </w:r>
          </w:p>
        </w:tc>
        <w:tc>
          <w:tcPr>
            <w:tcW w:w="3071" w:type="dxa"/>
          </w:tcPr>
          <w:p w:rsidR="00C64824" w:rsidRPr="00D75892" w:rsidRDefault="00C64824" w:rsidP="00D75892">
            <w:pPr>
              <w:tabs>
                <w:tab w:val="left" w:pos="1050"/>
              </w:tabs>
              <w:spacing w:line="360" w:lineRule="auto"/>
              <w:jc w:val="center"/>
            </w:pPr>
            <w:r w:rsidRPr="00D75892">
              <w:rPr>
                <w:sz w:val="22"/>
                <w:szCs w:val="22"/>
              </w:rPr>
              <w:t>¼ İndirimli</w:t>
            </w:r>
          </w:p>
        </w:tc>
        <w:tc>
          <w:tcPr>
            <w:tcW w:w="3071" w:type="dxa"/>
          </w:tcPr>
          <w:p w:rsidR="00C64824" w:rsidRPr="00D75892" w:rsidRDefault="00C64824" w:rsidP="00D75892">
            <w:pPr>
              <w:tabs>
                <w:tab w:val="left" w:pos="1050"/>
              </w:tabs>
              <w:spacing w:line="360" w:lineRule="auto"/>
              <w:jc w:val="center"/>
            </w:pPr>
            <w:r w:rsidRPr="00D75892">
              <w:rPr>
                <w:sz w:val="22"/>
                <w:szCs w:val="22"/>
              </w:rPr>
              <w:t>¼ İndirimli</w:t>
            </w:r>
          </w:p>
        </w:tc>
      </w:tr>
    </w:tbl>
    <w:p w:rsidR="00C64824" w:rsidRDefault="00C64824" w:rsidP="00DA05F3">
      <w:pPr>
        <w:tabs>
          <w:tab w:val="left" w:pos="1050"/>
        </w:tabs>
        <w:spacing w:line="360" w:lineRule="auto"/>
      </w:pPr>
      <w:r>
        <w:rPr>
          <w:b/>
        </w:rPr>
        <w:t xml:space="preserve">Şekil 16: </w:t>
      </w:r>
      <w:r>
        <w:t>Türkiye’de Emlak Vergisi Oranları</w:t>
      </w:r>
      <w:r w:rsidRPr="00650DB5">
        <w:br/>
      </w:r>
      <w:r>
        <w:t xml:space="preserve">  </w:t>
      </w:r>
    </w:p>
    <w:p w:rsidR="00C64824" w:rsidRDefault="00C64824" w:rsidP="00DA05F3">
      <w:pPr>
        <w:tabs>
          <w:tab w:val="left" w:pos="1050"/>
        </w:tabs>
        <w:spacing w:line="360" w:lineRule="auto"/>
      </w:pPr>
      <w:r>
        <w:t xml:space="preserve">     Azerbaycan’da uygulanan emlak vergisi oranlarının Türkiye’de uygulanan emlak vergisi oranlarından çok yüksek olduğu, üstelik Azerbaycan emlak vergisi tabanının çok daha geniş olduğu görülmektedir. </w:t>
      </w:r>
    </w:p>
    <w:p w:rsidR="00C64824" w:rsidRDefault="00C64824" w:rsidP="00DA05F3">
      <w:pPr>
        <w:tabs>
          <w:tab w:val="left" w:pos="1050"/>
        </w:tabs>
        <w:spacing w:line="360" w:lineRule="auto"/>
        <w:jc w:val="both"/>
        <w:rPr>
          <w:b/>
        </w:rPr>
      </w:pPr>
      <w:r w:rsidRPr="00650DB5">
        <w:br/>
      </w:r>
      <w:r>
        <w:rPr>
          <w:b/>
        </w:rPr>
        <w:t>6.4. Gerçek Kişilerde Emlak Vergisinin Hesaplanması</w:t>
      </w:r>
    </w:p>
    <w:p w:rsidR="00C64824" w:rsidRDefault="00C64824" w:rsidP="00304E23">
      <w:pPr>
        <w:tabs>
          <w:tab w:val="left" w:pos="1050"/>
        </w:tabs>
        <w:spacing w:line="360" w:lineRule="auto"/>
        <w:jc w:val="both"/>
        <w:rPr>
          <w:lang w:val="az-Latn-AZ"/>
        </w:rPr>
      </w:pPr>
      <w:r>
        <w:rPr>
          <w:lang w:val="az-Latn-AZ"/>
        </w:rPr>
        <w:t xml:space="preserve">     Azerbaycan emlak vergisi sisteminde gerçek kişilerin emlak vergisinin hesaplanması kurallarıyla, hukuki şahısların emlak vergisi uygulanması kuralları birbirinden farklıdır. Nitekim Azerbaycan Vergi Mecellesi’nin “Fiziki Şahısların Emlak Vergisinin Hesaplanması ve Ödenilmesi Kuralları” isimli 200’ncü maddesi aynen şöyledir. </w:t>
      </w:r>
    </w:p>
    <w:p w:rsidR="00C64824" w:rsidRDefault="00C64824" w:rsidP="00304E23">
      <w:pPr>
        <w:tabs>
          <w:tab w:val="left" w:pos="1050"/>
        </w:tabs>
        <w:spacing w:line="360" w:lineRule="auto"/>
        <w:jc w:val="both"/>
        <w:rPr>
          <w:lang w:val="az-Latn-AZ"/>
        </w:rPr>
      </w:pPr>
    </w:p>
    <w:p w:rsidR="00C64824" w:rsidRPr="00304E23" w:rsidRDefault="00C64824" w:rsidP="00304E23">
      <w:pPr>
        <w:tabs>
          <w:tab w:val="left" w:pos="1050"/>
        </w:tabs>
        <w:spacing w:line="360" w:lineRule="auto"/>
        <w:jc w:val="both"/>
        <w:rPr>
          <w:b/>
          <w:bCs/>
          <w:lang w:val="az-Latn-AZ"/>
        </w:rPr>
      </w:pPr>
      <w:r w:rsidRPr="00304E23">
        <w:rPr>
          <w:b/>
          <w:bCs/>
          <w:lang w:val="az-Latn-AZ"/>
        </w:rPr>
        <w:t xml:space="preserve">Madde 200. Fiziki </w:t>
      </w:r>
      <w:r>
        <w:rPr>
          <w:b/>
          <w:bCs/>
          <w:lang w:val="az-Latn-AZ"/>
        </w:rPr>
        <w:t>Şahıslardan</w:t>
      </w:r>
      <w:r w:rsidRPr="00304E23">
        <w:rPr>
          <w:b/>
          <w:bCs/>
          <w:lang w:val="az-Latn-AZ"/>
        </w:rPr>
        <w:t xml:space="preserve"> </w:t>
      </w:r>
      <w:r>
        <w:rPr>
          <w:b/>
          <w:bCs/>
          <w:lang w:val="az-Latn-AZ"/>
        </w:rPr>
        <w:t>E</w:t>
      </w:r>
      <w:r w:rsidRPr="00304E23">
        <w:rPr>
          <w:b/>
          <w:bCs/>
          <w:lang w:val="az-Latn-AZ"/>
        </w:rPr>
        <w:t xml:space="preserve">mlak </w:t>
      </w:r>
      <w:r>
        <w:rPr>
          <w:b/>
          <w:bCs/>
          <w:lang w:val="az-Latn-AZ"/>
        </w:rPr>
        <w:t>V</w:t>
      </w:r>
      <w:r w:rsidRPr="00304E23">
        <w:rPr>
          <w:b/>
          <w:bCs/>
          <w:lang w:val="az-Latn-AZ"/>
        </w:rPr>
        <w:t xml:space="preserve">ergisinin </w:t>
      </w:r>
      <w:r>
        <w:rPr>
          <w:b/>
          <w:bCs/>
          <w:lang w:val="az-Latn-AZ"/>
        </w:rPr>
        <w:t>H</w:t>
      </w:r>
      <w:r w:rsidRPr="00304E23">
        <w:rPr>
          <w:b/>
          <w:bCs/>
          <w:lang w:val="az-Latn-AZ"/>
        </w:rPr>
        <w:t>esa</w:t>
      </w:r>
      <w:r>
        <w:rPr>
          <w:b/>
          <w:bCs/>
          <w:lang w:val="az-Latn-AZ"/>
        </w:rPr>
        <w:t>p</w:t>
      </w:r>
      <w:r w:rsidRPr="00304E23">
        <w:rPr>
          <w:b/>
          <w:bCs/>
          <w:lang w:val="az-Latn-AZ"/>
        </w:rPr>
        <w:t xml:space="preserve">lanması ve </w:t>
      </w:r>
      <w:r>
        <w:rPr>
          <w:b/>
          <w:bCs/>
          <w:lang w:val="az-Latn-AZ"/>
        </w:rPr>
        <w:t>Ö</w:t>
      </w:r>
      <w:r w:rsidRPr="00304E23">
        <w:rPr>
          <w:b/>
          <w:bCs/>
          <w:lang w:val="az-Latn-AZ"/>
        </w:rPr>
        <w:t xml:space="preserve">denilmesi </w:t>
      </w:r>
      <w:r>
        <w:rPr>
          <w:b/>
          <w:bCs/>
          <w:lang w:val="az-Latn-AZ"/>
        </w:rPr>
        <w:t>Kuralları</w:t>
      </w:r>
      <w:r w:rsidRPr="00304E23">
        <w:rPr>
          <w:b/>
          <w:bCs/>
          <w:lang w:val="az-Latn-AZ"/>
        </w:rPr>
        <w:t xml:space="preserve"> </w:t>
      </w:r>
    </w:p>
    <w:p w:rsidR="00C64824" w:rsidRPr="00304E23" w:rsidRDefault="00C64824" w:rsidP="00304E23">
      <w:pPr>
        <w:tabs>
          <w:tab w:val="left" w:pos="1050"/>
        </w:tabs>
        <w:spacing w:line="360" w:lineRule="auto"/>
        <w:jc w:val="both"/>
        <w:rPr>
          <w:lang w:val="az-Latn-AZ"/>
        </w:rPr>
      </w:pPr>
      <w:r w:rsidRPr="00DE0300">
        <w:rPr>
          <w:b/>
          <w:lang w:val="az-Latn-AZ"/>
        </w:rPr>
        <w:t>200.1.</w:t>
      </w:r>
      <w:r w:rsidRPr="00304E23">
        <w:rPr>
          <w:lang w:val="az-Latn-AZ"/>
        </w:rPr>
        <w:t xml:space="preserve"> Binalar üzerine emlak vergisi </w:t>
      </w:r>
      <w:r>
        <w:rPr>
          <w:lang w:val="az-Latn-AZ"/>
        </w:rPr>
        <w:t>Bakanlar Kurulu’nun</w:t>
      </w:r>
      <w:r w:rsidRPr="00304E23">
        <w:rPr>
          <w:lang w:val="az-Latn-AZ"/>
        </w:rPr>
        <w:t xml:space="preserve"> </w:t>
      </w:r>
      <w:r>
        <w:rPr>
          <w:lang w:val="az-Latn-AZ"/>
        </w:rPr>
        <w:t>belirlediği</w:t>
      </w:r>
      <w:r w:rsidRPr="00304E23">
        <w:rPr>
          <w:lang w:val="az-Latn-AZ"/>
        </w:rPr>
        <w:t xml:space="preserve"> k</w:t>
      </w:r>
      <w:r>
        <w:rPr>
          <w:lang w:val="az-Latn-AZ"/>
        </w:rPr>
        <w:t>urallar</w:t>
      </w:r>
      <w:r w:rsidRPr="00304E23">
        <w:rPr>
          <w:lang w:val="az-Latn-AZ"/>
        </w:rPr>
        <w:t xml:space="preserve">da binaların </w:t>
      </w:r>
      <w:r>
        <w:rPr>
          <w:lang w:val="az-Latn-AZ"/>
        </w:rPr>
        <w:t>envanter</w:t>
      </w:r>
      <w:r w:rsidRPr="00304E23">
        <w:rPr>
          <w:lang w:val="az-Latn-AZ"/>
        </w:rPr>
        <w:t xml:space="preserve"> </w:t>
      </w:r>
      <w:r>
        <w:rPr>
          <w:lang w:val="az-Latn-AZ"/>
        </w:rPr>
        <w:t>değerine</w:t>
      </w:r>
      <w:r w:rsidRPr="00304E23">
        <w:rPr>
          <w:lang w:val="az-Latn-AZ"/>
        </w:rPr>
        <w:t xml:space="preserve"> esasen </w:t>
      </w:r>
      <w:r>
        <w:rPr>
          <w:lang w:val="az-Latn-AZ"/>
        </w:rPr>
        <w:t>hesaplanır</w:t>
      </w:r>
      <w:r w:rsidRPr="00304E23">
        <w:rPr>
          <w:lang w:val="az-Latn-AZ"/>
        </w:rPr>
        <w:t>.</w:t>
      </w:r>
    </w:p>
    <w:p w:rsidR="00C64824" w:rsidRPr="00304E23" w:rsidRDefault="00C64824" w:rsidP="00304E23">
      <w:pPr>
        <w:tabs>
          <w:tab w:val="left" w:pos="1050"/>
        </w:tabs>
        <w:spacing w:line="360" w:lineRule="auto"/>
        <w:jc w:val="both"/>
        <w:rPr>
          <w:lang w:val="az-Latn-AZ"/>
        </w:rPr>
      </w:pPr>
      <w:r w:rsidRPr="00304E23">
        <w:rPr>
          <w:iCs/>
          <w:lang w:val="az-Latn-AZ"/>
        </w:rPr>
        <w:t xml:space="preserve">Fiziki </w:t>
      </w:r>
      <w:r>
        <w:rPr>
          <w:iCs/>
          <w:lang w:val="az-Latn-AZ"/>
        </w:rPr>
        <w:t>şahısların</w:t>
      </w:r>
      <w:r w:rsidRPr="00304E23">
        <w:rPr>
          <w:iCs/>
          <w:lang w:val="az-Latn-AZ"/>
        </w:rPr>
        <w:t xml:space="preserve"> özel mülkiyetinde olan binalara göre emlak vergisi onların yerleşdi</w:t>
      </w:r>
      <w:r>
        <w:rPr>
          <w:iCs/>
          <w:lang w:val="az-Latn-AZ"/>
        </w:rPr>
        <w:t>ğ</w:t>
      </w:r>
      <w:r w:rsidRPr="00304E23">
        <w:rPr>
          <w:iCs/>
          <w:lang w:val="az-Latn-AZ"/>
        </w:rPr>
        <w:t xml:space="preserve">i </w:t>
      </w:r>
      <w:r>
        <w:rPr>
          <w:iCs/>
          <w:lang w:val="az-Latn-AZ"/>
        </w:rPr>
        <w:t>a</w:t>
      </w:r>
      <w:r w:rsidRPr="00304E23">
        <w:rPr>
          <w:iCs/>
          <w:lang w:val="az-Latn-AZ"/>
        </w:rPr>
        <w:t>razinin bele</w:t>
      </w:r>
      <w:r>
        <w:rPr>
          <w:iCs/>
          <w:lang w:val="az-Latn-AZ"/>
        </w:rPr>
        <w:t>di</w:t>
      </w:r>
      <w:r w:rsidRPr="00304E23">
        <w:rPr>
          <w:iCs/>
          <w:lang w:val="az-Latn-AZ"/>
        </w:rPr>
        <w:t>yesi tarafından hesa</w:t>
      </w:r>
      <w:r>
        <w:rPr>
          <w:iCs/>
          <w:lang w:val="az-Latn-AZ"/>
        </w:rPr>
        <w:t>p</w:t>
      </w:r>
      <w:r w:rsidRPr="00304E23">
        <w:rPr>
          <w:iCs/>
          <w:lang w:val="az-Latn-AZ"/>
        </w:rPr>
        <w:t>lanır.</w:t>
      </w:r>
    </w:p>
    <w:p w:rsidR="00C64824" w:rsidRPr="00304E23" w:rsidRDefault="00C64824" w:rsidP="00304E23">
      <w:pPr>
        <w:tabs>
          <w:tab w:val="left" w:pos="1050"/>
        </w:tabs>
        <w:spacing w:line="360" w:lineRule="auto"/>
        <w:jc w:val="both"/>
        <w:rPr>
          <w:lang w:val="az-Latn-AZ"/>
        </w:rPr>
      </w:pPr>
      <w:r w:rsidRPr="00DE0300">
        <w:rPr>
          <w:b/>
          <w:lang w:val="az-Latn-AZ"/>
        </w:rPr>
        <w:t>200.2.</w:t>
      </w:r>
      <w:r w:rsidRPr="00304E23">
        <w:rPr>
          <w:lang w:val="az-Latn-AZ"/>
        </w:rPr>
        <w:t xml:space="preserve"> Bir </w:t>
      </w:r>
      <w:r>
        <w:rPr>
          <w:lang w:val="az-Latn-AZ"/>
        </w:rPr>
        <w:t>kaç</w:t>
      </w:r>
      <w:r w:rsidRPr="00304E23">
        <w:rPr>
          <w:lang w:val="az-Latn-AZ"/>
        </w:rPr>
        <w:t xml:space="preserve"> sahibi olan bina üzerine emlak vergisi</w:t>
      </w:r>
      <w:r>
        <w:rPr>
          <w:lang w:val="az-Latn-AZ"/>
        </w:rPr>
        <w:t>,</w:t>
      </w:r>
      <w:r w:rsidRPr="00304E23">
        <w:rPr>
          <w:lang w:val="az-Latn-AZ"/>
        </w:rPr>
        <w:t xml:space="preserve"> binanın her sahibi için onun binanın de</w:t>
      </w:r>
      <w:r>
        <w:rPr>
          <w:lang w:val="az-Latn-AZ"/>
        </w:rPr>
        <w:t>ğ</w:t>
      </w:r>
      <w:r w:rsidRPr="00304E23">
        <w:rPr>
          <w:lang w:val="az-Latn-AZ"/>
        </w:rPr>
        <w:t xml:space="preserve">erindeki payına uygun olarak, bu Kanunun 200.1-ci maddesinde belli edilmiş </w:t>
      </w:r>
      <w:r>
        <w:rPr>
          <w:lang w:val="az-Latn-AZ"/>
        </w:rPr>
        <w:t xml:space="preserve">kurallara </w:t>
      </w:r>
      <w:r w:rsidRPr="00304E23">
        <w:rPr>
          <w:lang w:val="az-Latn-AZ"/>
        </w:rPr>
        <w:t>uygun olarak hesa</w:t>
      </w:r>
      <w:r>
        <w:rPr>
          <w:lang w:val="az-Latn-AZ"/>
        </w:rPr>
        <w:t>p</w:t>
      </w:r>
      <w:r w:rsidRPr="00304E23">
        <w:rPr>
          <w:lang w:val="az-Latn-AZ"/>
        </w:rPr>
        <w:t>lanır.</w:t>
      </w:r>
    </w:p>
    <w:p w:rsidR="00C64824" w:rsidRPr="00304E23" w:rsidRDefault="00C64824" w:rsidP="00304E23">
      <w:pPr>
        <w:tabs>
          <w:tab w:val="left" w:pos="1050"/>
        </w:tabs>
        <w:spacing w:line="360" w:lineRule="auto"/>
        <w:jc w:val="both"/>
        <w:rPr>
          <w:lang w:val="az-Latn-AZ"/>
        </w:rPr>
      </w:pPr>
      <w:r w:rsidRPr="00DE0300">
        <w:rPr>
          <w:b/>
          <w:lang w:val="az-Latn-AZ"/>
        </w:rPr>
        <w:t>200.3.</w:t>
      </w:r>
      <w:r w:rsidRPr="00304E23">
        <w:rPr>
          <w:lang w:val="az-Latn-AZ"/>
        </w:rPr>
        <w:t xml:space="preserve"> Su ve hava n</w:t>
      </w:r>
      <w:r>
        <w:rPr>
          <w:lang w:val="az-Latn-AZ"/>
        </w:rPr>
        <w:t>a</w:t>
      </w:r>
      <w:r w:rsidRPr="00304E23">
        <w:rPr>
          <w:lang w:val="az-Latn-AZ"/>
        </w:rPr>
        <w:t>k</w:t>
      </w:r>
      <w:r>
        <w:rPr>
          <w:lang w:val="az-Latn-AZ"/>
        </w:rPr>
        <w:t>il</w:t>
      </w:r>
      <w:r w:rsidRPr="00304E23">
        <w:rPr>
          <w:lang w:val="az-Latn-AZ"/>
        </w:rPr>
        <w:t xml:space="preserve"> </w:t>
      </w:r>
      <w:r>
        <w:rPr>
          <w:lang w:val="az-Latn-AZ"/>
        </w:rPr>
        <w:t>araçlarına</w:t>
      </w:r>
      <w:r w:rsidRPr="00304E23">
        <w:rPr>
          <w:lang w:val="az-Latn-AZ"/>
        </w:rPr>
        <w:t xml:space="preserve"> göre</w:t>
      </w:r>
      <w:r>
        <w:rPr>
          <w:lang w:val="az-Latn-AZ"/>
        </w:rPr>
        <w:t>,</w:t>
      </w:r>
      <w:r w:rsidRPr="00304E23">
        <w:rPr>
          <w:lang w:val="az-Latn-AZ"/>
        </w:rPr>
        <w:t xml:space="preserve"> vergi onların </w:t>
      </w:r>
      <w:r>
        <w:rPr>
          <w:lang w:val="az-Latn-AZ"/>
        </w:rPr>
        <w:t>sicil kayıtlarını tutan</w:t>
      </w:r>
      <w:r w:rsidRPr="00304E23">
        <w:rPr>
          <w:lang w:val="az-Latn-AZ"/>
        </w:rPr>
        <w:t xml:space="preserve"> teşkilatlar tarafından verilen </w:t>
      </w:r>
      <w:r>
        <w:rPr>
          <w:lang w:val="az-Latn-AZ"/>
        </w:rPr>
        <w:t>bilgiler</w:t>
      </w:r>
      <w:r w:rsidRPr="00304E23">
        <w:rPr>
          <w:lang w:val="az-Latn-AZ"/>
        </w:rPr>
        <w:t xml:space="preserve"> esasında her </w:t>
      </w:r>
      <w:r>
        <w:rPr>
          <w:lang w:val="az-Latn-AZ"/>
        </w:rPr>
        <w:t>yı</w:t>
      </w:r>
      <w:r w:rsidRPr="00304E23">
        <w:rPr>
          <w:lang w:val="az-Latn-AZ"/>
        </w:rPr>
        <w:t xml:space="preserve">l </w:t>
      </w:r>
      <w:r>
        <w:rPr>
          <w:lang w:val="az-Latn-AZ"/>
        </w:rPr>
        <w:t>Ocak ayının 1’nc</w:t>
      </w:r>
      <w:r w:rsidRPr="00304E23">
        <w:rPr>
          <w:lang w:val="az-Latn-AZ"/>
        </w:rPr>
        <w:t xml:space="preserve">i </w:t>
      </w:r>
      <w:r>
        <w:rPr>
          <w:lang w:val="az-Latn-AZ"/>
        </w:rPr>
        <w:t>günü</w:t>
      </w:r>
      <w:r w:rsidRPr="00304E23">
        <w:rPr>
          <w:lang w:val="az-Latn-AZ"/>
        </w:rPr>
        <w:t xml:space="preserve"> </w:t>
      </w:r>
      <w:r>
        <w:rPr>
          <w:lang w:val="az-Latn-AZ"/>
        </w:rPr>
        <w:t>hesaplanır</w:t>
      </w:r>
      <w:r w:rsidRPr="00304E23">
        <w:rPr>
          <w:lang w:val="az-Latn-AZ"/>
        </w:rPr>
        <w:t xml:space="preserve">. </w:t>
      </w:r>
      <w:r>
        <w:rPr>
          <w:lang w:val="az-Latn-AZ"/>
        </w:rPr>
        <w:t>Böyle sicil bilgilerinin</w:t>
      </w:r>
      <w:r w:rsidRPr="00304E23">
        <w:rPr>
          <w:lang w:val="az-Latn-AZ"/>
        </w:rPr>
        <w:t xml:space="preserve"> olmadığı hallerd</w:t>
      </w:r>
      <w:r>
        <w:rPr>
          <w:lang w:val="az-Latn-AZ"/>
        </w:rPr>
        <w:t xml:space="preserve">e, </w:t>
      </w:r>
      <w:r w:rsidRPr="00304E23">
        <w:rPr>
          <w:lang w:val="az-Latn-AZ"/>
        </w:rPr>
        <w:t>e</w:t>
      </w:r>
      <w:r>
        <w:rPr>
          <w:lang w:val="az-Latn-AZ"/>
        </w:rPr>
        <w:t>mlakın sahibi mülki</w:t>
      </w:r>
      <w:r w:rsidRPr="00304E23">
        <w:rPr>
          <w:lang w:val="az-Latn-AZ"/>
        </w:rPr>
        <w:t xml:space="preserve">yetinde olan su ve hava </w:t>
      </w:r>
      <w:r>
        <w:rPr>
          <w:lang w:val="az-Latn-AZ"/>
        </w:rPr>
        <w:t>nakil</w:t>
      </w:r>
      <w:r w:rsidRPr="00304E23">
        <w:rPr>
          <w:lang w:val="az-Latn-AZ"/>
        </w:rPr>
        <w:t xml:space="preserve"> </w:t>
      </w:r>
      <w:r>
        <w:rPr>
          <w:lang w:val="az-Latn-AZ"/>
        </w:rPr>
        <w:t>araçları için gereken bilgileri</w:t>
      </w:r>
      <w:r w:rsidRPr="00304E23">
        <w:rPr>
          <w:lang w:val="az-Latn-AZ"/>
        </w:rPr>
        <w:t xml:space="preserve"> (</w:t>
      </w:r>
      <w:r>
        <w:rPr>
          <w:lang w:val="az-Latn-AZ"/>
        </w:rPr>
        <w:t>Alınış</w:t>
      </w:r>
      <w:r w:rsidRPr="00304E23">
        <w:rPr>
          <w:lang w:val="az-Latn-AZ"/>
        </w:rPr>
        <w:t xml:space="preserve"> </w:t>
      </w:r>
      <w:r>
        <w:rPr>
          <w:lang w:val="az-Latn-AZ"/>
        </w:rPr>
        <w:t>yılı</w:t>
      </w:r>
      <w:r w:rsidRPr="00304E23">
        <w:rPr>
          <w:lang w:val="az-Latn-AZ"/>
        </w:rPr>
        <w:t xml:space="preserve">, alış </w:t>
      </w:r>
      <w:r>
        <w:rPr>
          <w:lang w:val="az-Latn-AZ"/>
        </w:rPr>
        <w:t>değeri</w:t>
      </w:r>
      <w:r w:rsidRPr="00304E23">
        <w:rPr>
          <w:lang w:val="az-Latn-AZ"/>
        </w:rPr>
        <w:t xml:space="preserve"> ve te</w:t>
      </w:r>
      <w:r>
        <w:rPr>
          <w:lang w:val="az-Latn-AZ"/>
        </w:rPr>
        <w:t>knik</w:t>
      </w:r>
      <w:r w:rsidRPr="00304E23">
        <w:rPr>
          <w:lang w:val="az-Latn-AZ"/>
        </w:rPr>
        <w:t xml:space="preserve"> </w:t>
      </w:r>
      <w:r>
        <w:rPr>
          <w:lang w:val="az-Latn-AZ"/>
        </w:rPr>
        <w:t>özellikleri</w:t>
      </w:r>
      <w:r w:rsidRPr="00304E23">
        <w:rPr>
          <w:lang w:val="az-Latn-AZ"/>
        </w:rPr>
        <w:t xml:space="preserve">) </w:t>
      </w:r>
      <w:r>
        <w:rPr>
          <w:lang w:val="az-Latn-AZ"/>
        </w:rPr>
        <w:t>içeren belgeleri</w:t>
      </w:r>
      <w:r w:rsidRPr="00304E23">
        <w:rPr>
          <w:lang w:val="az-Latn-AZ"/>
        </w:rPr>
        <w:t xml:space="preserve"> her </w:t>
      </w:r>
      <w:r>
        <w:rPr>
          <w:lang w:val="az-Latn-AZ"/>
        </w:rPr>
        <w:t>yıl Ocak ayının 1’</w:t>
      </w:r>
      <w:r w:rsidRPr="00304E23">
        <w:rPr>
          <w:lang w:val="az-Latn-AZ"/>
        </w:rPr>
        <w:t xml:space="preserve">i </w:t>
      </w:r>
      <w:r>
        <w:rPr>
          <w:lang w:val="az-Latn-AZ"/>
        </w:rPr>
        <w:t>gününe dek</w:t>
      </w:r>
      <w:r w:rsidRPr="00304E23">
        <w:rPr>
          <w:lang w:val="az-Latn-AZ"/>
        </w:rPr>
        <w:t xml:space="preserve"> </w:t>
      </w:r>
      <w:r>
        <w:rPr>
          <w:lang w:val="az-Latn-AZ"/>
        </w:rPr>
        <w:t>vergi idaresine</w:t>
      </w:r>
      <w:r w:rsidRPr="00304E23">
        <w:rPr>
          <w:lang w:val="az-Latn-AZ"/>
        </w:rPr>
        <w:t xml:space="preserve"> </w:t>
      </w:r>
      <w:r>
        <w:rPr>
          <w:lang w:val="az-Latn-AZ"/>
        </w:rPr>
        <w:t>suna</w:t>
      </w:r>
      <w:r w:rsidRPr="00304E23">
        <w:rPr>
          <w:lang w:val="az-Latn-AZ"/>
        </w:rPr>
        <w:t>r.</w:t>
      </w:r>
    </w:p>
    <w:p w:rsidR="00C64824" w:rsidRPr="00304E23" w:rsidRDefault="00C64824" w:rsidP="00304E23">
      <w:pPr>
        <w:tabs>
          <w:tab w:val="left" w:pos="1050"/>
        </w:tabs>
        <w:spacing w:line="360" w:lineRule="auto"/>
        <w:jc w:val="both"/>
        <w:rPr>
          <w:lang w:val="az-Latn-AZ"/>
        </w:rPr>
      </w:pPr>
      <w:r w:rsidRPr="00304E23">
        <w:rPr>
          <w:lang w:val="az-Latn-AZ"/>
        </w:rPr>
        <w:t xml:space="preserve">Bir </w:t>
      </w:r>
      <w:r>
        <w:rPr>
          <w:lang w:val="az-Latn-AZ"/>
        </w:rPr>
        <w:t>kaç</w:t>
      </w:r>
      <w:r w:rsidRPr="00304E23">
        <w:rPr>
          <w:lang w:val="az-Latn-AZ"/>
        </w:rPr>
        <w:t xml:space="preserve"> fiziki </w:t>
      </w:r>
      <w:r>
        <w:rPr>
          <w:lang w:val="az-Latn-AZ"/>
        </w:rPr>
        <w:t>şah</w:t>
      </w:r>
      <w:r w:rsidRPr="00304E23">
        <w:rPr>
          <w:lang w:val="az-Latn-AZ"/>
        </w:rPr>
        <w:t>s</w:t>
      </w:r>
      <w:r>
        <w:rPr>
          <w:lang w:val="az-Latn-AZ"/>
        </w:rPr>
        <w:t>a</w:t>
      </w:r>
      <w:r w:rsidRPr="00304E23">
        <w:rPr>
          <w:lang w:val="az-Latn-AZ"/>
        </w:rPr>
        <w:t xml:space="preserve"> </w:t>
      </w:r>
      <w:r>
        <w:rPr>
          <w:lang w:val="az-Latn-AZ"/>
        </w:rPr>
        <w:t>ait</w:t>
      </w:r>
      <w:r w:rsidRPr="00304E23">
        <w:rPr>
          <w:lang w:val="az-Latn-AZ"/>
        </w:rPr>
        <w:t xml:space="preserve"> olan su ve hava </w:t>
      </w:r>
      <w:r>
        <w:rPr>
          <w:lang w:val="az-Latn-AZ"/>
        </w:rPr>
        <w:t xml:space="preserve">nakil araçlarına ait </w:t>
      </w:r>
      <w:r w:rsidRPr="00304E23">
        <w:rPr>
          <w:lang w:val="az-Latn-AZ"/>
        </w:rPr>
        <w:t xml:space="preserve">vergi </w:t>
      </w:r>
      <w:r>
        <w:rPr>
          <w:lang w:val="az-Latn-AZ"/>
        </w:rPr>
        <w:t xml:space="preserve">nakil aracını kendi adına </w:t>
      </w:r>
      <w:r w:rsidRPr="00304E23">
        <w:rPr>
          <w:lang w:val="az-Latn-AZ"/>
        </w:rPr>
        <w:t xml:space="preserve"> </w:t>
      </w:r>
      <w:r>
        <w:rPr>
          <w:lang w:val="az-Latn-AZ"/>
        </w:rPr>
        <w:t>kayıttan geçirmiş olan</w:t>
      </w:r>
      <w:r w:rsidRPr="00304E23">
        <w:rPr>
          <w:lang w:val="az-Latn-AZ"/>
        </w:rPr>
        <w:t xml:space="preserve"> şahısd</w:t>
      </w:r>
      <w:r>
        <w:rPr>
          <w:lang w:val="az-Latn-AZ"/>
        </w:rPr>
        <w:t>a</w:t>
      </w:r>
      <w:r w:rsidRPr="00304E23">
        <w:rPr>
          <w:lang w:val="az-Latn-AZ"/>
        </w:rPr>
        <w:t xml:space="preserve">n </w:t>
      </w:r>
      <w:r>
        <w:rPr>
          <w:lang w:val="az-Latn-AZ"/>
        </w:rPr>
        <w:t>alını</w:t>
      </w:r>
      <w:r w:rsidRPr="00304E23">
        <w:rPr>
          <w:lang w:val="az-Latn-AZ"/>
        </w:rPr>
        <w:t>r.</w:t>
      </w:r>
    </w:p>
    <w:p w:rsidR="00C64824" w:rsidRPr="00304E23" w:rsidRDefault="00C64824" w:rsidP="00304E23">
      <w:pPr>
        <w:tabs>
          <w:tab w:val="left" w:pos="1050"/>
        </w:tabs>
        <w:spacing w:line="360" w:lineRule="auto"/>
        <w:jc w:val="both"/>
        <w:rPr>
          <w:lang w:val="az-Latn-AZ"/>
        </w:rPr>
      </w:pPr>
      <w:r w:rsidRPr="00DE0300">
        <w:rPr>
          <w:b/>
          <w:lang w:val="az-Latn-AZ"/>
        </w:rPr>
        <w:t>200.4.</w:t>
      </w:r>
      <w:r w:rsidRPr="00304E23">
        <w:rPr>
          <w:lang w:val="az-Latn-AZ"/>
        </w:rPr>
        <w:t xml:space="preserve"> </w:t>
      </w:r>
      <w:r w:rsidRPr="00304E23">
        <w:rPr>
          <w:iCs/>
          <w:lang w:val="az-Latn-AZ"/>
        </w:rPr>
        <w:t>Bele</w:t>
      </w:r>
      <w:r>
        <w:rPr>
          <w:iCs/>
          <w:lang w:val="az-Latn-AZ"/>
        </w:rPr>
        <w:t>di</w:t>
      </w:r>
      <w:r w:rsidRPr="00304E23">
        <w:rPr>
          <w:iCs/>
          <w:lang w:val="az-Latn-AZ"/>
        </w:rPr>
        <w:t>yeler</w:t>
      </w:r>
      <w:r w:rsidRPr="00304E23">
        <w:rPr>
          <w:lang w:val="az-Latn-AZ"/>
        </w:rPr>
        <w:t xml:space="preserve"> verginin ödenilmesi </w:t>
      </w:r>
      <w:r>
        <w:rPr>
          <w:lang w:val="az-Latn-AZ"/>
        </w:rPr>
        <w:t>için ödeme</w:t>
      </w:r>
      <w:r w:rsidRPr="00304E23">
        <w:rPr>
          <w:lang w:val="az-Latn-AZ"/>
        </w:rPr>
        <w:t xml:space="preserve"> bildiri</w:t>
      </w:r>
      <w:r>
        <w:rPr>
          <w:lang w:val="az-Latn-AZ"/>
        </w:rPr>
        <w:t>m</w:t>
      </w:r>
      <w:r w:rsidRPr="00304E23">
        <w:rPr>
          <w:lang w:val="az-Latn-AZ"/>
        </w:rPr>
        <w:t xml:space="preserve">ini vergi </w:t>
      </w:r>
      <w:r>
        <w:rPr>
          <w:lang w:val="az-Latn-AZ"/>
        </w:rPr>
        <w:t>mükelleflerine</w:t>
      </w:r>
      <w:r w:rsidRPr="00304E23">
        <w:rPr>
          <w:lang w:val="az-Latn-AZ"/>
        </w:rPr>
        <w:t xml:space="preserve"> </w:t>
      </w:r>
      <w:r w:rsidRPr="00304E23">
        <w:rPr>
          <w:iCs/>
          <w:lang w:val="az-Latn-AZ"/>
        </w:rPr>
        <w:t>a</w:t>
      </w:r>
      <w:r>
        <w:rPr>
          <w:iCs/>
          <w:lang w:val="az-Latn-AZ"/>
        </w:rPr>
        <w:t xml:space="preserve">ğustosun </w:t>
      </w:r>
      <w:r>
        <w:rPr>
          <w:lang w:val="az-Latn-AZ"/>
        </w:rPr>
        <w:t>1’in</w:t>
      </w:r>
      <w:r w:rsidRPr="00304E23">
        <w:rPr>
          <w:lang w:val="az-Latn-AZ"/>
        </w:rPr>
        <w:t>den geç olma</w:t>
      </w:r>
      <w:r>
        <w:rPr>
          <w:lang w:val="az-Latn-AZ"/>
        </w:rPr>
        <w:t>dan</w:t>
      </w:r>
      <w:r w:rsidRPr="00304E23">
        <w:rPr>
          <w:lang w:val="az-Latn-AZ"/>
        </w:rPr>
        <w:t xml:space="preserve"> vermelidirler.</w:t>
      </w:r>
    </w:p>
    <w:p w:rsidR="00C64824" w:rsidRPr="00304E23" w:rsidRDefault="00C64824" w:rsidP="00304E23">
      <w:pPr>
        <w:tabs>
          <w:tab w:val="left" w:pos="1050"/>
        </w:tabs>
        <w:spacing w:line="360" w:lineRule="auto"/>
        <w:jc w:val="both"/>
        <w:rPr>
          <w:lang w:val="az-Latn-AZ"/>
        </w:rPr>
      </w:pPr>
      <w:r w:rsidRPr="0097454A">
        <w:rPr>
          <w:b/>
          <w:lang w:val="az-Latn-AZ"/>
        </w:rPr>
        <w:t>200.5.</w:t>
      </w:r>
      <w:r w:rsidRPr="00304E23">
        <w:rPr>
          <w:lang w:val="az-Latn-AZ"/>
        </w:rPr>
        <w:t xml:space="preserve"> Cari </w:t>
      </w:r>
      <w:r>
        <w:rPr>
          <w:lang w:val="az-Latn-AZ"/>
        </w:rPr>
        <w:t>yıl</w:t>
      </w:r>
      <w:r w:rsidRPr="00304E23">
        <w:rPr>
          <w:lang w:val="az-Latn-AZ"/>
        </w:rPr>
        <w:t xml:space="preserve"> için verginin mebl</w:t>
      </w:r>
      <w:r>
        <w:rPr>
          <w:lang w:val="az-Latn-AZ"/>
        </w:rPr>
        <w:t>a</w:t>
      </w:r>
      <w:r w:rsidRPr="00304E23">
        <w:rPr>
          <w:lang w:val="az-Latn-AZ"/>
        </w:rPr>
        <w:t>ğ</w:t>
      </w:r>
      <w:r>
        <w:rPr>
          <w:lang w:val="az-Latn-AZ"/>
        </w:rPr>
        <w:t>ı</w:t>
      </w:r>
      <w:r w:rsidRPr="00304E23">
        <w:rPr>
          <w:lang w:val="az-Latn-AZ"/>
        </w:rPr>
        <w:t xml:space="preserve"> </w:t>
      </w:r>
      <w:r>
        <w:rPr>
          <w:lang w:val="az-Latn-AZ"/>
        </w:rPr>
        <w:t>ortak</w:t>
      </w:r>
      <w:r w:rsidRPr="00304E23">
        <w:rPr>
          <w:lang w:val="az-Latn-AZ"/>
        </w:rPr>
        <w:t xml:space="preserve"> hisselerle — he</w:t>
      </w:r>
      <w:r>
        <w:rPr>
          <w:lang w:val="az-Latn-AZ"/>
        </w:rPr>
        <w:t>r yıl</w:t>
      </w:r>
      <w:r w:rsidRPr="00304E23">
        <w:rPr>
          <w:lang w:val="az-Latn-AZ"/>
        </w:rPr>
        <w:t xml:space="preserve"> </w:t>
      </w:r>
      <w:r>
        <w:rPr>
          <w:lang w:val="az-Latn-AZ"/>
        </w:rPr>
        <w:t xml:space="preserve">ağustosun 15’ine </w:t>
      </w:r>
      <w:r w:rsidRPr="00304E23">
        <w:rPr>
          <w:lang w:val="az-Latn-AZ"/>
        </w:rPr>
        <w:t xml:space="preserve">dek ve </w:t>
      </w:r>
      <w:r>
        <w:rPr>
          <w:lang w:val="az-Latn-AZ"/>
        </w:rPr>
        <w:t xml:space="preserve">Kasım ayının 15’ine </w:t>
      </w:r>
      <w:r w:rsidRPr="00304E23">
        <w:rPr>
          <w:lang w:val="az-Latn-AZ"/>
        </w:rPr>
        <w:t xml:space="preserve">dek ödenilir. Emlak vergisi emlakın </w:t>
      </w:r>
      <w:r>
        <w:rPr>
          <w:lang w:val="az-Latn-AZ"/>
        </w:rPr>
        <w:t>önceki</w:t>
      </w:r>
      <w:r w:rsidRPr="00304E23">
        <w:rPr>
          <w:lang w:val="az-Latn-AZ"/>
        </w:rPr>
        <w:t xml:space="preserve"> sahibi tarafından ödenilmedi</w:t>
      </w:r>
      <w:r>
        <w:rPr>
          <w:lang w:val="az-Latn-AZ"/>
        </w:rPr>
        <w:t>ğ</w:t>
      </w:r>
      <w:r w:rsidRPr="00304E23">
        <w:rPr>
          <w:lang w:val="az-Latn-AZ"/>
        </w:rPr>
        <w:t>i hallerd</w:t>
      </w:r>
      <w:r>
        <w:rPr>
          <w:lang w:val="az-Latn-AZ"/>
        </w:rPr>
        <w:t>e</w:t>
      </w:r>
      <w:r w:rsidRPr="00304E23">
        <w:rPr>
          <w:lang w:val="az-Latn-AZ"/>
        </w:rPr>
        <w:t xml:space="preserve">, vergi bu madde ile belli edilmiş ödeme </w:t>
      </w:r>
      <w:r>
        <w:rPr>
          <w:lang w:val="az-Latn-AZ"/>
        </w:rPr>
        <w:t>dönemlerinde</w:t>
      </w:r>
      <w:r w:rsidRPr="00304E23">
        <w:rPr>
          <w:lang w:val="az-Latn-AZ"/>
        </w:rPr>
        <w:t xml:space="preserve"> emlakın </w:t>
      </w:r>
      <w:r>
        <w:rPr>
          <w:lang w:val="az-Latn-AZ"/>
        </w:rPr>
        <w:t xml:space="preserve">yeni </w:t>
      </w:r>
      <w:r w:rsidRPr="00304E23">
        <w:rPr>
          <w:lang w:val="az-Latn-AZ"/>
        </w:rPr>
        <w:t>sahibi tarafından ödenilir.</w:t>
      </w:r>
    </w:p>
    <w:p w:rsidR="00C64824" w:rsidRPr="00304E23" w:rsidRDefault="00C64824" w:rsidP="00304E23">
      <w:pPr>
        <w:tabs>
          <w:tab w:val="left" w:pos="1050"/>
        </w:tabs>
        <w:spacing w:line="360" w:lineRule="auto"/>
        <w:jc w:val="both"/>
        <w:rPr>
          <w:lang w:val="az-Latn-AZ"/>
        </w:rPr>
      </w:pPr>
      <w:r w:rsidRPr="0097454A">
        <w:rPr>
          <w:b/>
          <w:lang w:val="az-Latn-AZ"/>
        </w:rPr>
        <w:t>200.6.</w:t>
      </w:r>
      <w:r w:rsidRPr="00304E23">
        <w:rPr>
          <w:lang w:val="az-Latn-AZ"/>
        </w:rPr>
        <w:t xml:space="preserve"> Fiziki şahısl</w:t>
      </w:r>
      <w:r>
        <w:rPr>
          <w:lang w:val="az-Latn-AZ"/>
        </w:rPr>
        <w:t>a</w:t>
      </w:r>
      <w:r w:rsidRPr="00304E23">
        <w:rPr>
          <w:lang w:val="az-Latn-AZ"/>
        </w:rPr>
        <w:t>rd</w:t>
      </w:r>
      <w:r>
        <w:rPr>
          <w:lang w:val="az-Latn-AZ"/>
        </w:rPr>
        <w:t>a</w:t>
      </w:r>
      <w:r w:rsidRPr="00304E23">
        <w:rPr>
          <w:lang w:val="az-Latn-AZ"/>
        </w:rPr>
        <w:t>n</w:t>
      </w:r>
      <w:r>
        <w:rPr>
          <w:lang w:val="az-Latn-AZ"/>
        </w:rPr>
        <w:t xml:space="preserve"> alınan</w:t>
      </w:r>
      <w:r w:rsidRPr="00304E23">
        <w:rPr>
          <w:lang w:val="az-Latn-AZ"/>
        </w:rPr>
        <w:t xml:space="preserve"> emlak vergisi yerli (belediye) Bütçeye </w:t>
      </w:r>
      <w:r>
        <w:rPr>
          <w:lang w:val="az-Latn-AZ"/>
        </w:rPr>
        <w:t>aittir</w:t>
      </w:r>
      <w:r w:rsidRPr="00304E23">
        <w:rPr>
          <w:lang w:val="az-Latn-AZ"/>
        </w:rPr>
        <w:t xml:space="preserve">. </w:t>
      </w:r>
    </w:p>
    <w:p w:rsidR="00C64824" w:rsidRDefault="00C64824" w:rsidP="00304E23">
      <w:pPr>
        <w:tabs>
          <w:tab w:val="left" w:pos="1050"/>
        </w:tabs>
        <w:spacing w:line="360" w:lineRule="auto"/>
        <w:jc w:val="both"/>
        <w:rPr>
          <w:lang w:val="az-Latn-AZ"/>
        </w:rPr>
      </w:pPr>
    </w:p>
    <w:p w:rsidR="00C64824" w:rsidRDefault="00C64824" w:rsidP="00304E23">
      <w:pPr>
        <w:tabs>
          <w:tab w:val="left" w:pos="1050"/>
        </w:tabs>
        <w:spacing w:line="360" w:lineRule="auto"/>
        <w:jc w:val="both"/>
        <w:rPr>
          <w:lang w:val="az-Latn-AZ"/>
        </w:rPr>
      </w:pPr>
      <w:r>
        <w:rPr>
          <w:lang w:val="az-Latn-AZ"/>
        </w:rPr>
        <w:t xml:space="preserve">     Emlak vergisinin yerel yönetimlere ait olduğunu vurgulayan ve gerçek kişilere ait emlak vergisi ödeme tarihlerini belirleyen bu madde emalk vergisi uygulamalarının esasını da belirlemiş olmaktadır. </w:t>
      </w:r>
    </w:p>
    <w:p w:rsidR="00C64824" w:rsidRDefault="00C64824" w:rsidP="00304E23">
      <w:pPr>
        <w:tabs>
          <w:tab w:val="left" w:pos="1050"/>
        </w:tabs>
        <w:spacing w:line="360" w:lineRule="auto"/>
        <w:jc w:val="both"/>
        <w:rPr>
          <w:lang w:val="az-Latn-AZ"/>
        </w:rPr>
      </w:pPr>
    </w:p>
    <w:p w:rsidR="00C64824" w:rsidRDefault="00C64824" w:rsidP="00304E23">
      <w:pPr>
        <w:tabs>
          <w:tab w:val="left" w:pos="1050"/>
        </w:tabs>
        <w:spacing w:line="360" w:lineRule="auto"/>
        <w:jc w:val="both"/>
        <w:rPr>
          <w:b/>
        </w:rPr>
      </w:pPr>
      <w:r>
        <w:rPr>
          <w:b/>
        </w:rPr>
        <w:t>6.5. Hukuki Şahıslarda Emlak Vergisinin Hesaplanması</w:t>
      </w:r>
    </w:p>
    <w:p w:rsidR="00C64824" w:rsidRDefault="00C64824" w:rsidP="00304E23">
      <w:pPr>
        <w:tabs>
          <w:tab w:val="left" w:pos="1050"/>
        </w:tabs>
        <w:spacing w:line="360" w:lineRule="auto"/>
        <w:jc w:val="both"/>
      </w:pPr>
      <w:r>
        <w:rPr>
          <w:b/>
        </w:rPr>
        <w:t xml:space="preserve">     </w:t>
      </w:r>
      <w:r>
        <w:t>Emlak vergisinin müesseseler için hesaplanma ve ödenme kurallarını içeren düzenlemeler Azerbaycan Vergi Mecellesi’nin 201’nci maddesinde belirlenmiştir. Buna göre;</w:t>
      </w:r>
    </w:p>
    <w:p w:rsidR="00C64824" w:rsidRDefault="00C64824" w:rsidP="00304E23">
      <w:pPr>
        <w:tabs>
          <w:tab w:val="left" w:pos="1050"/>
        </w:tabs>
        <w:spacing w:line="360" w:lineRule="auto"/>
        <w:jc w:val="both"/>
      </w:pPr>
    </w:p>
    <w:p w:rsidR="00C64824" w:rsidRPr="00A45770" w:rsidRDefault="00C64824" w:rsidP="00A45770">
      <w:pPr>
        <w:tabs>
          <w:tab w:val="left" w:pos="1050"/>
        </w:tabs>
        <w:spacing w:line="360" w:lineRule="auto"/>
        <w:jc w:val="both"/>
        <w:rPr>
          <w:b/>
          <w:bCs/>
          <w:lang w:val="az-Latn-AZ"/>
        </w:rPr>
      </w:pPr>
      <w:r w:rsidRPr="00A45770">
        <w:rPr>
          <w:b/>
          <w:bCs/>
          <w:lang w:val="az-Latn-AZ"/>
        </w:rPr>
        <w:t xml:space="preserve">Madde 201. </w:t>
      </w:r>
      <w:r>
        <w:rPr>
          <w:b/>
          <w:bCs/>
          <w:lang w:val="az-Latn-AZ"/>
        </w:rPr>
        <w:t>Müessesenin</w:t>
      </w:r>
      <w:r w:rsidRPr="00A45770">
        <w:rPr>
          <w:b/>
          <w:bCs/>
          <w:lang w:val="az-Latn-AZ"/>
        </w:rPr>
        <w:t xml:space="preserve"> emlak vergisinin hesablanması ve ödenilmesi </w:t>
      </w:r>
    </w:p>
    <w:p w:rsidR="00C64824" w:rsidRPr="00A45770" w:rsidRDefault="00C64824" w:rsidP="00A45770">
      <w:pPr>
        <w:tabs>
          <w:tab w:val="left" w:pos="1050"/>
        </w:tabs>
        <w:spacing w:line="360" w:lineRule="auto"/>
        <w:jc w:val="both"/>
        <w:rPr>
          <w:lang w:val="az-Latn-AZ"/>
        </w:rPr>
      </w:pPr>
      <w:r w:rsidRPr="00074996">
        <w:rPr>
          <w:b/>
          <w:lang w:val="az-Latn-AZ"/>
        </w:rPr>
        <w:t>201.1.</w:t>
      </w:r>
      <w:r w:rsidRPr="00A45770">
        <w:rPr>
          <w:lang w:val="az-Latn-AZ"/>
        </w:rPr>
        <w:t xml:space="preserve"> Vergilendirme</w:t>
      </w:r>
      <w:r>
        <w:rPr>
          <w:lang w:val="az-Latn-AZ"/>
        </w:rPr>
        <w:t xml:space="preserve"> </w:t>
      </w:r>
      <w:r w:rsidRPr="00A45770">
        <w:rPr>
          <w:lang w:val="az-Latn-AZ"/>
        </w:rPr>
        <w:t xml:space="preserve"> için </w:t>
      </w:r>
      <w:r>
        <w:rPr>
          <w:lang w:val="az-Latn-AZ"/>
        </w:rPr>
        <w:t>müessesenin</w:t>
      </w:r>
      <w:r w:rsidRPr="00A45770">
        <w:rPr>
          <w:lang w:val="az-Latn-AZ"/>
        </w:rPr>
        <w:t xml:space="preserve"> emlakının </w:t>
      </w:r>
      <w:r>
        <w:rPr>
          <w:lang w:val="az-Latn-AZ"/>
        </w:rPr>
        <w:t>ortalama yıllık kalan değeri</w:t>
      </w:r>
      <w:r w:rsidRPr="00A45770">
        <w:rPr>
          <w:lang w:val="az-Latn-AZ"/>
        </w:rPr>
        <w:t xml:space="preserve"> bu Kanunun 202-ci maddesine uygun olarak </w:t>
      </w:r>
      <w:r>
        <w:rPr>
          <w:lang w:val="az-Latn-AZ"/>
        </w:rPr>
        <w:t>belirlenir.</w:t>
      </w:r>
    </w:p>
    <w:p w:rsidR="00C64824" w:rsidRPr="00A45770" w:rsidRDefault="00C64824" w:rsidP="00A45770">
      <w:pPr>
        <w:tabs>
          <w:tab w:val="left" w:pos="1050"/>
        </w:tabs>
        <w:spacing w:line="360" w:lineRule="auto"/>
        <w:jc w:val="both"/>
        <w:rPr>
          <w:lang w:val="az-Latn-AZ"/>
        </w:rPr>
      </w:pPr>
      <w:r w:rsidRPr="00074996">
        <w:rPr>
          <w:b/>
          <w:iCs/>
          <w:lang w:val="de-DE"/>
        </w:rPr>
        <w:t>201.1.1.</w:t>
      </w:r>
      <w:r w:rsidRPr="00A45770">
        <w:rPr>
          <w:iCs/>
          <w:lang w:val="de-DE"/>
        </w:rPr>
        <w:t xml:space="preserve"> </w:t>
      </w:r>
      <w:r>
        <w:rPr>
          <w:iCs/>
          <w:lang w:val="de-DE"/>
        </w:rPr>
        <w:t>Müessesenin</w:t>
      </w:r>
      <w:r w:rsidRPr="00A45770">
        <w:rPr>
          <w:iCs/>
          <w:lang w:val="de-DE"/>
        </w:rPr>
        <w:t xml:space="preserve"> emlakı </w:t>
      </w:r>
      <w:r>
        <w:rPr>
          <w:iCs/>
          <w:lang w:val="de-DE"/>
        </w:rPr>
        <w:t>ortalama yıllık kalan değerinden</w:t>
      </w:r>
      <w:r w:rsidRPr="00A45770">
        <w:rPr>
          <w:iCs/>
          <w:lang w:val="de-DE"/>
        </w:rPr>
        <w:t xml:space="preserve"> </w:t>
      </w:r>
      <w:r>
        <w:rPr>
          <w:iCs/>
          <w:lang w:val="de-DE"/>
        </w:rPr>
        <w:t>fazla değerle sigortalandığı</w:t>
      </w:r>
      <w:r w:rsidRPr="00A45770">
        <w:rPr>
          <w:iCs/>
          <w:lang w:val="de-DE"/>
        </w:rPr>
        <w:t xml:space="preserve"> </w:t>
      </w:r>
      <w:r>
        <w:rPr>
          <w:iCs/>
          <w:lang w:val="de-DE"/>
        </w:rPr>
        <w:t>halde</w:t>
      </w:r>
      <w:r w:rsidRPr="00A45770">
        <w:rPr>
          <w:iCs/>
          <w:lang w:val="de-DE"/>
        </w:rPr>
        <w:t xml:space="preserve"> emlak vergisi</w:t>
      </w:r>
      <w:r>
        <w:rPr>
          <w:iCs/>
          <w:lang w:val="de-DE"/>
        </w:rPr>
        <w:t>,</w:t>
      </w:r>
      <w:r w:rsidRPr="00A45770">
        <w:rPr>
          <w:iCs/>
          <w:lang w:val="de-DE"/>
        </w:rPr>
        <w:t xml:space="preserve"> bu Kanunun 14.3.4-cü maddesine esasen belli edilmiş de</w:t>
      </w:r>
      <w:r>
        <w:rPr>
          <w:iCs/>
          <w:lang w:val="de-DE"/>
        </w:rPr>
        <w:t>ğ</w:t>
      </w:r>
      <w:r w:rsidRPr="00A45770">
        <w:rPr>
          <w:iCs/>
          <w:lang w:val="de-DE"/>
        </w:rPr>
        <w:t xml:space="preserve">ere emlak vergisinin </w:t>
      </w:r>
      <w:r>
        <w:rPr>
          <w:iCs/>
          <w:lang w:val="de-DE"/>
        </w:rPr>
        <w:t>oranı</w:t>
      </w:r>
      <w:r w:rsidRPr="00A45770">
        <w:rPr>
          <w:iCs/>
          <w:lang w:val="de-DE"/>
        </w:rPr>
        <w:t xml:space="preserve"> </w:t>
      </w:r>
      <w:r>
        <w:rPr>
          <w:iCs/>
          <w:lang w:val="de-DE"/>
        </w:rPr>
        <w:t>uygulanılmakla</w:t>
      </w:r>
      <w:r w:rsidRPr="00A45770">
        <w:rPr>
          <w:iCs/>
          <w:lang w:val="de-DE"/>
        </w:rPr>
        <w:t xml:space="preserve"> hesa</w:t>
      </w:r>
      <w:r>
        <w:rPr>
          <w:iCs/>
          <w:lang w:val="de-DE"/>
        </w:rPr>
        <w:t>p</w:t>
      </w:r>
      <w:r w:rsidRPr="00A45770">
        <w:rPr>
          <w:iCs/>
          <w:lang w:val="de-DE"/>
        </w:rPr>
        <w:t>lanır. S</w:t>
      </w:r>
      <w:r>
        <w:rPr>
          <w:iCs/>
          <w:lang w:val="de-DE"/>
        </w:rPr>
        <w:t>ig</w:t>
      </w:r>
      <w:r w:rsidRPr="00A45770">
        <w:rPr>
          <w:iCs/>
          <w:lang w:val="de-DE"/>
        </w:rPr>
        <w:t>ortalanan emlakın de</w:t>
      </w:r>
      <w:r>
        <w:rPr>
          <w:iCs/>
          <w:lang w:val="de-DE"/>
        </w:rPr>
        <w:t>ğ</w:t>
      </w:r>
      <w:r w:rsidRPr="00A45770">
        <w:rPr>
          <w:iCs/>
          <w:lang w:val="de-DE"/>
        </w:rPr>
        <w:t xml:space="preserve">eri </w:t>
      </w:r>
      <w:r>
        <w:rPr>
          <w:iCs/>
          <w:lang w:val="de-DE"/>
        </w:rPr>
        <w:t>piyasa değeri</w:t>
      </w:r>
      <w:r w:rsidRPr="00A45770">
        <w:rPr>
          <w:iCs/>
          <w:lang w:val="de-DE"/>
        </w:rPr>
        <w:t xml:space="preserve"> </w:t>
      </w:r>
      <w:r>
        <w:rPr>
          <w:iCs/>
          <w:lang w:val="de-DE"/>
        </w:rPr>
        <w:t>dikkate</w:t>
      </w:r>
      <w:r w:rsidRPr="00A45770">
        <w:rPr>
          <w:iCs/>
          <w:lang w:val="de-DE"/>
        </w:rPr>
        <w:t xml:space="preserve"> alınmakla </w:t>
      </w:r>
      <w:r>
        <w:rPr>
          <w:iCs/>
          <w:lang w:val="de-DE"/>
        </w:rPr>
        <w:t>belirlendiği durumlarda</w:t>
      </w:r>
      <w:r w:rsidRPr="00A45770">
        <w:rPr>
          <w:iCs/>
          <w:lang w:val="de-DE"/>
        </w:rPr>
        <w:t xml:space="preserve"> Kanunun 202-ci maddesinin </w:t>
      </w:r>
      <w:r>
        <w:rPr>
          <w:iCs/>
          <w:lang w:val="de-DE"/>
        </w:rPr>
        <w:t>h</w:t>
      </w:r>
      <w:r w:rsidRPr="00A45770">
        <w:rPr>
          <w:iCs/>
          <w:lang w:val="de-DE"/>
        </w:rPr>
        <w:t>ükümler</w:t>
      </w:r>
      <w:r>
        <w:rPr>
          <w:iCs/>
          <w:lang w:val="de-DE"/>
        </w:rPr>
        <w:t>i</w:t>
      </w:r>
      <w:r w:rsidRPr="00A45770">
        <w:rPr>
          <w:iCs/>
          <w:lang w:val="de-DE"/>
        </w:rPr>
        <w:t xml:space="preserve"> </w:t>
      </w:r>
      <w:r>
        <w:rPr>
          <w:iCs/>
          <w:lang w:val="de-DE"/>
        </w:rPr>
        <w:t>uygulanmaz</w:t>
      </w:r>
      <w:r w:rsidRPr="00A45770">
        <w:rPr>
          <w:iCs/>
          <w:lang w:val="de-DE"/>
        </w:rPr>
        <w:t>.</w:t>
      </w:r>
    </w:p>
    <w:p w:rsidR="00C64824" w:rsidRPr="00A45770" w:rsidRDefault="00C64824" w:rsidP="00A45770">
      <w:pPr>
        <w:tabs>
          <w:tab w:val="left" w:pos="1050"/>
        </w:tabs>
        <w:spacing w:line="360" w:lineRule="auto"/>
        <w:jc w:val="both"/>
        <w:rPr>
          <w:lang w:val="az-Latn-AZ"/>
        </w:rPr>
      </w:pPr>
      <w:r w:rsidRPr="00074996">
        <w:rPr>
          <w:b/>
          <w:lang w:val="az-Latn-AZ"/>
        </w:rPr>
        <w:t>201.2.</w:t>
      </w:r>
      <w:r w:rsidRPr="00A45770">
        <w:rPr>
          <w:lang w:val="az-Latn-AZ"/>
        </w:rPr>
        <w:t xml:space="preserve"> </w:t>
      </w:r>
      <w:r>
        <w:rPr>
          <w:lang w:val="az-Latn-AZ"/>
        </w:rPr>
        <w:t>Müessesenin</w:t>
      </w:r>
      <w:r w:rsidRPr="00A45770">
        <w:rPr>
          <w:lang w:val="az-Latn-AZ"/>
        </w:rPr>
        <w:t xml:space="preserve"> emlak vergisi için vergi</w:t>
      </w:r>
      <w:r>
        <w:rPr>
          <w:lang w:val="az-Latn-AZ"/>
        </w:rPr>
        <w:t>lendirme dönemi</w:t>
      </w:r>
      <w:r w:rsidRPr="00A45770">
        <w:rPr>
          <w:lang w:val="az-Latn-AZ"/>
        </w:rPr>
        <w:t xml:space="preserve"> t</w:t>
      </w:r>
      <w:r>
        <w:rPr>
          <w:lang w:val="az-Latn-AZ"/>
        </w:rPr>
        <w:t>a</w:t>
      </w:r>
      <w:r w:rsidRPr="00A45770">
        <w:rPr>
          <w:lang w:val="az-Latn-AZ"/>
        </w:rPr>
        <w:t xml:space="preserve">kvim </w:t>
      </w:r>
      <w:r>
        <w:rPr>
          <w:lang w:val="az-Latn-AZ"/>
        </w:rPr>
        <w:t>yılı</w:t>
      </w:r>
      <w:r w:rsidRPr="00A45770">
        <w:rPr>
          <w:lang w:val="az-Latn-AZ"/>
        </w:rPr>
        <w:t xml:space="preserve"> sayılır.</w:t>
      </w:r>
    </w:p>
    <w:p w:rsidR="00C64824" w:rsidRPr="00A45770" w:rsidRDefault="00C64824" w:rsidP="00A45770">
      <w:pPr>
        <w:tabs>
          <w:tab w:val="left" w:pos="1050"/>
        </w:tabs>
        <w:spacing w:line="360" w:lineRule="auto"/>
        <w:jc w:val="both"/>
        <w:rPr>
          <w:lang w:val="az-Latn-AZ"/>
        </w:rPr>
      </w:pPr>
      <w:r w:rsidRPr="00074996">
        <w:rPr>
          <w:b/>
          <w:lang w:val="az-Latn-AZ"/>
        </w:rPr>
        <w:t>201.3.</w:t>
      </w:r>
      <w:r w:rsidRPr="00A45770">
        <w:rPr>
          <w:lang w:val="az-Latn-AZ"/>
        </w:rPr>
        <w:t xml:space="preserve"> Emlak vergisi </w:t>
      </w:r>
      <w:r>
        <w:rPr>
          <w:lang w:val="az-Latn-AZ"/>
        </w:rPr>
        <w:t>mükellef</w:t>
      </w:r>
      <w:r w:rsidRPr="00A45770">
        <w:rPr>
          <w:lang w:val="az-Latn-AZ"/>
        </w:rPr>
        <w:t>leri cari vergi ödemele</w:t>
      </w:r>
      <w:r>
        <w:rPr>
          <w:lang w:val="az-Latn-AZ"/>
        </w:rPr>
        <w:t xml:space="preserve">ri (peşin vergi) gibi </w:t>
      </w:r>
      <w:r w:rsidRPr="00A45770">
        <w:rPr>
          <w:lang w:val="az-Latn-AZ"/>
        </w:rPr>
        <w:t xml:space="preserve">her </w:t>
      </w:r>
      <w:r>
        <w:rPr>
          <w:lang w:val="az-Latn-AZ"/>
        </w:rPr>
        <w:t>üç aylık dönemin</w:t>
      </w:r>
      <w:r w:rsidRPr="00A45770">
        <w:rPr>
          <w:lang w:val="az-Latn-AZ"/>
        </w:rPr>
        <w:t xml:space="preserve"> ikinci ayının 15-den geç olmayarak </w:t>
      </w:r>
      <w:r>
        <w:rPr>
          <w:lang w:val="az-Latn-AZ"/>
        </w:rPr>
        <w:t>önce</w:t>
      </w:r>
      <w:r w:rsidRPr="00A45770">
        <w:rPr>
          <w:lang w:val="az-Latn-AZ"/>
        </w:rPr>
        <w:t xml:space="preserve">ki </w:t>
      </w:r>
      <w:r>
        <w:rPr>
          <w:lang w:val="az-Latn-AZ"/>
        </w:rPr>
        <w:t>yıldaki</w:t>
      </w:r>
      <w:r w:rsidRPr="00A45770">
        <w:rPr>
          <w:lang w:val="az-Latn-AZ"/>
        </w:rPr>
        <w:t xml:space="preserve"> emlak vergisinin </w:t>
      </w:r>
      <w:r>
        <w:rPr>
          <w:lang w:val="az-Latn-AZ"/>
        </w:rPr>
        <w:t>%</w:t>
      </w:r>
      <w:r w:rsidRPr="00A45770">
        <w:rPr>
          <w:lang w:val="az-Latn-AZ"/>
        </w:rPr>
        <w:t xml:space="preserve"> </w:t>
      </w:r>
      <w:r w:rsidRPr="00074996">
        <w:rPr>
          <w:iCs/>
          <w:lang w:val="az-Latn-AZ"/>
        </w:rPr>
        <w:t>20</w:t>
      </w:r>
      <w:r>
        <w:rPr>
          <w:lang w:val="az-Latn-AZ"/>
        </w:rPr>
        <w:t>’si oranında vergi öderler</w:t>
      </w:r>
      <w:r w:rsidRPr="00A45770">
        <w:rPr>
          <w:lang w:val="az-Latn-AZ"/>
        </w:rPr>
        <w:t>.</w:t>
      </w:r>
    </w:p>
    <w:p w:rsidR="00C64824" w:rsidRPr="00A45770" w:rsidRDefault="00C64824" w:rsidP="00A45770">
      <w:pPr>
        <w:tabs>
          <w:tab w:val="left" w:pos="1050"/>
        </w:tabs>
        <w:spacing w:line="360" w:lineRule="auto"/>
        <w:jc w:val="both"/>
        <w:rPr>
          <w:iCs/>
          <w:lang w:val="az-Latn-AZ"/>
        </w:rPr>
      </w:pPr>
      <w:r>
        <w:rPr>
          <w:iCs/>
          <w:lang w:val="az-Latn-AZ"/>
        </w:rPr>
        <w:t xml:space="preserve">Önceki hesap yılında emlak vergisi mükellefi olmayan </w:t>
      </w:r>
      <w:r w:rsidRPr="00A45770">
        <w:rPr>
          <w:iCs/>
          <w:lang w:val="az-Latn-AZ"/>
        </w:rPr>
        <w:t xml:space="preserve">ve </w:t>
      </w:r>
      <w:r>
        <w:rPr>
          <w:iCs/>
          <w:lang w:val="az-Latn-AZ"/>
        </w:rPr>
        <w:t>cari yı</w:t>
      </w:r>
      <w:r w:rsidRPr="00A45770">
        <w:rPr>
          <w:iCs/>
          <w:lang w:val="az-Latn-AZ"/>
        </w:rPr>
        <w:t>ld</w:t>
      </w:r>
      <w:r>
        <w:rPr>
          <w:iCs/>
          <w:lang w:val="az-Latn-AZ"/>
        </w:rPr>
        <w:t>a</w:t>
      </w:r>
      <w:r w:rsidRPr="00A45770">
        <w:rPr>
          <w:iCs/>
          <w:lang w:val="az-Latn-AZ"/>
        </w:rPr>
        <w:t xml:space="preserve"> bu verginin ödeyicisi olan, her türlü yeni </w:t>
      </w:r>
      <w:r>
        <w:rPr>
          <w:iCs/>
          <w:lang w:val="az-Latn-AZ"/>
        </w:rPr>
        <w:t>ortaya çıkmış</w:t>
      </w:r>
      <w:r w:rsidRPr="00A45770">
        <w:rPr>
          <w:iCs/>
          <w:lang w:val="az-Latn-AZ"/>
        </w:rPr>
        <w:t xml:space="preserve"> ve emlak vergisi ödeyicisi olan hukuki şahısl</w:t>
      </w:r>
      <w:r>
        <w:rPr>
          <w:iCs/>
          <w:lang w:val="az-Latn-AZ"/>
        </w:rPr>
        <w:t>a</w:t>
      </w:r>
      <w:r w:rsidRPr="00A45770">
        <w:rPr>
          <w:iCs/>
          <w:lang w:val="az-Latn-AZ"/>
        </w:rPr>
        <w:t>r emlakın elde edildi</w:t>
      </w:r>
      <w:r>
        <w:rPr>
          <w:iCs/>
          <w:lang w:val="az-Latn-AZ"/>
        </w:rPr>
        <w:t>ğ</w:t>
      </w:r>
      <w:r w:rsidRPr="00A45770">
        <w:rPr>
          <w:iCs/>
          <w:lang w:val="az-Latn-AZ"/>
        </w:rPr>
        <w:t xml:space="preserve">i </w:t>
      </w:r>
      <w:r>
        <w:rPr>
          <w:iCs/>
          <w:lang w:val="az-Latn-AZ"/>
        </w:rPr>
        <w:t>üç aylık dönemden</w:t>
      </w:r>
      <w:r w:rsidRPr="00A45770">
        <w:rPr>
          <w:iCs/>
          <w:lang w:val="az-Latn-AZ"/>
        </w:rPr>
        <w:t xml:space="preserve"> sonra her </w:t>
      </w:r>
      <w:r>
        <w:rPr>
          <w:iCs/>
          <w:lang w:val="az-Latn-AZ"/>
        </w:rPr>
        <w:t>üç aylık dönemin</w:t>
      </w:r>
      <w:r w:rsidRPr="00A45770">
        <w:rPr>
          <w:iCs/>
          <w:lang w:val="az-Latn-AZ"/>
        </w:rPr>
        <w:t xml:space="preserve"> ikinci ayının 15-den geç olmayarak, </w:t>
      </w:r>
      <w:r>
        <w:rPr>
          <w:iCs/>
          <w:lang w:val="az-Latn-AZ"/>
        </w:rPr>
        <w:t xml:space="preserve">yeni </w:t>
      </w:r>
      <w:r w:rsidRPr="00A45770">
        <w:rPr>
          <w:iCs/>
          <w:lang w:val="az-Latn-AZ"/>
        </w:rPr>
        <w:t>emlaka göre hesa</w:t>
      </w:r>
      <w:r>
        <w:rPr>
          <w:iCs/>
          <w:lang w:val="az-Latn-AZ"/>
        </w:rPr>
        <w:t>p</w:t>
      </w:r>
      <w:r w:rsidRPr="00A45770">
        <w:rPr>
          <w:iCs/>
          <w:lang w:val="az-Latn-AZ"/>
        </w:rPr>
        <w:t>lanma</w:t>
      </w:r>
      <w:r>
        <w:rPr>
          <w:iCs/>
          <w:lang w:val="az-Latn-AZ"/>
        </w:rPr>
        <w:t>s</w:t>
      </w:r>
      <w:r w:rsidRPr="00A45770">
        <w:rPr>
          <w:iCs/>
          <w:lang w:val="az-Latn-AZ"/>
        </w:rPr>
        <w:t xml:space="preserve">ı </w:t>
      </w:r>
      <w:r>
        <w:rPr>
          <w:iCs/>
          <w:lang w:val="az-Latn-AZ"/>
        </w:rPr>
        <w:t>gereken yıllık</w:t>
      </w:r>
      <w:r w:rsidRPr="00A45770">
        <w:rPr>
          <w:iCs/>
          <w:lang w:val="az-Latn-AZ"/>
        </w:rPr>
        <w:t xml:space="preserve"> emlak vergisi mebl</w:t>
      </w:r>
      <w:r>
        <w:rPr>
          <w:iCs/>
          <w:lang w:val="az-Latn-AZ"/>
        </w:rPr>
        <w:t>a</w:t>
      </w:r>
      <w:r w:rsidRPr="00A45770">
        <w:rPr>
          <w:iCs/>
          <w:lang w:val="az-Latn-AZ"/>
        </w:rPr>
        <w:t>ğ</w:t>
      </w:r>
      <w:r>
        <w:rPr>
          <w:iCs/>
          <w:lang w:val="az-Latn-AZ"/>
        </w:rPr>
        <w:t>ı</w:t>
      </w:r>
      <w:r w:rsidRPr="00A45770">
        <w:rPr>
          <w:iCs/>
          <w:lang w:val="az-Latn-AZ"/>
        </w:rPr>
        <w:t>n</w:t>
      </w:r>
      <w:r>
        <w:rPr>
          <w:iCs/>
          <w:lang w:val="az-Latn-AZ"/>
        </w:rPr>
        <w:t>ı</w:t>
      </w:r>
      <w:r w:rsidRPr="00A45770">
        <w:rPr>
          <w:iCs/>
          <w:lang w:val="az-Latn-AZ"/>
        </w:rPr>
        <w:t xml:space="preserve">n </w:t>
      </w:r>
      <w:r>
        <w:rPr>
          <w:iCs/>
          <w:lang w:val="az-Latn-AZ"/>
        </w:rPr>
        <w:t>%</w:t>
      </w:r>
      <w:r w:rsidRPr="00A45770">
        <w:rPr>
          <w:iCs/>
          <w:lang w:val="az-Latn-AZ"/>
        </w:rPr>
        <w:t>20</w:t>
      </w:r>
      <w:r>
        <w:rPr>
          <w:iCs/>
          <w:lang w:val="az-Latn-AZ"/>
        </w:rPr>
        <w:t>’s</w:t>
      </w:r>
      <w:r w:rsidRPr="00A45770">
        <w:rPr>
          <w:iCs/>
          <w:lang w:val="az-Latn-AZ"/>
        </w:rPr>
        <w:t>i mik</w:t>
      </w:r>
      <w:r>
        <w:rPr>
          <w:iCs/>
          <w:lang w:val="az-Latn-AZ"/>
        </w:rPr>
        <w:t>t</w:t>
      </w:r>
      <w:r w:rsidRPr="00A45770">
        <w:rPr>
          <w:iCs/>
          <w:lang w:val="az-Latn-AZ"/>
        </w:rPr>
        <w:t xml:space="preserve">arında cari vergi ödemelerini </w:t>
      </w:r>
      <w:r>
        <w:rPr>
          <w:iCs/>
          <w:lang w:val="az-Latn-AZ"/>
        </w:rPr>
        <w:t>yapmak zorundadırlar</w:t>
      </w:r>
      <w:r w:rsidRPr="00A45770">
        <w:rPr>
          <w:iCs/>
          <w:lang w:val="az-Latn-AZ"/>
        </w:rPr>
        <w:t>.</w:t>
      </w:r>
    </w:p>
    <w:p w:rsidR="00C64824" w:rsidRPr="00A45770" w:rsidRDefault="00C64824" w:rsidP="00A45770">
      <w:pPr>
        <w:tabs>
          <w:tab w:val="left" w:pos="1050"/>
        </w:tabs>
        <w:spacing w:line="360" w:lineRule="auto"/>
        <w:jc w:val="both"/>
        <w:rPr>
          <w:iCs/>
          <w:lang w:val="az-Latn-AZ"/>
        </w:rPr>
      </w:pPr>
      <w:r w:rsidRPr="00A45770">
        <w:rPr>
          <w:iCs/>
          <w:lang w:val="az-Latn-AZ"/>
        </w:rPr>
        <w:t>Emlak vergisi üzerine cari</w:t>
      </w:r>
      <w:r>
        <w:rPr>
          <w:iCs/>
          <w:lang w:val="az-Latn-AZ"/>
        </w:rPr>
        <w:t xml:space="preserve"> (peşin)</w:t>
      </w:r>
      <w:r w:rsidRPr="00A45770">
        <w:rPr>
          <w:iCs/>
          <w:lang w:val="az-Latn-AZ"/>
        </w:rPr>
        <w:t xml:space="preserve"> vergi ödemeleri</w:t>
      </w:r>
      <w:r>
        <w:rPr>
          <w:iCs/>
          <w:lang w:val="az-Latn-AZ"/>
        </w:rPr>
        <w:t>,</w:t>
      </w:r>
      <w:r w:rsidRPr="00A45770">
        <w:rPr>
          <w:iCs/>
          <w:lang w:val="az-Latn-AZ"/>
        </w:rPr>
        <w:t xml:space="preserve"> vergi </w:t>
      </w:r>
      <w:r>
        <w:rPr>
          <w:iCs/>
          <w:lang w:val="az-Latn-AZ"/>
        </w:rPr>
        <w:t>yılı</w:t>
      </w:r>
      <w:r w:rsidRPr="00A45770">
        <w:rPr>
          <w:iCs/>
          <w:lang w:val="az-Latn-AZ"/>
        </w:rPr>
        <w:t xml:space="preserve"> için vergi ödeyicisinden tutulan </w:t>
      </w:r>
      <w:r>
        <w:rPr>
          <w:iCs/>
          <w:lang w:val="az-Latn-AZ"/>
        </w:rPr>
        <w:t xml:space="preserve">asıl </w:t>
      </w:r>
      <w:r w:rsidRPr="00A45770">
        <w:rPr>
          <w:iCs/>
          <w:lang w:val="az-Latn-AZ"/>
        </w:rPr>
        <w:t xml:space="preserve">verginin </w:t>
      </w:r>
      <w:r>
        <w:rPr>
          <w:iCs/>
          <w:lang w:val="az-Latn-AZ"/>
        </w:rPr>
        <w:t>tutarından düşülür</w:t>
      </w:r>
      <w:r w:rsidRPr="00A45770">
        <w:rPr>
          <w:iCs/>
          <w:lang w:val="az-Latn-AZ"/>
        </w:rPr>
        <w:t>.</w:t>
      </w:r>
    </w:p>
    <w:p w:rsidR="00C64824" w:rsidRPr="00A45770" w:rsidRDefault="00C64824" w:rsidP="00A45770">
      <w:pPr>
        <w:tabs>
          <w:tab w:val="left" w:pos="1050"/>
        </w:tabs>
        <w:spacing w:line="360" w:lineRule="auto"/>
        <w:jc w:val="both"/>
        <w:rPr>
          <w:lang w:val="az-Latn-AZ"/>
        </w:rPr>
      </w:pPr>
      <w:r w:rsidRPr="006B1B45">
        <w:rPr>
          <w:b/>
          <w:lang w:val="az-Latn-AZ"/>
        </w:rPr>
        <w:t>201.4.</w:t>
      </w:r>
      <w:r w:rsidRPr="00A45770">
        <w:rPr>
          <w:lang w:val="az-Latn-AZ"/>
        </w:rPr>
        <w:t xml:space="preserve"> Devlet Bütçesine </w:t>
      </w:r>
      <w:r>
        <w:rPr>
          <w:lang w:val="az-Latn-AZ"/>
        </w:rPr>
        <w:t>hesap dönemi</w:t>
      </w:r>
      <w:r w:rsidRPr="00A45770">
        <w:rPr>
          <w:lang w:val="az-Latn-AZ"/>
        </w:rPr>
        <w:t xml:space="preserve"> için ödenilme</w:t>
      </w:r>
      <w:r>
        <w:rPr>
          <w:lang w:val="az-Latn-AZ"/>
        </w:rPr>
        <w:t>s</w:t>
      </w:r>
      <w:r w:rsidRPr="00A45770">
        <w:rPr>
          <w:lang w:val="az-Latn-AZ"/>
        </w:rPr>
        <w:t xml:space="preserve">i </w:t>
      </w:r>
      <w:r>
        <w:rPr>
          <w:lang w:val="az-Latn-AZ"/>
        </w:rPr>
        <w:t>gereken</w:t>
      </w:r>
      <w:r w:rsidRPr="00A45770">
        <w:rPr>
          <w:lang w:val="az-Latn-AZ"/>
        </w:rPr>
        <w:t xml:space="preserve"> verginin mebl</w:t>
      </w:r>
      <w:r>
        <w:rPr>
          <w:lang w:val="az-Latn-AZ"/>
        </w:rPr>
        <w:t>ağı</w:t>
      </w:r>
      <w:r w:rsidRPr="00A45770">
        <w:rPr>
          <w:lang w:val="az-Latn-AZ"/>
        </w:rPr>
        <w:t xml:space="preserve"> hesa</w:t>
      </w:r>
      <w:r>
        <w:rPr>
          <w:lang w:val="az-Latn-AZ"/>
        </w:rPr>
        <w:t>p yılı içinde</w:t>
      </w:r>
      <w:r w:rsidRPr="00A45770">
        <w:rPr>
          <w:lang w:val="az-Latn-AZ"/>
        </w:rPr>
        <w:t xml:space="preserve"> </w:t>
      </w:r>
      <w:r>
        <w:rPr>
          <w:lang w:val="az-Latn-AZ"/>
        </w:rPr>
        <w:t>önceden</w:t>
      </w:r>
      <w:r w:rsidRPr="00A45770">
        <w:rPr>
          <w:lang w:val="az-Latn-AZ"/>
        </w:rPr>
        <w:t xml:space="preserve"> hesa</w:t>
      </w:r>
      <w:r>
        <w:rPr>
          <w:lang w:val="az-Latn-AZ"/>
        </w:rPr>
        <w:t>p</w:t>
      </w:r>
      <w:r w:rsidRPr="00A45770">
        <w:rPr>
          <w:lang w:val="az-Latn-AZ"/>
        </w:rPr>
        <w:t xml:space="preserve">lanmış ödemeler </w:t>
      </w:r>
      <w:r>
        <w:rPr>
          <w:lang w:val="az-Latn-AZ"/>
        </w:rPr>
        <w:t>dikkate</w:t>
      </w:r>
      <w:r w:rsidRPr="00A45770">
        <w:rPr>
          <w:lang w:val="az-Latn-AZ"/>
        </w:rPr>
        <w:t xml:space="preserve"> alın</w:t>
      </w:r>
      <w:r>
        <w:rPr>
          <w:lang w:val="az-Latn-AZ"/>
        </w:rPr>
        <w:t>arak belirlenir</w:t>
      </w:r>
      <w:r w:rsidRPr="00A45770">
        <w:rPr>
          <w:lang w:val="az-Latn-AZ"/>
        </w:rPr>
        <w:t>.</w:t>
      </w:r>
    </w:p>
    <w:p w:rsidR="00C64824" w:rsidRPr="00A45770" w:rsidRDefault="00C64824" w:rsidP="00A45770">
      <w:pPr>
        <w:tabs>
          <w:tab w:val="left" w:pos="1050"/>
        </w:tabs>
        <w:spacing w:line="360" w:lineRule="auto"/>
        <w:jc w:val="both"/>
        <w:rPr>
          <w:iCs/>
          <w:lang w:val="az-Latn-AZ"/>
        </w:rPr>
      </w:pPr>
      <w:r w:rsidRPr="00A45770">
        <w:rPr>
          <w:iCs/>
          <w:lang w:val="az-Latn-AZ"/>
        </w:rPr>
        <w:t xml:space="preserve">Cari vergi ödemeleri bu Kanunun 201.3-cü maddesi ile belli edilmiş </w:t>
      </w:r>
      <w:r>
        <w:rPr>
          <w:iCs/>
          <w:lang w:val="az-Latn-AZ"/>
        </w:rPr>
        <w:t xml:space="preserve">sürelerde </w:t>
      </w:r>
      <w:r w:rsidRPr="00A45770">
        <w:rPr>
          <w:iCs/>
          <w:lang w:val="az-Latn-AZ"/>
        </w:rPr>
        <w:t>ödenilmedik</w:t>
      </w:r>
      <w:r>
        <w:rPr>
          <w:iCs/>
          <w:lang w:val="az-Latn-AZ"/>
        </w:rPr>
        <w:t>ç</w:t>
      </w:r>
      <w:r w:rsidRPr="00A45770">
        <w:rPr>
          <w:iCs/>
          <w:lang w:val="az-Latn-AZ"/>
        </w:rPr>
        <w:t xml:space="preserve">e, ödeme </w:t>
      </w:r>
      <w:r>
        <w:rPr>
          <w:iCs/>
          <w:lang w:val="az-Latn-AZ"/>
        </w:rPr>
        <w:t>süres</w:t>
      </w:r>
      <w:r w:rsidRPr="00A45770">
        <w:rPr>
          <w:iCs/>
          <w:lang w:val="az-Latn-AZ"/>
        </w:rPr>
        <w:t>inden sonrak</w:t>
      </w:r>
      <w:r>
        <w:rPr>
          <w:iCs/>
          <w:lang w:val="az-Latn-AZ"/>
        </w:rPr>
        <w:t>i</w:t>
      </w:r>
      <w:r w:rsidRPr="00A45770">
        <w:rPr>
          <w:iCs/>
          <w:lang w:val="az-Latn-AZ"/>
        </w:rPr>
        <w:t xml:space="preserve"> her bir </w:t>
      </w:r>
      <w:r>
        <w:rPr>
          <w:iCs/>
          <w:lang w:val="az-Latn-AZ"/>
        </w:rPr>
        <w:t>geçmiş</w:t>
      </w:r>
      <w:r w:rsidRPr="00A45770">
        <w:rPr>
          <w:iCs/>
          <w:lang w:val="az-Latn-AZ"/>
        </w:rPr>
        <w:t xml:space="preserve"> gün için vergi ödeyicisinden ödenilmemiş cari vergi ödemelerine göre bu Kanunun 59-cu maddesinde </w:t>
      </w:r>
      <w:r>
        <w:rPr>
          <w:iCs/>
          <w:lang w:val="az-Latn-AZ"/>
        </w:rPr>
        <w:t>belirlenmiş kurallara göre</w:t>
      </w:r>
      <w:r w:rsidRPr="00A45770">
        <w:rPr>
          <w:iCs/>
          <w:lang w:val="az-Latn-AZ"/>
        </w:rPr>
        <w:t xml:space="preserve"> faiz </w:t>
      </w:r>
      <w:r>
        <w:rPr>
          <w:iCs/>
          <w:lang w:val="az-Latn-AZ"/>
        </w:rPr>
        <w:t>alınır</w:t>
      </w:r>
      <w:r w:rsidRPr="00A45770">
        <w:rPr>
          <w:iCs/>
          <w:lang w:val="az-Latn-AZ"/>
        </w:rPr>
        <w:t>.</w:t>
      </w:r>
    </w:p>
    <w:p w:rsidR="00C64824" w:rsidRPr="00A45770" w:rsidRDefault="00C64824" w:rsidP="00A45770">
      <w:pPr>
        <w:tabs>
          <w:tab w:val="left" w:pos="1050"/>
        </w:tabs>
        <w:spacing w:line="360" w:lineRule="auto"/>
        <w:jc w:val="both"/>
        <w:rPr>
          <w:iCs/>
          <w:lang w:val="az-Latn-AZ"/>
        </w:rPr>
      </w:pPr>
      <w:r w:rsidRPr="00A45770">
        <w:rPr>
          <w:iCs/>
          <w:lang w:val="az-Latn-AZ"/>
        </w:rPr>
        <w:t xml:space="preserve">Emlak vergisi üzerine cari vergi ödemeleri </w:t>
      </w:r>
      <w:r>
        <w:rPr>
          <w:iCs/>
          <w:lang w:val="az-Latn-AZ"/>
        </w:rPr>
        <w:t>hesap yılı bittikten sonra</w:t>
      </w:r>
      <w:r w:rsidRPr="00A45770">
        <w:rPr>
          <w:iCs/>
          <w:lang w:val="az-Latn-AZ"/>
        </w:rPr>
        <w:t xml:space="preserve"> yeniden </w:t>
      </w:r>
      <w:r>
        <w:rPr>
          <w:iCs/>
          <w:lang w:val="az-Latn-AZ"/>
        </w:rPr>
        <w:t>hesap</w:t>
      </w:r>
      <w:r w:rsidRPr="00A45770">
        <w:rPr>
          <w:iCs/>
          <w:lang w:val="az-Latn-AZ"/>
        </w:rPr>
        <w:t xml:space="preserve"> edilir ve bu zaman hesa</w:t>
      </w:r>
      <w:r>
        <w:rPr>
          <w:iCs/>
          <w:lang w:val="az-Latn-AZ"/>
        </w:rPr>
        <w:t>p</w:t>
      </w:r>
      <w:r w:rsidRPr="00A45770">
        <w:rPr>
          <w:iCs/>
          <w:lang w:val="az-Latn-AZ"/>
        </w:rPr>
        <w:t xml:space="preserve">lanmış cari vergi </w:t>
      </w:r>
      <w:r>
        <w:rPr>
          <w:iCs/>
          <w:lang w:val="az-Latn-AZ"/>
        </w:rPr>
        <w:t>tutarı</w:t>
      </w:r>
      <w:r w:rsidRPr="00A45770">
        <w:rPr>
          <w:iCs/>
          <w:lang w:val="az-Latn-AZ"/>
        </w:rPr>
        <w:t xml:space="preserve"> hesa</w:t>
      </w:r>
      <w:r>
        <w:rPr>
          <w:iCs/>
          <w:lang w:val="az-Latn-AZ"/>
        </w:rPr>
        <w:t>p</w:t>
      </w:r>
      <w:r w:rsidRPr="00A45770">
        <w:rPr>
          <w:iCs/>
          <w:lang w:val="az-Latn-AZ"/>
        </w:rPr>
        <w:t xml:space="preserve"> üzerine</w:t>
      </w:r>
      <w:r>
        <w:rPr>
          <w:iCs/>
          <w:lang w:val="az-Latn-AZ"/>
        </w:rPr>
        <w:t xml:space="preserve"> çıkan</w:t>
      </w:r>
      <w:r w:rsidRPr="00A45770">
        <w:rPr>
          <w:iCs/>
          <w:lang w:val="az-Latn-AZ"/>
        </w:rPr>
        <w:t xml:space="preserve"> </w:t>
      </w:r>
      <w:r>
        <w:rPr>
          <w:iCs/>
          <w:lang w:val="az-Latn-AZ"/>
        </w:rPr>
        <w:t>vergiden çok</w:t>
      </w:r>
      <w:r w:rsidRPr="00A45770">
        <w:rPr>
          <w:iCs/>
          <w:lang w:val="az-Latn-AZ"/>
        </w:rPr>
        <w:t xml:space="preserve"> olduğu </w:t>
      </w:r>
      <w:r>
        <w:rPr>
          <w:iCs/>
          <w:lang w:val="az-Latn-AZ"/>
        </w:rPr>
        <w:t>durumlar</w:t>
      </w:r>
      <w:r w:rsidRPr="00A45770">
        <w:rPr>
          <w:iCs/>
          <w:lang w:val="az-Latn-AZ"/>
        </w:rPr>
        <w:t xml:space="preserve">da, </w:t>
      </w:r>
      <w:r>
        <w:rPr>
          <w:iCs/>
          <w:lang w:val="az-Latn-AZ"/>
        </w:rPr>
        <w:t>fark izleyen yılın vergisinden düşülür.</w:t>
      </w:r>
    </w:p>
    <w:p w:rsidR="00C64824" w:rsidRPr="00A45770" w:rsidRDefault="00C64824" w:rsidP="00A45770">
      <w:pPr>
        <w:tabs>
          <w:tab w:val="left" w:pos="1050"/>
        </w:tabs>
        <w:spacing w:line="360" w:lineRule="auto"/>
        <w:jc w:val="both"/>
        <w:rPr>
          <w:lang w:val="az-Latn-AZ"/>
        </w:rPr>
      </w:pPr>
      <w:r w:rsidRPr="00410191">
        <w:rPr>
          <w:b/>
          <w:iCs/>
          <w:lang w:val="az-Latn-AZ"/>
        </w:rPr>
        <w:t>201.5.</w:t>
      </w:r>
      <w:r w:rsidRPr="00A45770">
        <w:rPr>
          <w:iCs/>
          <w:lang w:val="az-Latn-AZ"/>
        </w:rPr>
        <w:t xml:space="preserve"> Müess</w:t>
      </w:r>
      <w:r>
        <w:rPr>
          <w:iCs/>
          <w:lang w:val="az-Latn-AZ"/>
        </w:rPr>
        <w:t>e</w:t>
      </w:r>
      <w:r w:rsidRPr="00A45770">
        <w:rPr>
          <w:iCs/>
          <w:lang w:val="az-Latn-AZ"/>
        </w:rPr>
        <w:t xml:space="preserve">se emlak vergisinin </w:t>
      </w:r>
      <w:r>
        <w:rPr>
          <w:iCs/>
          <w:lang w:val="az-Latn-AZ"/>
        </w:rPr>
        <w:t xml:space="preserve">yıllık </w:t>
      </w:r>
      <w:r w:rsidRPr="00A45770">
        <w:rPr>
          <w:iCs/>
          <w:lang w:val="az-Latn-AZ"/>
        </w:rPr>
        <w:t>beyannamesini hesa</w:t>
      </w:r>
      <w:r>
        <w:rPr>
          <w:iCs/>
          <w:lang w:val="az-Latn-AZ"/>
        </w:rPr>
        <w:t>p</w:t>
      </w:r>
      <w:r w:rsidRPr="00A45770">
        <w:rPr>
          <w:iCs/>
          <w:lang w:val="az-Latn-AZ"/>
        </w:rPr>
        <w:t xml:space="preserve"> yılınd</w:t>
      </w:r>
      <w:r>
        <w:rPr>
          <w:iCs/>
          <w:lang w:val="az-Latn-AZ"/>
        </w:rPr>
        <w:t>a</w:t>
      </w:r>
      <w:r w:rsidRPr="00A45770">
        <w:rPr>
          <w:iCs/>
          <w:lang w:val="az-Latn-AZ"/>
        </w:rPr>
        <w:t>n sonrak</w:t>
      </w:r>
      <w:r>
        <w:rPr>
          <w:iCs/>
          <w:lang w:val="az-Latn-AZ"/>
        </w:rPr>
        <w:t>i</w:t>
      </w:r>
      <w:r w:rsidRPr="00A45770">
        <w:rPr>
          <w:iCs/>
          <w:lang w:val="az-Latn-AZ"/>
        </w:rPr>
        <w:t xml:space="preserve"> yılın mart ayının 31-den geç olmayarak vergi </w:t>
      </w:r>
      <w:r>
        <w:rPr>
          <w:iCs/>
          <w:lang w:val="az-Latn-AZ"/>
        </w:rPr>
        <w:t>idaresine</w:t>
      </w:r>
      <w:r w:rsidRPr="00A45770">
        <w:rPr>
          <w:iCs/>
          <w:lang w:val="az-Latn-AZ"/>
        </w:rPr>
        <w:t xml:space="preserve"> verir.</w:t>
      </w:r>
    </w:p>
    <w:p w:rsidR="00C64824" w:rsidRPr="00A45770" w:rsidRDefault="00C64824" w:rsidP="00A45770">
      <w:pPr>
        <w:tabs>
          <w:tab w:val="left" w:pos="1050"/>
        </w:tabs>
        <w:spacing w:line="360" w:lineRule="auto"/>
        <w:jc w:val="both"/>
        <w:rPr>
          <w:lang w:val="az-Latn-AZ"/>
        </w:rPr>
      </w:pPr>
      <w:r w:rsidRPr="00A45770">
        <w:rPr>
          <w:iCs/>
          <w:lang w:val="az-Latn-AZ"/>
        </w:rPr>
        <w:t xml:space="preserve">Vergi ödeyicisi olan hukuki şahıs onun </w:t>
      </w:r>
      <w:r>
        <w:rPr>
          <w:iCs/>
          <w:lang w:val="az-Latn-AZ"/>
        </w:rPr>
        <w:t>sona erdirilmesi</w:t>
      </w:r>
      <w:r w:rsidRPr="00A45770">
        <w:rPr>
          <w:iCs/>
          <w:lang w:val="az-Latn-AZ"/>
        </w:rPr>
        <w:t xml:space="preserve"> hakkında k</w:t>
      </w:r>
      <w:r>
        <w:rPr>
          <w:iCs/>
          <w:lang w:val="az-Latn-AZ"/>
        </w:rPr>
        <w:t>a</w:t>
      </w:r>
      <w:r w:rsidRPr="00A45770">
        <w:rPr>
          <w:iCs/>
          <w:lang w:val="az-Latn-AZ"/>
        </w:rPr>
        <w:t xml:space="preserve">rarının kabul edilmesi tarihinden, </w:t>
      </w:r>
      <w:r>
        <w:rPr>
          <w:iCs/>
          <w:lang w:val="az-Latn-AZ"/>
        </w:rPr>
        <w:t>dar mükellefin</w:t>
      </w:r>
      <w:r w:rsidRPr="00A45770">
        <w:rPr>
          <w:iCs/>
          <w:lang w:val="az-Latn-AZ"/>
        </w:rPr>
        <w:t xml:space="preserve"> daimi </w:t>
      </w:r>
      <w:r>
        <w:rPr>
          <w:iCs/>
          <w:lang w:val="az-Latn-AZ"/>
        </w:rPr>
        <w:t>temsilciliği</w:t>
      </w:r>
      <w:r w:rsidRPr="00A45770">
        <w:rPr>
          <w:iCs/>
          <w:lang w:val="az-Latn-AZ"/>
        </w:rPr>
        <w:t xml:space="preserve"> için </w:t>
      </w:r>
      <w:r>
        <w:rPr>
          <w:iCs/>
          <w:lang w:val="az-Latn-AZ"/>
        </w:rPr>
        <w:t xml:space="preserve">ise </w:t>
      </w:r>
      <w:r w:rsidRPr="00A45770">
        <w:rPr>
          <w:iCs/>
          <w:lang w:val="az-Latn-AZ"/>
        </w:rPr>
        <w:t>bu tarih gösterilme</w:t>
      </w:r>
      <w:r>
        <w:rPr>
          <w:iCs/>
          <w:lang w:val="az-Latn-AZ"/>
        </w:rPr>
        <w:t>mişse</w:t>
      </w:r>
      <w:r w:rsidRPr="00A45770">
        <w:rPr>
          <w:iCs/>
          <w:lang w:val="az-Latn-AZ"/>
        </w:rPr>
        <w:t xml:space="preserve"> k</w:t>
      </w:r>
      <w:r>
        <w:rPr>
          <w:iCs/>
          <w:lang w:val="az-Latn-AZ"/>
        </w:rPr>
        <w:t>a</w:t>
      </w:r>
      <w:r w:rsidRPr="00A45770">
        <w:rPr>
          <w:iCs/>
          <w:lang w:val="az-Latn-AZ"/>
        </w:rPr>
        <w:t>rarın Azerbaycan Cumhuriyeti</w:t>
      </w:r>
      <w:r>
        <w:rPr>
          <w:iCs/>
          <w:lang w:val="az-Latn-AZ"/>
        </w:rPr>
        <w:t>’</w:t>
      </w:r>
      <w:r w:rsidRPr="00A45770">
        <w:rPr>
          <w:iCs/>
          <w:lang w:val="az-Latn-AZ"/>
        </w:rPr>
        <w:t xml:space="preserve">nin </w:t>
      </w:r>
      <w:r>
        <w:rPr>
          <w:iCs/>
          <w:lang w:val="az-Latn-AZ"/>
        </w:rPr>
        <w:t>dış</w:t>
      </w:r>
      <w:r w:rsidRPr="00A45770">
        <w:rPr>
          <w:iCs/>
          <w:lang w:val="az-Latn-AZ"/>
        </w:rPr>
        <w:t xml:space="preserve"> devletlerdeki </w:t>
      </w:r>
      <w:r>
        <w:rPr>
          <w:iCs/>
          <w:lang w:val="az-Latn-AZ"/>
        </w:rPr>
        <w:t>temsilcilikleri</w:t>
      </w:r>
      <w:r w:rsidRPr="00A45770">
        <w:rPr>
          <w:iCs/>
          <w:lang w:val="az-Latn-AZ"/>
        </w:rPr>
        <w:t xml:space="preserve"> (Azerbaycan Cumhuriyeti</w:t>
      </w:r>
      <w:r>
        <w:rPr>
          <w:iCs/>
          <w:lang w:val="az-Latn-AZ"/>
        </w:rPr>
        <w:t>’</w:t>
      </w:r>
      <w:r w:rsidRPr="00A45770">
        <w:rPr>
          <w:iCs/>
          <w:lang w:val="az-Latn-AZ"/>
        </w:rPr>
        <w:t>nin men</w:t>
      </w:r>
      <w:r>
        <w:rPr>
          <w:iCs/>
          <w:lang w:val="az-Latn-AZ"/>
        </w:rPr>
        <w:t>faatini</w:t>
      </w:r>
      <w:r w:rsidRPr="00A45770">
        <w:rPr>
          <w:iCs/>
          <w:lang w:val="az-Latn-AZ"/>
        </w:rPr>
        <w:t xml:space="preserve"> temsil eden diğer </w:t>
      </w:r>
      <w:r>
        <w:rPr>
          <w:iCs/>
          <w:lang w:val="az-Latn-AZ"/>
        </w:rPr>
        <w:t>ü</w:t>
      </w:r>
      <w:r w:rsidRPr="00A45770">
        <w:rPr>
          <w:iCs/>
          <w:lang w:val="az-Latn-AZ"/>
        </w:rPr>
        <w:t xml:space="preserve">lkenin konsulluk idarelerinde) </w:t>
      </w:r>
      <w:r>
        <w:rPr>
          <w:iCs/>
          <w:lang w:val="az-Latn-AZ"/>
        </w:rPr>
        <w:t>onaylandığı</w:t>
      </w:r>
      <w:r w:rsidRPr="00A45770">
        <w:rPr>
          <w:iCs/>
          <w:lang w:val="az-Latn-AZ"/>
        </w:rPr>
        <w:t xml:space="preserve"> tarihinden sonra 30 gün </w:t>
      </w:r>
      <w:r>
        <w:rPr>
          <w:iCs/>
          <w:lang w:val="az-Latn-AZ"/>
        </w:rPr>
        <w:t>içerisinde</w:t>
      </w:r>
      <w:r w:rsidRPr="00A45770">
        <w:rPr>
          <w:iCs/>
          <w:lang w:val="az-Latn-AZ"/>
        </w:rPr>
        <w:t xml:space="preserve"> vergi organına emlak vergisinin beyannamesini vermelidir ve bu hald</w:t>
      </w:r>
      <w:r>
        <w:rPr>
          <w:iCs/>
          <w:lang w:val="az-Latn-AZ"/>
        </w:rPr>
        <w:t>e</w:t>
      </w:r>
      <w:r w:rsidRPr="00A45770">
        <w:rPr>
          <w:iCs/>
          <w:lang w:val="az-Latn-AZ"/>
        </w:rPr>
        <w:t xml:space="preserve"> hesa</w:t>
      </w:r>
      <w:r>
        <w:rPr>
          <w:iCs/>
          <w:lang w:val="az-Latn-AZ"/>
        </w:rPr>
        <w:t>p dönemi</w:t>
      </w:r>
      <w:r w:rsidRPr="00A45770">
        <w:rPr>
          <w:iCs/>
          <w:lang w:val="az-Latn-AZ"/>
        </w:rPr>
        <w:t xml:space="preserve"> vergi yılın</w:t>
      </w:r>
      <w:r>
        <w:rPr>
          <w:iCs/>
          <w:lang w:val="az-Latn-AZ"/>
        </w:rPr>
        <w:t>ı</w:t>
      </w:r>
      <w:r w:rsidRPr="00A45770">
        <w:rPr>
          <w:iCs/>
          <w:lang w:val="az-Latn-AZ"/>
        </w:rPr>
        <w:t xml:space="preserve">n </w:t>
      </w:r>
      <w:r>
        <w:rPr>
          <w:iCs/>
          <w:lang w:val="az-Latn-AZ"/>
        </w:rPr>
        <w:t>başlagıcından vergi ödeyicisinin</w:t>
      </w:r>
      <w:r w:rsidRPr="00A45770">
        <w:rPr>
          <w:iCs/>
          <w:lang w:val="az-Latn-AZ"/>
        </w:rPr>
        <w:t xml:space="preserve"> faaliyetini </w:t>
      </w:r>
      <w:r>
        <w:rPr>
          <w:iCs/>
          <w:lang w:val="az-Latn-AZ"/>
        </w:rPr>
        <w:t>bitirdiği</w:t>
      </w:r>
      <w:r w:rsidRPr="00A45770">
        <w:rPr>
          <w:iCs/>
          <w:lang w:val="az-Latn-AZ"/>
        </w:rPr>
        <w:t xml:space="preserve"> güne k</w:t>
      </w:r>
      <w:r>
        <w:rPr>
          <w:iCs/>
          <w:lang w:val="az-Latn-AZ"/>
        </w:rPr>
        <w:t>adar</w:t>
      </w:r>
      <w:r w:rsidRPr="00A45770">
        <w:rPr>
          <w:iCs/>
          <w:lang w:val="az-Latn-AZ"/>
        </w:rPr>
        <w:t xml:space="preserve"> olan </w:t>
      </w:r>
      <w:r>
        <w:rPr>
          <w:iCs/>
          <w:lang w:val="az-Latn-AZ"/>
        </w:rPr>
        <w:t>dönemi kapsar</w:t>
      </w:r>
      <w:r w:rsidRPr="00A45770">
        <w:rPr>
          <w:iCs/>
          <w:lang w:val="az-Latn-AZ"/>
        </w:rPr>
        <w:t>.</w:t>
      </w:r>
    </w:p>
    <w:p w:rsidR="00C64824" w:rsidRDefault="00C64824" w:rsidP="00A45770">
      <w:pPr>
        <w:tabs>
          <w:tab w:val="left" w:pos="1050"/>
        </w:tabs>
        <w:spacing w:line="360" w:lineRule="auto"/>
        <w:jc w:val="both"/>
        <w:rPr>
          <w:lang w:val="az-Latn-AZ"/>
        </w:rPr>
      </w:pPr>
      <w:r w:rsidRPr="006E4A63">
        <w:rPr>
          <w:b/>
          <w:lang w:val="az-Latn-AZ"/>
        </w:rPr>
        <w:t>201.6.</w:t>
      </w:r>
      <w:r w:rsidRPr="00A45770">
        <w:rPr>
          <w:lang w:val="az-Latn-AZ"/>
        </w:rPr>
        <w:t xml:space="preserve"> </w:t>
      </w:r>
      <w:r>
        <w:rPr>
          <w:lang w:val="az-Latn-AZ"/>
        </w:rPr>
        <w:t>Yıllık</w:t>
      </w:r>
      <w:r w:rsidRPr="00A45770">
        <w:rPr>
          <w:lang w:val="az-Latn-AZ"/>
        </w:rPr>
        <w:t xml:space="preserve"> beyannameler üzerine vergiler beyannamelerin verilmesi için belli edilmiş </w:t>
      </w:r>
      <w:r>
        <w:rPr>
          <w:lang w:val="az-Latn-AZ"/>
        </w:rPr>
        <w:t>süreler içerisinde</w:t>
      </w:r>
      <w:r w:rsidRPr="00A45770">
        <w:rPr>
          <w:lang w:val="az-Latn-AZ"/>
        </w:rPr>
        <w:t xml:space="preserve"> ödenilir. </w:t>
      </w:r>
    </w:p>
    <w:p w:rsidR="00C64824" w:rsidRPr="00A45770" w:rsidRDefault="00C64824" w:rsidP="00A45770">
      <w:pPr>
        <w:tabs>
          <w:tab w:val="left" w:pos="1050"/>
        </w:tabs>
        <w:spacing w:line="360" w:lineRule="auto"/>
        <w:jc w:val="both"/>
        <w:rPr>
          <w:lang w:val="az-Latn-AZ"/>
        </w:rPr>
      </w:pPr>
      <w:r w:rsidRPr="006E4A63">
        <w:rPr>
          <w:b/>
          <w:lang w:val="az-Latn-AZ"/>
        </w:rPr>
        <w:t>201.7.</w:t>
      </w:r>
      <w:r w:rsidRPr="00A45770">
        <w:rPr>
          <w:lang w:val="az-Latn-AZ"/>
        </w:rPr>
        <w:t xml:space="preserve"> Müessiselerin emlak vergisi </w:t>
      </w:r>
      <w:r>
        <w:rPr>
          <w:lang w:val="az-Latn-AZ"/>
        </w:rPr>
        <w:t>D</w:t>
      </w:r>
      <w:r w:rsidRPr="00A45770">
        <w:rPr>
          <w:lang w:val="az-Latn-AZ"/>
        </w:rPr>
        <w:t>evlet Bütçesine ödenilir.</w:t>
      </w:r>
    </w:p>
    <w:p w:rsidR="00C64824" w:rsidRDefault="00C64824" w:rsidP="00A45770">
      <w:pPr>
        <w:tabs>
          <w:tab w:val="left" w:pos="1050"/>
        </w:tabs>
        <w:spacing w:line="360" w:lineRule="auto"/>
        <w:jc w:val="both"/>
        <w:rPr>
          <w:lang w:val="az-Latn-AZ"/>
        </w:rPr>
      </w:pPr>
      <w:r w:rsidRPr="00A45770">
        <w:rPr>
          <w:lang w:val="az-Latn-AZ"/>
        </w:rPr>
        <w:t>Verginin ödenil</w:t>
      </w:r>
      <w:r>
        <w:rPr>
          <w:lang w:val="az-Latn-AZ"/>
        </w:rPr>
        <w:t>diği</w:t>
      </w:r>
      <w:r w:rsidRPr="00A45770">
        <w:rPr>
          <w:lang w:val="az-Latn-AZ"/>
        </w:rPr>
        <w:t xml:space="preserve">ni tasdik eden </w:t>
      </w:r>
      <w:r>
        <w:rPr>
          <w:lang w:val="az-Latn-AZ"/>
        </w:rPr>
        <w:t>evrak</w:t>
      </w:r>
      <w:r w:rsidRPr="00A45770">
        <w:rPr>
          <w:lang w:val="az-Latn-AZ"/>
        </w:rPr>
        <w:t xml:space="preserve"> olmadıkda, </w:t>
      </w:r>
      <w:r>
        <w:rPr>
          <w:lang w:val="az-Latn-AZ"/>
        </w:rPr>
        <w:t>otomobillerin</w:t>
      </w:r>
      <w:r w:rsidRPr="00A45770">
        <w:rPr>
          <w:lang w:val="az-Latn-AZ"/>
        </w:rPr>
        <w:t xml:space="preserve"> </w:t>
      </w:r>
      <w:r>
        <w:rPr>
          <w:lang w:val="az-Latn-AZ"/>
        </w:rPr>
        <w:t>kaydı</w:t>
      </w:r>
      <w:r w:rsidRPr="00A45770">
        <w:rPr>
          <w:lang w:val="az-Latn-AZ"/>
        </w:rPr>
        <w:t xml:space="preserve">, yeniden </w:t>
      </w:r>
      <w:r>
        <w:rPr>
          <w:lang w:val="az-Latn-AZ"/>
        </w:rPr>
        <w:t>kaydı ve</w:t>
      </w:r>
      <w:r w:rsidRPr="00A45770">
        <w:rPr>
          <w:lang w:val="az-Latn-AZ"/>
        </w:rPr>
        <w:t xml:space="preserve">ya </w:t>
      </w:r>
      <w:r>
        <w:rPr>
          <w:lang w:val="az-Latn-AZ"/>
        </w:rPr>
        <w:t>muayene işlemleri gerçekleştirilmez</w:t>
      </w:r>
      <w:r w:rsidRPr="00A45770">
        <w:rPr>
          <w:lang w:val="az-Latn-AZ"/>
        </w:rPr>
        <w:t xml:space="preserve">. </w:t>
      </w:r>
    </w:p>
    <w:p w:rsidR="00C64824" w:rsidRDefault="00C64824" w:rsidP="00A45770">
      <w:pPr>
        <w:tabs>
          <w:tab w:val="left" w:pos="1050"/>
        </w:tabs>
        <w:spacing w:line="360" w:lineRule="auto"/>
        <w:jc w:val="both"/>
        <w:rPr>
          <w:lang w:val="az-Latn-AZ"/>
        </w:rPr>
      </w:pPr>
    </w:p>
    <w:p w:rsidR="00C64824" w:rsidRDefault="00C64824" w:rsidP="00A45770">
      <w:pPr>
        <w:tabs>
          <w:tab w:val="left" w:pos="1050"/>
        </w:tabs>
        <w:spacing w:line="360" w:lineRule="auto"/>
        <w:jc w:val="both"/>
        <w:rPr>
          <w:lang w:val="az-Latn-AZ"/>
        </w:rPr>
      </w:pPr>
      <w:r>
        <w:rPr>
          <w:lang w:val="az-Latn-AZ"/>
        </w:rPr>
        <w:t xml:space="preserve">     Azerbaycan emlak vergisi sisteminin müesseselerin emlak vergisi hesaplanma ve ödeme şekilleri de gerçek kişilerde olduğu gibi detaylı olarak düzenlenmiştir. Kanunda belirtilen ortalama yıllık kalan değer ibaresinin açıklanması gerekmektedir. Azerbaycan Vergi Mecellesi’nin 202’nci maddesinin başlığı “Müessesenin Emlakının Vergi Alınan Değerinin Belirlenmesi Kuralları” şeklindedir. Sözkonusu maddeye göre;</w:t>
      </w:r>
    </w:p>
    <w:p w:rsidR="00C64824" w:rsidRDefault="00C64824" w:rsidP="00A45770">
      <w:pPr>
        <w:tabs>
          <w:tab w:val="left" w:pos="1050"/>
        </w:tabs>
        <w:spacing w:line="360" w:lineRule="auto"/>
        <w:jc w:val="both"/>
        <w:rPr>
          <w:lang w:val="az-Latn-AZ"/>
        </w:rPr>
      </w:pPr>
    </w:p>
    <w:p w:rsidR="00C64824" w:rsidRPr="00320FBD" w:rsidRDefault="00C64824" w:rsidP="00320FBD">
      <w:pPr>
        <w:tabs>
          <w:tab w:val="left" w:pos="1050"/>
        </w:tabs>
        <w:spacing w:line="360" w:lineRule="auto"/>
        <w:jc w:val="both"/>
        <w:rPr>
          <w:b/>
          <w:bCs/>
          <w:lang w:val="az-Latn-AZ"/>
        </w:rPr>
      </w:pPr>
      <w:r w:rsidRPr="00320FBD">
        <w:rPr>
          <w:b/>
          <w:bCs/>
          <w:lang w:val="az-Latn-AZ"/>
        </w:rPr>
        <w:t>Madde 202. Müe</w:t>
      </w:r>
      <w:r>
        <w:rPr>
          <w:b/>
          <w:bCs/>
          <w:lang w:val="az-Latn-AZ"/>
        </w:rPr>
        <w:t>sse</w:t>
      </w:r>
      <w:r w:rsidRPr="00320FBD">
        <w:rPr>
          <w:b/>
          <w:bCs/>
          <w:lang w:val="az-Latn-AZ"/>
        </w:rPr>
        <w:t xml:space="preserve">senin </w:t>
      </w:r>
      <w:r>
        <w:rPr>
          <w:b/>
          <w:bCs/>
          <w:lang w:val="az-Latn-AZ"/>
        </w:rPr>
        <w:t>E</w:t>
      </w:r>
      <w:r w:rsidRPr="00320FBD">
        <w:rPr>
          <w:b/>
          <w:bCs/>
          <w:lang w:val="az-Latn-AZ"/>
        </w:rPr>
        <w:t xml:space="preserve">mlakının </w:t>
      </w:r>
      <w:r>
        <w:rPr>
          <w:b/>
          <w:bCs/>
          <w:lang w:val="az-Latn-AZ"/>
        </w:rPr>
        <w:t>V</w:t>
      </w:r>
      <w:r w:rsidRPr="00320FBD">
        <w:rPr>
          <w:b/>
          <w:bCs/>
          <w:lang w:val="az-Latn-AZ"/>
        </w:rPr>
        <w:t xml:space="preserve">ergi </w:t>
      </w:r>
      <w:r>
        <w:rPr>
          <w:b/>
          <w:bCs/>
          <w:lang w:val="az-Latn-AZ"/>
        </w:rPr>
        <w:t>Alınan D</w:t>
      </w:r>
      <w:r w:rsidRPr="00320FBD">
        <w:rPr>
          <w:b/>
          <w:bCs/>
          <w:lang w:val="az-Latn-AZ"/>
        </w:rPr>
        <w:t>e</w:t>
      </w:r>
      <w:r>
        <w:rPr>
          <w:b/>
          <w:bCs/>
          <w:lang w:val="az-Latn-AZ"/>
        </w:rPr>
        <w:t>ğ</w:t>
      </w:r>
      <w:r w:rsidRPr="00320FBD">
        <w:rPr>
          <w:b/>
          <w:bCs/>
          <w:lang w:val="az-Latn-AZ"/>
        </w:rPr>
        <w:t xml:space="preserve">erinin </w:t>
      </w:r>
      <w:r>
        <w:rPr>
          <w:b/>
          <w:bCs/>
          <w:lang w:val="az-Latn-AZ"/>
        </w:rPr>
        <w:t>Belirlenmesi Kuralları</w:t>
      </w:r>
      <w:r w:rsidRPr="00320FBD">
        <w:rPr>
          <w:b/>
          <w:bCs/>
          <w:lang w:val="az-Latn-AZ"/>
        </w:rPr>
        <w:t xml:space="preserve"> </w:t>
      </w:r>
    </w:p>
    <w:p w:rsidR="00C64824" w:rsidRPr="00320FBD" w:rsidRDefault="00C64824" w:rsidP="00320FBD">
      <w:pPr>
        <w:tabs>
          <w:tab w:val="left" w:pos="1050"/>
        </w:tabs>
        <w:spacing w:line="360" w:lineRule="auto"/>
        <w:jc w:val="both"/>
        <w:rPr>
          <w:lang w:val="az-Latn-AZ"/>
        </w:rPr>
      </w:pPr>
      <w:r w:rsidRPr="00320FBD">
        <w:rPr>
          <w:b/>
          <w:lang w:val="az-Latn-AZ"/>
        </w:rPr>
        <w:t>202.0.</w:t>
      </w:r>
      <w:r w:rsidRPr="00320FBD">
        <w:rPr>
          <w:lang w:val="az-Latn-AZ"/>
        </w:rPr>
        <w:t xml:space="preserve"> Vergilendirme için müess</w:t>
      </w:r>
      <w:r>
        <w:rPr>
          <w:lang w:val="az-Latn-AZ"/>
        </w:rPr>
        <w:t>e</w:t>
      </w:r>
      <w:r w:rsidRPr="00320FBD">
        <w:rPr>
          <w:lang w:val="az-Latn-AZ"/>
        </w:rPr>
        <w:t>senin emlakının orta</w:t>
      </w:r>
      <w:r>
        <w:rPr>
          <w:lang w:val="az-Latn-AZ"/>
        </w:rPr>
        <w:t>lama</w:t>
      </w:r>
      <w:r w:rsidRPr="00320FBD">
        <w:rPr>
          <w:lang w:val="az-Latn-AZ"/>
        </w:rPr>
        <w:t xml:space="preserve"> </w:t>
      </w:r>
      <w:r>
        <w:rPr>
          <w:lang w:val="az-Latn-AZ"/>
        </w:rPr>
        <w:t>yıllık kalan değeri</w:t>
      </w:r>
      <w:r w:rsidRPr="00320FBD">
        <w:rPr>
          <w:lang w:val="az-Latn-AZ"/>
        </w:rPr>
        <w:t xml:space="preserve"> </w:t>
      </w:r>
      <w:r>
        <w:rPr>
          <w:lang w:val="az-Latn-AZ"/>
        </w:rPr>
        <w:t>esas alınır</w:t>
      </w:r>
      <w:r w:rsidRPr="00320FBD">
        <w:rPr>
          <w:lang w:val="az-Latn-AZ"/>
        </w:rPr>
        <w:t>. Müess</w:t>
      </w:r>
      <w:r>
        <w:rPr>
          <w:lang w:val="az-Latn-AZ"/>
        </w:rPr>
        <w:t>e</w:t>
      </w:r>
      <w:r w:rsidRPr="00320FBD">
        <w:rPr>
          <w:lang w:val="az-Latn-AZ"/>
        </w:rPr>
        <w:t>senin emlakının (</w:t>
      </w:r>
      <w:r>
        <w:rPr>
          <w:lang w:val="az-Latn-AZ"/>
        </w:rPr>
        <w:t>motorlu kara</w:t>
      </w:r>
      <w:r w:rsidRPr="00320FBD">
        <w:rPr>
          <w:lang w:val="az-Latn-AZ"/>
        </w:rPr>
        <w:t xml:space="preserve"> </w:t>
      </w:r>
      <w:r>
        <w:rPr>
          <w:lang w:val="az-Latn-AZ"/>
        </w:rPr>
        <w:t xml:space="preserve">araçları </w:t>
      </w:r>
      <w:r w:rsidRPr="00320FBD">
        <w:rPr>
          <w:lang w:val="az-Latn-AZ"/>
        </w:rPr>
        <w:t>istisna olmakla</w:t>
      </w:r>
      <w:r>
        <w:rPr>
          <w:lang w:val="az-Latn-AZ"/>
        </w:rPr>
        <w:t xml:space="preserve"> beraber</w:t>
      </w:r>
      <w:r w:rsidRPr="00320FBD">
        <w:rPr>
          <w:lang w:val="az-Latn-AZ"/>
        </w:rPr>
        <w:t xml:space="preserve">) </w:t>
      </w:r>
      <w:r>
        <w:rPr>
          <w:lang w:val="az-Latn-AZ"/>
        </w:rPr>
        <w:t>ortalama yıllık kalan değer</w:t>
      </w:r>
      <w:r w:rsidRPr="00320FBD">
        <w:rPr>
          <w:lang w:val="az-Latn-AZ"/>
        </w:rPr>
        <w:t xml:space="preserve"> aşağıdak</w:t>
      </w:r>
      <w:r>
        <w:rPr>
          <w:lang w:val="az-Latn-AZ"/>
        </w:rPr>
        <w:t>i</w:t>
      </w:r>
      <w:r w:rsidRPr="00320FBD">
        <w:rPr>
          <w:lang w:val="az-Latn-AZ"/>
        </w:rPr>
        <w:t xml:space="preserve"> </w:t>
      </w:r>
      <w:r>
        <w:rPr>
          <w:lang w:val="az-Latn-AZ"/>
        </w:rPr>
        <w:t>kurallara göre</w:t>
      </w:r>
      <w:r w:rsidRPr="00320FBD">
        <w:rPr>
          <w:lang w:val="az-Latn-AZ"/>
        </w:rPr>
        <w:t xml:space="preserve"> hesa</w:t>
      </w:r>
      <w:r>
        <w:rPr>
          <w:lang w:val="az-Latn-AZ"/>
        </w:rPr>
        <w:t>p</w:t>
      </w:r>
      <w:r w:rsidRPr="00320FBD">
        <w:rPr>
          <w:lang w:val="az-Latn-AZ"/>
        </w:rPr>
        <w:t>lanır:</w:t>
      </w:r>
    </w:p>
    <w:p w:rsidR="00C64824" w:rsidRPr="00320FBD" w:rsidRDefault="00C64824" w:rsidP="00320FBD">
      <w:pPr>
        <w:tabs>
          <w:tab w:val="left" w:pos="1050"/>
        </w:tabs>
        <w:spacing w:line="360" w:lineRule="auto"/>
        <w:jc w:val="both"/>
        <w:rPr>
          <w:lang w:val="az-Latn-AZ"/>
        </w:rPr>
      </w:pPr>
      <w:r w:rsidRPr="00777DFC">
        <w:rPr>
          <w:b/>
          <w:iCs/>
          <w:lang w:val="az-Latn-AZ"/>
        </w:rPr>
        <w:t>202.0.1.</w:t>
      </w:r>
      <w:r w:rsidRPr="00320FBD">
        <w:rPr>
          <w:iCs/>
          <w:lang w:val="az-Latn-AZ"/>
        </w:rPr>
        <w:t xml:space="preserve"> Müess</w:t>
      </w:r>
      <w:r>
        <w:rPr>
          <w:iCs/>
          <w:lang w:val="az-Latn-AZ"/>
        </w:rPr>
        <w:t>e</w:t>
      </w:r>
      <w:r w:rsidRPr="00320FBD">
        <w:rPr>
          <w:iCs/>
          <w:lang w:val="az-Latn-AZ"/>
        </w:rPr>
        <w:t>senin emlakının (</w:t>
      </w:r>
      <w:r>
        <w:rPr>
          <w:lang w:val="az-Latn-AZ"/>
        </w:rPr>
        <w:t>motorlu kara</w:t>
      </w:r>
      <w:r w:rsidRPr="00320FBD">
        <w:rPr>
          <w:lang w:val="az-Latn-AZ"/>
        </w:rPr>
        <w:t xml:space="preserve"> </w:t>
      </w:r>
      <w:r>
        <w:rPr>
          <w:lang w:val="az-Latn-AZ"/>
        </w:rPr>
        <w:t xml:space="preserve">araçları </w:t>
      </w:r>
      <w:r w:rsidRPr="00320FBD">
        <w:rPr>
          <w:lang w:val="az-Latn-AZ"/>
        </w:rPr>
        <w:t>istisna olmakla</w:t>
      </w:r>
      <w:r>
        <w:rPr>
          <w:lang w:val="az-Latn-AZ"/>
        </w:rPr>
        <w:t xml:space="preserve"> beraber</w:t>
      </w:r>
      <w:r w:rsidRPr="00320FBD">
        <w:rPr>
          <w:iCs/>
          <w:lang w:val="az-Latn-AZ"/>
        </w:rPr>
        <w:t>) hesa</w:t>
      </w:r>
      <w:r>
        <w:rPr>
          <w:iCs/>
          <w:lang w:val="az-Latn-AZ"/>
        </w:rPr>
        <w:t>p</w:t>
      </w:r>
      <w:r w:rsidRPr="00320FBD">
        <w:rPr>
          <w:iCs/>
          <w:lang w:val="az-Latn-AZ"/>
        </w:rPr>
        <w:t xml:space="preserve"> yılın</w:t>
      </w:r>
      <w:r>
        <w:rPr>
          <w:iCs/>
          <w:lang w:val="az-Latn-AZ"/>
        </w:rPr>
        <w:t>ı</w:t>
      </w:r>
      <w:r w:rsidRPr="00320FBD">
        <w:rPr>
          <w:iCs/>
          <w:lang w:val="az-Latn-AZ"/>
        </w:rPr>
        <w:t xml:space="preserve">n </w:t>
      </w:r>
      <w:r>
        <w:rPr>
          <w:iCs/>
          <w:lang w:val="az-Latn-AZ"/>
        </w:rPr>
        <w:t>öncesi</w:t>
      </w:r>
      <w:r w:rsidRPr="00320FBD">
        <w:rPr>
          <w:iCs/>
          <w:lang w:val="az-Latn-AZ"/>
        </w:rPr>
        <w:t xml:space="preserve"> (</w:t>
      </w:r>
      <w:r>
        <w:rPr>
          <w:iCs/>
          <w:lang w:val="az-Latn-AZ"/>
        </w:rPr>
        <w:t>önceki</w:t>
      </w:r>
      <w:r w:rsidRPr="00320FBD">
        <w:rPr>
          <w:iCs/>
          <w:lang w:val="az-Latn-AZ"/>
        </w:rPr>
        <w:t xml:space="preserve"> vergi yılın</w:t>
      </w:r>
      <w:r>
        <w:rPr>
          <w:iCs/>
          <w:lang w:val="az-Latn-AZ"/>
        </w:rPr>
        <w:t xml:space="preserve">ın </w:t>
      </w:r>
      <w:r w:rsidRPr="00320FBD">
        <w:rPr>
          <w:iCs/>
          <w:lang w:val="az-Latn-AZ"/>
        </w:rPr>
        <w:t>sonun</w:t>
      </w:r>
      <w:r>
        <w:rPr>
          <w:iCs/>
          <w:lang w:val="az-Latn-AZ"/>
        </w:rPr>
        <w:t>d</w:t>
      </w:r>
      <w:r w:rsidRPr="00320FBD">
        <w:rPr>
          <w:iCs/>
          <w:lang w:val="az-Latn-AZ"/>
        </w:rPr>
        <w:t xml:space="preserve">a belli edilen </w:t>
      </w:r>
      <w:r>
        <w:rPr>
          <w:iCs/>
          <w:lang w:val="az-Latn-AZ"/>
        </w:rPr>
        <w:t>kalan değerinden</w:t>
      </w:r>
      <w:r w:rsidRPr="00320FBD">
        <w:rPr>
          <w:iCs/>
          <w:lang w:val="az-Latn-AZ"/>
        </w:rPr>
        <w:t xml:space="preserve"> </w:t>
      </w:r>
      <w:r>
        <w:rPr>
          <w:iCs/>
          <w:lang w:val="az-Latn-AZ"/>
        </w:rPr>
        <w:t xml:space="preserve">her yıl için </w:t>
      </w:r>
      <w:r w:rsidRPr="00320FBD">
        <w:rPr>
          <w:iCs/>
          <w:lang w:val="az-Latn-AZ"/>
        </w:rPr>
        <w:t>hesa</w:t>
      </w:r>
      <w:r>
        <w:rPr>
          <w:iCs/>
          <w:lang w:val="az-Latn-AZ"/>
        </w:rPr>
        <w:t>p</w:t>
      </w:r>
      <w:r w:rsidRPr="00320FBD">
        <w:rPr>
          <w:iCs/>
          <w:lang w:val="az-Latn-AZ"/>
        </w:rPr>
        <w:t>lanmış amorti</w:t>
      </w:r>
      <w:r>
        <w:rPr>
          <w:iCs/>
          <w:lang w:val="az-Latn-AZ"/>
        </w:rPr>
        <w:t>sman</w:t>
      </w:r>
      <w:r w:rsidRPr="00320FBD">
        <w:rPr>
          <w:iCs/>
          <w:lang w:val="az-Latn-AZ"/>
        </w:rPr>
        <w:t>a mebl</w:t>
      </w:r>
      <w:r>
        <w:rPr>
          <w:iCs/>
          <w:lang w:val="az-Latn-AZ"/>
        </w:rPr>
        <w:t>a</w:t>
      </w:r>
      <w:r w:rsidRPr="00320FBD">
        <w:rPr>
          <w:iCs/>
          <w:lang w:val="az-Latn-AZ"/>
        </w:rPr>
        <w:t>ğ</w:t>
      </w:r>
      <w:r>
        <w:rPr>
          <w:iCs/>
          <w:lang w:val="az-Latn-AZ"/>
        </w:rPr>
        <w:t>ı</w:t>
      </w:r>
      <w:r w:rsidRPr="00320FBD">
        <w:rPr>
          <w:iCs/>
          <w:lang w:val="az-Latn-AZ"/>
        </w:rPr>
        <w:t xml:space="preserve"> </w:t>
      </w:r>
      <w:r>
        <w:rPr>
          <w:iCs/>
          <w:lang w:val="az-Latn-AZ"/>
        </w:rPr>
        <w:t>düşüldükten</w:t>
      </w:r>
      <w:r w:rsidRPr="00320FBD">
        <w:rPr>
          <w:iCs/>
          <w:lang w:val="az-Latn-AZ"/>
        </w:rPr>
        <w:t xml:space="preserve"> sonra kalan de</w:t>
      </w:r>
      <w:r>
        <w:rPr>
          <w:iCs/>
          <w:lang w:val="az-Latn-AZ"/>
        </w:rPr>
        <w:t>ğ</w:t>
      </w:r>
      <w:r w:rsidRPr="00320FBD">
        <w:rPr>
          <w:iCs/>
          <w:lang w:val="az-Latn-AZ"/>
        </w:rPr>
        <w:t>er) ve sonun</w:t>
      </w:r>
      <w:r>
        <w:rPr>
          <w:iCs/>
          <w:lang w:val="az-Latn-AZ"/>
        </w:rPr>
        <w:t>d</w:t>
      </w:r>
      <w:r w:rsidRPr="00320FBD">
        <w:rPr>
          <w:iCs/>
          <w:lang w:val="az-Latn-AZ"/>
        </w:rPr>
        <w:t>a</w:t>
      </w:r>
      <w:r>
        <w:rPr>
          <w:iCs/>
          <w:lang w:val="az-Latn-AZ"/>
        </w:rPr>
        <w:t>ki</w:t>
      </w:r>
      <w:r w:rsidRPr="00320FBD">
        <w:rPr>
          <w:iCs/>
          <w:lang w:val="az-Latn-AZ"/>
        </w:rPr>
        <w:t xml:space="preserve"> </w:t>
      </w:r>
      <w:r>
        <w:rPr>
          <w:iCs/>
          <w:lang w:val="az-Latn-AZ"/>
        </w:rPr>
        <w:t>kalan değer</w:t>
      </w:r>
      <w:r w:rsidRPr="00320FBD">
        <w:rPr>
          <w:iCs/>
          <w:lang w:val="az-Latn-AZ"/>
        </w:rPr>
        <w:t xml:space="preserve"> toplanı</w:t>
      </w:r>
      <w:r>
        <w:rPr>
          <w:iCs/>
          <w:lang w:val="az-Latn-AZ"/>
        </w:rPr>
        <w:t>p</w:t>
      </w:r>
      <w:r w:rsidRPr="00320FBD">
        <w:rPr>
          <w:iCs/>
          <w:lang w:val="az-Latn-AZ"/>
        </w:rPr>
        <w:t xml:space="preserve"> ikiye bölünür.</w:t>
      </w:r>
    </w:p>
    <w:p w:rsidR="00C64824" w:rsidRPr="00320FBD" w:rsidRDefault="00C64824" w:rsidP="00320FBD">
      <w:pPr>
        <w:tabs>
          <w:tab w:val="left" w:pos="1050"/>
        </w:tabs>
        <w:spacing w:line="360" w:lineRule="auto"/>
        <w:jc w:val="both"/>
        <w:rPr>
          <w:lang w:val="az-Latn-AZ"/>
        </w:rPr>
      </w:pPr>
      <w:r w:rsidRPr="00777DFC">
        <w:rPr>
          <w:b/>
          <w:lang w:val="az-Latn-AZ"/>
        </w:rPr>
        <w:t>202.0.2.</w:t>
      </w:r>
      <w:r w:rsidRPr="00320FBD">
        <w:rPr>
          <w:lang w:val="az-Latn-AZ"/>
        </w:rPr>
        <w:t xml:space="preserve"> Müess</w:t>
      </w:r>
      <w:r>
        <w:rPr>
          <w:lang w:val="az-Latn-AZ"/>
        </w:rPr>
        <w:t>e</w:t>
      </w:r>
      <w:r w:rsidRPr="00320FBD">
        <w:rPr>
          <w:lang w:val="az-Latn-AZ"/>
        </w:rPr>
        <w:t xml:space="preserve">se </w:t>
      </w:r>
      <w:r>
        <w:rPr>
          <w:lang w:val="az-Latn-AZ"/>
        </w:rPr>
        <w:t>hesap dönemi içinde</w:t>
      </w:r>
      <w:r w:rsidRPr="00320FBD">
        <w:rPr>
          <w:lang w:val="az-Latn-AZ"/>
        </w:rPr>
        <w:t xml:space="preserve"> </w:t>
      </w:r>
      <w:r>
        <w:rPr>
          <w:lang w:val="az-Latn-AZ"/>
        </w:rPr>
        <w:t>kurulmuşsa</w:t>
      </w:r>
      <w:r w:rsidRPr="00320FBD">
        <w:rPr>
          <w:lang w:val="az-Latn-AZ"/>
        </w:rPr>
        <w:t xml:space="preserve"> </w:t>
      </w:r>
      <w:r>
        <w:rPr>
          <w:iCs/>
          <w:lang w:val="az-Latn-AZ"/>
        </w:rPr>
        <w:t>ve</w:t>
      </w:r>
      <w:r w:rsidRPr="00320FBD">
        <w:rPr>
          <w:iCs/>
          <w:lang w:val="az-Latn-AZ"/>
        </w:rPr>
        <w:t xml:space="preserve">ya emlak vergisi ödeyicisi </w:t>
      </w:r>
      <w:r>
        <w:rPr>
          <w:iCs/>
          <w:lang w:val="az-Latn-AZ"/>
        </w:rPr>
        <w:t>olmuşsa</w:t>
      </w:r>
      <w:r w:rsidRPr="00320FBD">
        <w:rPr>
          <w:lang w:val="az-Latn-AZ"/>
        </w:rPr>
        <w:t>, onun emlakının (</w:t>
      </w:r>
      <w:r>
        <w:rPr>
          <w:lang w:val="az-Latn-AZ"/>
        </w:rPr>
        <w:t>motorlu kara</w:t>
      </w:r>
      <w:r w:rsidRPr="00320FBD">
        <w:rPr>
          <w:lang w:val="az-Latn-AZ"/>
        </w:rPr>
        <w:t xml:space="preserve"> </w:t>
      </w:r>
      <w:r>
        <w:rPr>
          <w:lang w:val="az-Latn-AZ"/>
        </w:rPr>
        <w:t xml:space="preserve">araçları </w:t>
      </w:r>
      <w:r w:rsidRPr="00320FBD">
        <w:rPr>
          <w:lang w:val="az-Latn-AZ"/>
        </w:rPr>
        <w:t>istisna olmakla</w:t>
      </w:r>
      <w:r>
        <w:rPr>
          <w:lang w:val="az-Latn-AZ"/>
        </w:rPr>
        <w:t xml:space="preserve"> beraber</w:t>
      </w:r>
      <w:r w:rsidRPr="00320FBD">
        <w:rPr>
          <w:lang w:val="az-Latn-AZ"/>
        </w:rPr>
        <w:t xml:space="preserve">) </w:t>
      </w:r>
      <w:r w:rsidRPr="00320FBD">
        <w:rPr>
          <w:iCs/>
          <w:lang w:val="az-Latn-AZ"/>
        </w:rPr>
        <w:t>emlak vergisi ödeyicisi olduğu</w:t>
      </w:r>
      <w:r w:rsidRPr="00320FBD">
        <w:rPr>
          <w:lang w:val="az-Latn-AZ"/>
        </w:rPr>
        <w:t xml:space="preserve"> tarih</w:t>
      </w:r>
      <w:r>
        <w:rPr>
          <w:lang w:val="az-Latn-AZ"/>
        </w:rPr>
        <w:t>t</w:t>
      </w:r>
      <w:r w:rsidRPr="00320FBD">
        <w:rPr>
          <w:lang w:val="az-Latn-AZ"/>
        </w:rPr>
        <w:t>e</w:t>
      </w:r>
      <w:r>
        <w:rPr>
          <w:lang w:val="az-Latn-AZ"/>
        </w:rPr>
        <w:t>ki</w:t>
      </w:r>
      <w:r w:rsidRPr="00320FBD">
        <w:rPr>
          <w:lang w:val="az-Latn-AZ"/>
        </w:rPr>
        <w:t xml:space="preserve"> ve yılın sonun</w:t>
      </w:r>
      <w:r>
        <w:rPr>
          <w:lang w:val="az-Latn-AZ"/>
        </w:rPr>
        <w:t>d</w:t>
      </w:r>
      <w:r w:rsidRPr="00320FBD">
        <w:rPr>
          <w:lang w:val="az-Latn-AZ"/>
        </w:rPr>
        <w:t>a</w:t>
      </w:r>
      <w:r>
        <w:rPr>
          <w:lang w:val="az-Latn-AZ"/>
        </w:rPr>
        <w:t>ki</w:t>
      </w:r>
      <w:r w:rsidRPr="00320FBD">
        <w:rPr>
          <w:lang w:val="az-Latn-AZ"/>
        </w:rPr>
        <w:t xml:space="preserve"> kal</w:t>
      </w:r>
      <w:r>
        <w:rPr>
          <w:lang w:val="az-Latn-AZ"/>
        </w:rPr>
        <w:t>an</w:t>
      </w:r>
      <w:r w:rsidRPr="00320FBD">
        <w:rPr>
          <w:lang w:val="az-Latn-AZ"/>
        </w:rPr>
        <w:t xml:space="preserve"> de</w:t>
      </w:r>
      <w:r>
        <w:rPr>
          <w:lang w:val="az-Latn-AZ"/>
        </w:rPr>
        <w:t>ğ</w:t>
      </w:r>
      <w:r w:rsidRPr="00320FBD">
        <w:rPr>
          <w:lang w:val="az-Latn-AZ"/>
        </w:rPr>
        <w:t xml:space="preserve">eri toplanarak 24-e bölünür ve müessisenin </w:t>
      </w:r>
      <w:r>
        <w:rPr>
          <w:lang w:val="az-Latn-AZ"/>
        </w:rPr>
        <w:t xml:space="preserve">kurulduğu </w:t>
      </w:r>
      <w:r>
        <w:rPr>
          <w:iCs/>
          <w:lang w:val="az-Latn-AZ"/>
        </w:rPr>
        <w:t>ve</w:t>
      </w:r>
      <w:r w:rsidRPr="00320FBD">
        <w:rPr>
          <w:iCs/>
          <w:lang w:val="az-Latn-AZ"/>
        </w:rPr>
        <w:t>ya emlak vergisi ödeyicisi olduğu</w:t>
      </w:r>
      <w:r w:rsidRPr="00320FBD">
        <w:rPr>
          <w:lang w:val="az-Latn-AZ"/>
        </w:rPr>
        <w:t xml:space="preserve"> aydan sonra, yılın sonuna k</w:t>
      </w:r>
      <w:r>
        <w:rPr>
          <w:lang w:val="az-Latn-AZ"/>
        </w:rPr>
        <w:t>a</w:t>
      </w:r>
      <w:r w:rsidRPr="00320FBD">
        <w:rPr>
          <w:lang w:val="az-Latn-AZ"/>
        </w:rPr>
        <w:t>d</w:t>
      </w:r>
      <w:r>
        <w:rPr>
          <w:lang w:val="az-Latn-AZ"/>
        </w:rPr>
        <w:t>a</w:t>
      </w:r>
      <w:r w:rsidRPr="00320FBD">
        <w:rPr>
          <w:lang w:val="az-Latn-AZ"/>
        </w:rPr>
        <w:t>r olan ayların sayı</w:t>
      </w:r>
      <w:r>
        <w:rPr>
          <w:lang w:val="az-Latn-AZ"/>
        </w:rPr>
        <w:t>sı ile çarpılır</w:t>
      </w:r>
      <w:r w:rsidRPr="00320FBD">
        <w:rPr>
          <w:lang w:val="az-Latn-AZ"/>
        </w:rPr>
        <w:t>.</w:t>
      </w:r>
    </w:p>
    <w:p w:rsidR="00C64824" w:rsidRDefault="00C64824" w:rsidP="00320FBD">
      <w:pPr>
        <w:tabs>
          <w:tab w:val="left" w:pos="1050"/>
        </w:tabs>
        <w:spacing w:line="360" w:lineRule="auto"/>
        <w:jc w:val="both"/>
        <w:rPr>
          <w:iCs/>
          <w:lang w:val="az-Latn-AZ"/>
        </w:rPr>
      </w:pPr>
      <w:r w:rsidRPr="00777DFC">
        <w:rPr>
          <w:b/>
          <w:iCs/>
          <w:lang w:val="az-Latn-AZ"/>
        </w:rPr>
        <w:t>202.0.3.</w:t>
      </w:r>
      <w:r w:rsidRPr="00320FBD">
        <w:rPr>
          <w:iCs/>
          <w:lang w:val="az-Latn-AZ"/>
        </w:rPr>
        <w:t xml:space="preserve"> Müess</w:t>
      </w:r>
      <w:r>
        <w:rPr>
          <w:iCs/>
          <w:lang w:val="az-Latn-AZ"/>
        </w:rPr>
        <w:t>e</w:t>
      </w:r>
      <w:r w:rsidRPr="00320FBD">
        <w:rPr>
          <w:iCs/>
          <w:lang w:val="az-Latn-AZ"/>
        </w:rPr>
        <w:t xml:space="preserve">se </w:t>
      </w:r>
      <w:r>
        <w:rPr>
          <w:iCs/>
          <w:lang w:val="az-Latn-AZ"/>
        </w:rPr>
        <w:t>hesap yılı içinde</w:t>
      </w:r>
      <w:r w:rsidRPr="00320FBD">
        <w:rPr>
          <w:iCs/>
          <w:lang w:val="az-Latn-AZ"/>
        </w:rPr>
        <w:t xml:space="preserve"> </w:t>
      </w:r>
      <w:r>
        <w:rPr>
          <w:iCs/>
          <w:lang w:val="az-Latn-AZ"/>
        </w:rPr>
        <w:t>sona erdirilmişse  ve</w:t>
      </w:r>
      <w:r w:rsidRPr="00320FBD">
        <w:rPr>
          <w:iCs/>
          <w:lang w:val="az-Latn-AZ"/>
        </w:rPr>
        <w:t>ya sadeleşdirilmiş verginin ödeyicisi ol</w:t>
      </w:r>
      <w:r>
        <w:rPr>
          <w:iCs/>
          <w:lang w:val="az-Latn-AZ"/>
        </w:rPr>
        <w:t>muşsa</w:t>
      </w:r>
      <w:r w:rsidRPr="00320FBD">
        <w:rPr>
          <w:iCs/>
          <w:lang w:val="az-Latn-AZ"/>
        </w:rPr>
        <w:t>, onun emlakının (</w:t>
      </w:r>
      <w:r>
        <w:rPr>
          <w:lang w:val="az-Latn-AZ"/>
        </w:rPr>
        <w:t>motorlu kara</w:t>
      </w:r>
      <w:r w:rsidRPr="00320FBD">
        <w:rPr>
          <w:lang w:val="az-Latn-AZ"/>
        </w:rPr>
        <w:t xml:space="preserve"> </w:t>
      </w:r>
      <w:r>
        <w:rPr>
          <w:lang w:val="az-Latn-AZ"/>
        </w:rPr>
        <w:t xml:space="preserve">araçları </w:t>
      </w:r>
      <w:r w:rsidRPr="00320FBD">
        <w:rPr>
          <w:lang w:val="az-Latn-AZ"/>
        </w:rPr>
        <w:t>istisna olmakla</w:t>
      </w:r>
      <w:r>
        <w:rPr>
          <w:lang w:val="az-Latn-AZ"/>
        </w:rPr>
        <w:t xml:space="preserve"> beraber</w:t>
      </w:r>
      <w:r w:rsidRPr="00320FBD">
        <w:rPr>
          <w:iCs/>
          <w:lang w:val="az-Latn-AZ"/>
        </w:rPr>
        <w:t xml:space="preserve">) yılın </w:t>
      </w:r>
      <w:r>
        <w:rPr>
          <w:iCs/>
          <w:lang w:val="az-Latn-AZ"/>
        </w:rPr>
        <w:t>başlangıcı</w:t>
      </w:r>
      <w:r w:rsidRPr="00320FBD">
        <w:rPr>
          <w:iCs/>
          <w:lang w:val="az-Latn-AZ"/>
        </w:rPr>
        <w:t xml:space="preserve"> ve </w:t>
      </w:r>
      <w:r>
        <w:rPr>
          <w:iCs/>
          <w:lang w:val="az-Latn-AZ"/>
        </w:rPr>
        <w:t>sona erdiği ve</w:t>
      </w:r>
      <w:r w:rsidRPr="00320FBD">
        <w:rPr>
          <w:iCs/>
          <w:lang w:val="az-Latn-AZ"/>
        </w:rPr>
        <w:t>ya sadeleşdirilmiş verginin ödeyicisi olduğu tarih</w:t>
      </w:r>
      <w:r>
        <w:rPr>
          <w:iCs/>
          <w:lang w:val="az-Latn-AZ"/>
        </w:rPr>
        <w:t>t</w:t>
      </w:r>
      <w:r w:rsidRPr="00320FBD">
        <w:rPr>
          <w:iCs/>
          <w:lang w:val="az-Latn-AZ"/>
        </w:rPr>
        <w:t>e</w:t>
      </w:r>
      <w:r>
        <w:rPr>
          <w:iCs/>
          <w:lang w:val="az-Latn-AZ"/>
        </w:rPr>
        <w:t>ki</w:t>
      </w:r>
      <w:r w:rsidRPr="00320FBD">
        <w:rPr>
          <w:iCs/>
          <w:lang w:val="az-Latn-AZ"/>
        </w:rPr>
        <w:t xml:space="preserve"> </w:t>
      </w:r>
      <w:r>
        <w:rPr>
          <w:iCs/>
          <w:lang w:val="az-Latn-AZ"/>
        </w:rPr>
        <w:t>kalan değeri</w:t>
      </w:r>
      <w:r w:rsidRPr="00320FBD">
        <w:rPr>
          <w:iCs/>
          <w:lang w:val="az-Latn-AZ"/>
        </w:rPr>
        <w:t xml:space="preserve"> toplanarak 24-e bölünür ve yılın </w:t>
      </w:r>
      <w:r>
        <w:rPr>
          <w:iCs/>
          <w:lang w:val="az-Latn-AZ"/>
        </w:rPr>
        <w:t>başlangıcındaki</w:t>
      </w:r>
      <w:r w:rsidRPr="00320FBD">
        <w:rPr>
          <w:iCs/>
          <w:lang w:val="az-Latn-AZ"/>
        </w:rPr>
        <w:t xml:space="preserve"> müessisenin </w:t>
      </w:r>
      <w:r>
        <w:rPr>
          <w:iCs/>
          <w:lang w:val="az-Latn-AZ"/>
        </w:rPr>
        <w:t>sona erdiği ve</w:t>
      </w:r>
      <w:r w:rsidRPr="00320FBD">
        <w:rPr>
          <w:iCs/>
          <w:lang w:val="az-Latn-AZ"/>
        </w:rPr>
        <w:t>ya sadeleşdirilmiş verginin ödeyicisi olduğu aya k</w:t>
      </w:r>
      <w:r>
        <w:rPr>
          <w:iCs/>
          <w:lang w:val="az-Latn-AZ"/>
        </w:rPr>
        <w:t>a</w:t>
      </w:r>
      <w:r w:rsidRPr="00320FBD">
        <w:rPr>
          <w:iCs/>
          <w:lang w:val="az-Latn-AZ"/>
        </w:rPr>
        <w:t>d</w:t>
      </w:r>
      <w:r>
        <w:rPr>
          <w:iCs/>
          <w:lang w:val="az-Latn-AZ"/>
        </w:rPr>
        <w:t>a</w:t>
      </w:r>
      <w:r w:rsidRPr="00320FBD">
        <w:rPr>
          <w:iCs/>
          <w:lang w:val="az-Latn-AZ"/>
        </w:rPr>
        <w:t>r olan ayların sayı</w:t>
      </w:r>
      <w:r>
        <w:rPr>
          <w:iCs/>
          <w:lang w:val="az-Latn-AZ"/>
        </w:rPr>
        <w:t>sı ile</w:t>
      </w:r>
      <w:r w:rsidRPr="00320FBD">
        <w:rPr>
          <w:iCs/>
          <w:lang w:val="az-Latn-AZ"/>
        </w:rPr>
        <w:t xml:space="preserve"> </w:t>
      </w:r>
      <w:r>
        <w:rPr>
          <w:iCs/>
          <w:lang w:val="az-Latn-AZ"/>
        </w:rPr>
        <w:t>çarpılır</w:t>
      </w:r>
      <w:r w:rsidRPr="00320FBD">
        <w:rPr>
          <w:iCs/>
          <w:lang w:val="az-Latn-AZ"/>
        </w:rPr>
        <w:t>.</w:t>
      </w:r>
    </w:p>
    <w:p w:rsidR="00C64824" w:rsidRDefault="00C64824" w:rsidP="00320FBD">
      <w:pPr>
        <w:tabs>
          <w:tab w:val="left" w:pos="1050"/>
        </w:tabs>
        <w:spacing w:line="360" w:lineRule="auto"/>
        <w:jc w:val="both"/>
        <w:rPr>
          <w:iCs/>
          <w:lang w:val="az-Latn-AZ"/>
        </w:rPr>
      </w:pPr>
    </w:p>
    <w:p w:rsidR="00C64824" w:rsidRDefault="00C64824" w:rsidP="00320FBD">
      <w:pPr>
        <w:tabs>
          <w:tab w:val="left" w:pos="1050"/>
        </w:tabs>
        <w:spacing w:line="360" w:lineRule="auto"/>
        <w:jc w:val="both"/>
        <w:rPr>
          <w:iCs/>
          <w:lang w:val="az-Latn-AZ"/>
        </w:rPr>
      </w:pPr>
      <w:r>
        <w:rPr>
          <w:iCs/>
          <w:lang w:val="az-Latn-AZ"/>
        </w:rPr>
        <w:t xml:space="preserve">     Azerbaycan emlak vergisi sisteminde ortalama yıllık kalan değerin hesaplanması kuralları ödenecek olan vergiyi de değiştirdiğinden önemlidir.</w:t>
      </w:r>
    </w:p>
    <w:p w:rsidR="00C64824" w:rsidRPr="00320FBD" w:rsidRDefault="00C64824" w:rsidP="00320FBD">
      <w:pPr>
        <w:tabs>
          <w:tab w:val="left" w:pos="1050"/>
        </w:tabs>
        <w:spacing w:line="360" w:lineRule="auto"/>
        <w:jc w:val="both"/>
        <w:rPr>
          <w:iCs/>
          <w:lang w:val="az-Latn-AZ"/>
        </w:rPr>
      </w:pPr>
    </w:p>
    <w:p w:rsidR="00C64824" w:rsidRDefault="00C64824" w:rsidP="00A45770">
      <w:pPr>
        <w:tabs>
          <w:tab w:val="left" w:pos="1050"/>
        </w:tabs>
        <w:spacing w:line="360" w:lineRule="auto"/>
        <w:jc w:val="both"/>
        <w:rPr>
          <w:lang w:val="az-Latn-AZ"/>
        </w:rPr>
      </w:pPr>
    </w:p>
    <w:p w:rsidR="00C64824" w:rsidRDefault="00C64824" w:rsidP="00A45770">
      <w:pPr>
        <w:tabs>
          <w:tab w:val="left" w:pos="1050"/>
        </w:tabs>
        <w:spacing w:line="360" w:lineRule="auto"/>
        <w:jc w:val="both"/>
        <w:rPr>
          <w:lang w:val="az-Latn-AZ"/>
        </w:rPr>
      </w:pPr>
    </w:p>
    <w:p w:rsidR="00C64824" w:rsidRDefault="00C64824" w:rsidP="00A45770">
      <w:pPr>
        <w:tabs>
          <w:tab w:val="left" w:pos="1050"/>
        </w:tabs>
        <w:spacing w:line="360" w:lineRule="auto"/>
        <w:jc w:val="both"/>
        <w:rPr>
          <w:lang w:val="az-Latn-AZ"/>
        </w:rPr>
      </w:pPr>
    </w:p>
    <w:p w:rsidR="00C64824" w:rsidRDefault="00C64824" w:rsidP="00A45770">
      <w:pPr>
        <w:tabs>
          <w:tab w:val="left" w:pos="1050"/>
        </w:tabs>
        <w:spacing w:line="360" w:lineRule="auto"/>
        <w:jc w:val="both"/>
        <w:rPr>
          <w:lang w:val="az-Latn-AZ"/>
        </w:rPr>
      </w:pPr>
    </w:p>
    <w:p w:rsidR="00C64824" w:rsidRDefault="00C64824" w:rsidP="00A45770">
      <w:pPr>
        <w:tabs>
          <w:tab w:val="left" w:pos="1050"/>
        </w:tabs>
        <w:spacing w:line="360" w:lineRule="auto"/>
        <w:jc w:val="both"/>
        <w:rPr>
          <w:lang w:val="az-Latn-AZ"/>
        </w:rPr>
      </w:pPr>
    </w:p>
    <w:p w:rsidR="00C64824" w:rsidRDefault="00C64824" w:rsidP="00A45770">
      <w:pPr>
        <w:tabs>
          <w:tab w:val="left" w:pos="1050"/>
        </w:tabs>
        <w:spacing w:line="360" w:lineRule="auto"/>
        <w:jc w:val="both"/>
        <w:rPr>
          <w:lang w:val="az-Latn-AZ"/>
        </w:rPr>
      </w:pPr>
    </w:p>
    <w:p w:rsidR="00C64824" w:rsidRDefault="00C64824" w:rsidP="00A45770">
      <w:pPr>
        <w:tabs>
          <w:tab w:val="left" w:pos="1050"/>
        </w:tabs>
        <w:spacing w:line="360" w:lineRule="auto"/>
        <w:jc w:val="both"/>
        <w:rPr>
          <w:lang w:val="az-Latn-AZ"/>
        </w:rPr>
      </w:pPr>
    </w:p>
    <w:p w:rsidR="00C64824" w:rsidRDefault="00C64824" w:rsidP="00A45770">
      <w:pPr>
        <w:tabs>
          <w:tab w:val="left" w:pos="1050"/>
        </w:tabs>
        <w:spacing w:line="360" w:lineRule="auto"/>
        <w:jc w:val="both"/>
        <w:rPr>
          <w:lang w:val="az-Latn-AZ"/>
        </w:rPr>
      </w:pPr>
    </w:p>
    <w:p w:rsidR="00C64824" w:rsidRDefault="00C64824" w:rsidP="00A45770">
      <w:pPr>
        <w:tabs>
          <w:tab w:val="left" w:pos="1050"/>
        </w:tabs>
        <w:spacing w:line="360" w:lineRule="auto"/>
        <w:jc w:val="both"/>
        <w:rPr>
          <w:lang w:val="az-Latn-AZ"/>
        </w:rPr>
      </w:pPr>
    </w:p>
    <w:p w:rsidR="00C64824" w:rsidRDefault="00C64824" w:rsidP="00A45770">
      <w:pPr>
        <w:tabs>
          <w:tab w:val="left" w:pos="1050"/>
        </w:tabs>
        <w:spacing w:line="360" w:lineRule="auto"/>
        <w:jc w:val="both"/>
        <w:rPr>
          <w:lang w:val="az-Latn-AZ"/>
        </w:rPr>
      </w:pPr>
    </w:p>
    <w:p w:rsidR="00C64824" w:rsidRDefault="00C64824" w:rsidP="00A45770">
      <w:pPr>
        <w:tabs>
          <w:tab w:val="left" w:pos="1050"/>
        </w:tabs>
        <w:spacing w:line="360" w:lineRule="auto"/>
        <w:jc w:val="both"/>
        <w:rPr>
          <w:lang w:val="az-Latn-AZ"/>
        </w:rPr>
      </w:pPr>
    </w:p>
    <w:p w:rsidR="00C64824" w:rsidRDefault="00C64824" w:rsidP="00A45770">
      <w:pPr>
        <w:tabs>
          <w:tab w:val="left" w:pos="1050"/>
        </w:tabs>
        <w:spacing w:line="360" w:lineRule="auto"/>
        <w:jc w:val="both"/>
        <w:rPr>
          <w:lang w:val="az-Latn-AZ"/>
        </w:rPr>
      </w:pPr>
    </w:p>
    <w:p w:rsidR="00C64824" w:rsidRDefault="00C64824" w:rsidP="00A45770">
      <w:pPr>
        <w:tabs>
          <w:tab w:val="left" w:pos="1050"/>
        </w:tabs>
        <w:spacing w:line="360" w:lineRule="auto"/>
        <w:jc w:val="both"/>
        <w:rPr>
          <w:lang w:val="az-Latn-AZ"/>
        </w:rPr>
      </w:pPr>
    </w:p>
    <w:p w:rsidR="00C64824" w:rsidRDefault="00C64824" w:rsidP="00A45770">
      <w:pPr>
        <w:tabs>
          <w:tab w:val="left" w:pos="1050"/>
        </w:tabs>
        <w:spacing w:line="360" w:lineRule="auto"/>
        <w:jc w:val="both"/>
        <w:rPr>
          <w:lang w:val="az-Latn-AZ"/>
        </w:rPr>
      </w:pPr>
    </w:p>
    <w:p w:rsidR="00C64824" w:rsidRDefault="00C64824" w:rsidP="00A45770">
      <w:pPr>
        <w:tabs>
          <w:tab w:val="left" w:pos="1050"/>
        </w:tabs>
        <w:spacing w:line="360" w:lineRule="auto"/>
        <w:jc w:val="both"/>
        <w:rPr>
          <w:lang w:val="az-Latn-AZ"/>
        </w:rPr>
      </w:pPr>
    </w:p>
    <w:p w:rsidR="00C64824" w:rsidRDefault="00C64824" w:rsidP="00A45770">
      <w:pPr>
        <w:tabs>
          <w:tab w:val="left" w:pos="1050"/>
        </w:tabs>
        <w:spacing w:line="360" w:lineRule="auto"/>
        <w:jc w:val="both"/>
        <w:rPr>
          <w:lang w:val="az-Latn-AZ"/>
        </w:rPr>
      </w:pPr>
    </w:p>
    <w:p w:rsidR="00C64824" w:rsidRDefault="00C64824" w:rsidP="00CE7C69">
      <w:pPr>
        <w:spacing w:line="360" w:lineRule="auto"/>
        <w:jc w:val="center"/>
        <w:rPr>
          <w:b/>
          <w:bCs/>
          <w:color w:val="000000"/>
          <w:w w:val="102"/>
          <w:sz w:val="28"/>
          <w:szCs w:val="28"/>
        </w:rPr>
      </w:pPr>
      <w:r w:rsidRPr="0043747C">
        <w:rPr>
          <w:b/>
          <w:bCs/>
          <w:color w:val="000000"/>
          <w:w w:val="102"/>
          <w:sz w:val="28"/>
          <w:szCs w:val="28"/>
        </w:rPr>
        <w:t>B</w:t>
      </w:r>
      <w:r w:rsidRPr="0043747C">
        <w:rPr>
          <w:b/>
          <w:bCs/>
          <w:color w:val="000000"/>
          <w:spacing w:val="2"/>
          <w:w w:val="102"/>
          <w:sz w:val="28"/>
          <w:szCs w:val="28"/>
        </w:rPr>
        <w:t>Ö</w:t>
      </w:r>
      <w:r w:rsidRPr="0043747C">
        <w:rPr>
          <w:b/>
          <w:bCs/>
          <w:color w:val="000000"/>
          <w:w w:val="102"/>
          <w:sz w:val="28"/>
          <w:szCs w:val="28"/>
        </w:rPr>
        <w:t>L</w:t>
      </w:r>
      <w:r w:rsidRPr="0043747C">
        <w:rPr>
          <w:b/>
          <w:bCs/>
          <w:color w:val="000000"/>
          <w:spacing w:val="-2"/>
          <w:w w:val="102"/>
          <w:sz w:val="28"/>
          <w:szCs w:val="28"/>
        </w:rPr>
        <w:t>Ü</w:t>
      </w:r>
      <w:r w:rsidRPr="0043747C">
        <w:rPr>
          <w:b/>
          <w:bCs/>
          <w:color w:val="000000"/>
          <w:w w:val="102"/>
          <w:sz w:val="28"/>
          <w:szCs w:val="28"/>
        </w:rPr>
        <w:t>M</w:t>
      </w:r>
      <w:r w:rsidRPr="0043747C">
        <w:rPr>
          <w:b/>
          <w:bCs/>
          <w:color w:val="000000"/>
          <w:spacing w:val="-9"/>
          <w:sz w:val="28"/>
          <w:szCs w:val="28"/>
        </w:rPr>
        <w:t xml:space="preserve"> </w:t>
      </w:r>
      <w:r>
        <w:rPr>
          <w:b/>
          <w:bCs/>
          <w:color w:val="000000"/>
          <w:w w:val="102"/>
          <w:sz w:val="28"/>
          <w:szCs w:val="28"/>
        </w:rPr>
        <w:t>7</w:t>
      </w:r>
    </w:p>
    <w:p w:rsidR="00C64824" w:rsidRDefault="00C64824" w:rsidP="00CE7C69">
      <w:pPr>
        <w:spacing w:line="360" w:lineRule="auto"/>
        <w:jc w:val="center"/>
        <w:rPr>
          <w:b/>
          <w:bCs/>
          <w:color w:val="000000"/>
          <w:spacing w:val="2"/>
          <w:w w:val="102"/>
          <w:sz w:val="28"/>
          <w:szCs w:val="28"/>
        </w:rPr>
      </w:pPr>
      <w:r w:rsidRPr="0043747C">
        <w:rPr>
          <w:b/>
          <w:bCs/>
          <w:color w:val="000000"/>
          <w:spacing w:val="2"/>
          <w:w w:val="102"/>
          <w:sz w:val="28"/>
          <w:szCs w:val="28"/>
        </w:rPr>
        <w:t>A</w:t>
      </w:r>
      <w:r>
        <w:rPr>
          <w:b/>
          <w:bCs/>
          <w:color w:val="000000"/>
          <w:spacing w:val="2"/>
          <w:w w:val="102"/>
          <w:sz w:val="28"/>
          <w:szCs w:val="28"/>
        </w:rPr>
        <w:t>ZERBAYCAN TOPRAK VERGİSİ</w:t>
      </w:r>
    </w:p>
    <w:p w:rsidR="00C64824" w:rsidRDefault="00C64824" w:rsidP="00CE7C69">
      <w:pPr>
        <w:spacing w:line="360" w:lineRule="auto"/>
        <w:jc w:val="both"/>
      </w:pPr>
      <w:r>
        <w:t xml:space="preserve">     02.02.1993 yılından itibaren Azerbaycan Cumhuriyeti’nde toprak vergisi uygulaması başlamıştır. Türk vergi sisteminde emlak vergisi içerisinde arazi vergisi uygulamaları gerçekleştirilmektedir. </w:t>
      </w:r>
    </w:p>
    <w:p w:rsidR="00C64824" w:rsidRDefault="00C64824" w:rsidP="00CE7C69">
      <w:pPr>
        <w:spacing w:line="360" w:lineRule="auto"/>
        <w:jc w:val="both"/>
        <w:rPr>
          <w:bCs/>
          <w:color w:val="000000"/>
          <w:spacing w:val="2"/>
          <w:w w:val="102"/>
        </w:rPr>
      </w:pPr>
    </w:p>
    <w:p w:rsidR="00C64824" w:rsidRDefault="00C64824" w:rsidP="00CE7C69">
      <w:pPr>
        <w:tabs>
          <w:tab w:val="left" w:pos="1050"/>
        </w:tabs>
        <w:spacing w:line="360" w:lineRule="auto"/>
        <w:jc w:val="both"/>
        <w:rPr>
          <w:b/>
        </w:rPr>
      </w:pPr>
      <w:r>
        <w:rPr>
          <w:b/>
        </w:rPr>
        <w:t>7.1. Toprak Vergisi Genel Esasları</w:t>
      </w:r>
    </w:p>
    <w:p w:rsidR="00C64824" w:rsidRDefault="00C64824" w:rsidP="00710396">
      <w:pPr>
        <w:spacing w:line="418" w:lineRule="exact"/>
        <w:ind w:left="100"/>
        <w:jc w:val="both"/>
      </w:pPr>
      <w:r>
        <w:t xml:space="preserve">     Hukuki ve fiziki şahısların Azerbaycan Cumhuriyeti sınırları içinde mülkiyetinde veya kullanımında olan toprakları, toprak vergisinin konusunu oluşturur. Toprak vergisi, toprak sahiplerinin veya kullanıcılarının, zirai ve diğer faaliyetlerinden bağımsız olarak, toprak alanına göre her yıl sabit olarak ödenir. </w:t>
      </w:r>
    </w:p>
    <w:p w:rsidR="00C64824" w:rsidRDefault="00C64824" w:rsidP="00710396">
      <w:pPr>
        <w:spacing w:line="418" w:lineRule="exact"/>
        <w:ind w:left="100"/>
        <w:jc w:val="both"/>
      </w:pPr>
    </w:p>
    <w:p w:rsidR="00C64824" w:rsidRDefault="00C64824" w:rsidP="00710396">
      <w:pPr>
        <w:spacing w:line="418" w:lineRule="exact"/>
        <w:ind w:left="100"/>
        <w:jc w:val="both"/>
      </w:pPr>
      <w:r>
        <w:t xml:space="preserve">     Tam ve dar mükellef gerçek kişiler, tam ve dar mükellef müesseseler kendilerinin mülkiyet veya kullanım haklarını gösteren belgeleri aldıktan sonra gerçek kişiler ve belediye kuruluşları belediyelerde, diğer müesseseler ise vergi idaresine 30 gün içinde kayıt olmalıdır. </w:t>
      </w:r>
    </w:p>
    <w:p w:rsidR="00C64824" w:rsidRDefault="00C64824" w:rsidP="00710396">
      <w:pPr>
        <w:spacing w:line="418" w:lineRule="exact"/>
        <w:ind w:left="100"/>
        <w:jc w:val="both"/>
      </w:pPr>
    </w:p>
    <w:p w:rsidR="00C64824" w:rsidRDefault="00C64824" w:rsidP="00710396">
      <w:pPr>
        <w:spacing w:line="418" w:lineRule="exact"/>
        <w:ind w:left="100"/>
        <w:jc w:val="both"/>
      </w:pPr>
      <w:r>
        <w:t xml:space="preserve">     Azerbaycan Cumhuriyeti’nin arazisinde, mülkiyetinde veya kullanımında toprak sahası olan fiziki şahıslar ve müesseseler toprak vergisinin ödeyicileridir. Fiziki şahısların ve müesseselerin Azerbaycan Cumhuriyeti’nin arazisinde mülkiyetinde veya kullanımında olan toprak sahaları vergi konusu sayılır.</w:t>
      </w:r>
    </w:p>
    <w:p w:rsidR="00C64824" w:rsidRDefault="00C64824" w:rsidP="00710396">
      <w:pPr>
        <w:spacing w:line="418" w:lineRule="exact"/>
        <w:ind w:left="100"/>
        <w:jc w:val="both"/>
      </w:pPr>
    </w:p>
    <w:p w:rsidR="00C64824" w:rsidRDefault="00C64824" w:rsidP="00710396">
      <w:pPr>
        <w:spacing w:line="418" w:lineRule="exact"/>
        <w:ind w:left="100"/>
        <w:jc w:val="both"/>
      </w:pPr>
      <w:r>
        <w:t xml:space="preserve">     Azerbaycan toprak vergisinden muaf veya istisna olan durumlar aşağıda listelenmiştir. </w:t>
      </w:r>
    </w:p>
    <w:p w:rsidR="00C64824" w:rsidRDefault="00C64824" w:rsidP="00710396">
      <w:pPr>
        <w:pStyle w:val="ListeParagraf"/>
        <w:numPr>
          <w:ilvl w:val="0"/>
          <w:numId w:val="35"/>
        </w:numPr>
        <w:spacing w:line="418" w:lineRule="exact"/>
        <w:jc w:val="both"/>
        <w:rPr>
          <w:bCs/>
          <w:color w:val="000000"/>
          <w:spacing w:val="2"/>
          <w:w w:val="102"/>
        </w:rPr>
      </w:pPr>
      <w:r>
        <w:rPr>
          <w:bCs/>
          <w:color w:val="000000"/>
          <w:spacing w:val="2"/>
          <w:w w:val="102"/>
        </w:rPr>
        <w:t>Yaşama mıntıkalarının ortak kullanımda olan topraklar</w:t>
      </w:r>
    </w:p>
    <w:p w:rsidR="00C64824" w:rsidRDefault="00C64824" w:rsidP="00710396">
      <w:pPr>
        <w:pStyle w:val="ListeParagraf"/>
        <w:numPr>
          <w:ilvl w:val="0"/>
          <w:numId w:val="35"/>
        </w:numPr>
        <w:spacing w:line="418" w:lineRule="exact"/>
        <w:jc w:val="both"/>
        <w:rPr>
          <w:bCs/>
          <w:color w:val="000000"/>
          <w:spacing w:val="2"/>
          <w:w w:val="102"/>
        </w:rPr>
      </w:pPr>
      <w:r>
        <w:rPr>
          <w:bCs/>
          <w:color w:val="000000"/>
          <w:spacing w:val="2"/>
          <w:w w:val="102"/>
        </w:rPr>
        <w:t>Devlet organlarının, bütçe teşkilatlarının ve yerel özerk kuruluşların, Azerbaycan Cumhuriyeti Merkez Bankası’nın ve onun kurumlarının, Azerbaycan Cumhuriyeti Devlet Petrol Fonu’nun mülkiyetinde veya kullanımda olan topraklar,</w:t>
      </w:r>
    </w:p>
    <w:p w:rsidR="00C64824" w:rsidRDefault="00C64824" w:rsidP="00710396">
      <w:pPr>
        <w:pStyle w:val="ListeParagraf"/>
        <w:numPr>
          <w:ilvl w:val="0"/>
          <w:numId w:val="35"/>
        </w:numPr>
        <w:spacing w:line="418" w:lineRule="exact"/>
        <w:jc w:val="both"/>
        <w:rPr>
          <w:bCs/>
          <w:color w:val="000000"/>
          <w:spacing w:val="2"/>
          <w:w w:val="102"/>
        </w:rPr>
      </w:pPr>
      <w:r>
        <w:rPr>
          <w:bCs/>
          <w:color w:val="000000"/>
          <w:spacing w:val="2"/>
          <w:w w:val="102"/>
        </w:rPr>
        <w:t>Üretim faaliyetinde kullanılmayan devlet, meşe ve su fonu toprakları, Hazar Denizi’nin Azerbaycan Cumhuriyeti’ne ait olan kısmı,</w:t>
      </w:r>
    </w:p>
    <w:p w:rsidR="00C64824" w:rsidRDefault="00C64824" w:rsidP="00710396">
      <w:pPr>
        <w:pStyle w:val="ListeParagraf"/>
        <w:numPr>
          <w:ilvl w:val="0"/>
          <w:numId w:val="35"/>
        </w:numPr>
        <w:spacing w:line="418" w:lineRule="exact"/>
        <w:jc w:val="both"/>
        <w:rPr>
          <w:bCs/>
          <w:color w:val="000000"/>
          <w:spacing w:val="2"/>
          <w:w w:val="102"/>
        </w:rPr>
      </w:pPr>
      <w:r>
        <w:rPr>
          <w:bCs/>
          <w:color w:val="000000"/>
          <w:spacing w:val="2"/>
          <w:w w:val="102"/>
        </w:rPr>
        <w:t>Devlet sınır bölgeleri ve savunma amaçlı topraklar,</w:t>
      </w:r>
    </w:p>
    <w:p w:rsidR="00C64824" w:rsidRDefault="00C64824" w:rsidP="00CD6B99">
      <w:pPr>
        <w:pStyle w:val="ListeParagraf"/>
        <w:numPr>
          <w:ilvl w:val="0"/>
          <w:numId w:val="35"/>
        </w:numPr>
        <w:spacing w:line="418" w:lineRule="exact"/>
        <w:jc w:val="both"/>
        <w:rPr>
          <w:bCs/>
          <w:color w:val="000000"/>
          <w:spacing w:val="2"/>
          <w:w w:val="102"/>
        </w:rPr>
      </w:pPr>
      <w:r w:rsidRPr="00CD6B99">
        <w:rPr>
          <w:bCs/>
          <w:color w:val="000000"/>
          <w:spacing w:val="2"/>
          <w:w w:val="102"/>
        </w:rPr>
        <w:t>Azerbaycan Cumhuriyeti</w:t>
      </w:r>
      <w:r>
        <w:rPr>
          <w:bCs/>
          <w:color w:val="000000"/>
          <w:spacing w:val="2"/>
          <w:w w:val="102"/>
        </w:rPr>
        <w:t xml:space="preserve"> </w:t>
      </w:r>
      <w:r w:rsidRPr="00CD6B99">
        <w:rPr>
          <w:bCs/>
          <w:color w:val="000000"/>
          <w:spacing w:val="2"/>
          <w:w w:val="102"/>
        </w:rPr>
        <w:t>milli kahramanlarının, Sovyetler dönemi kahramanlarının, Şöhret nişanının her üç derecesini almış kişilerin, I ve II grup muharebe şehit ve gazilerinin, II Dünya savaşında madalya ve nişan almış kişilerin, Çernobil kazası hasta ve gazilerinin, her türlü emeklilerin ve süreli askeri hizmet personelinin ve onların aile üyelerinin,</w:t>
      </w:r>
      <w:r>
        <w:rPr>
          <w:bCs/>
          <w:color w:val="000000"/>
          <w:spacing w:val="2"/>
          <w:w w:val="102"/>
        </w:rPr>
        <w:t xml:space="preserve"> mülkiyetinde olan toprakların</w:t>
      </w:r>
      <w:r w:rsidRPr="00CD6B99">
        <w:rPr>
          <w:bCs/>
          <w:color w:val="000000"/>
          <w:spacing w:val="2"/>
          <w:w w:val="102"/>
        </w:rPr>
        <w:t xml:space="preserve"> </w:t>
      </w:r>
      <w:r>
        <w:rPr>
          <w:bCs/>
          <w:color w:val="000000"/>
          <w:spacing w:val="2"/>
          <w:w w:val="102"/>
        </w:rPr>
        <w:t>ö</w:t>
      </w:r>
      <w:r w:rsidRPr="00CD6B99">
        <w:rPr>
          <w:bCs/>
          <w:color w:val="000000"/>
          <w:spacing w:val="2"/>
          <w:w w:val="102"/>
        </w:rPr>
        <w:t xml:space="preserve">demeleri gereken </w:t>
      </w:r>
      <w:r>
        <w:rPr>
          <w:bCs/>
          <w:color w:val="000000"/>
          <w:spacing w:val="2"/>
          <w:w w:val="102"/>
        </w:rPr>
        <w:t xml:space="preserve">toprak </w:t>
      </w:r>
      <w:r w:rsidRPr="00CD6B99">
        <w:rPr>
          <w:bCs/>
          <w:color w:val="000000"/>
          <w:spacing w:val="2"/>
          <w:w w:val="102"/>
        </w:rPr>
        <w:t xml:space="preserve">vergisinin meblağı </w:t>
      </w:r>
      <w:r>
        <w:rPr>
          <w:bCs/>
          <w:color w:val="000000"/>
          <w:spacing w:val="2"/>
          <w:w w:val="102"/>
        </w:rPr>
        <w:t>1</w:t>
      </w:r>
      <w:r w:rsidRPr="00CD6B99">
        <w:rPr>
          <w:bCs/>
          <w:color w:val="000000"/>
          <w:spacing w:val="2"/>
          <w:w w:val="102"/>
        </w:rPr>
        <w:t>0 manat azaltılır.</w:t>
      </w:r>
    </w:p>
    <w:p w:rsidR="00C64824" w:rsidRDefault="00C64824" w:rsidP="00524C3A">
      <w:pPr>
        <w:pStyle w:val="ListeParagraf"/>
        <w:spacing w:line="418" w:lineRule="exact"/>
        <w:ind w:left="460"/>
        <w:jc w:val="both"/>
        <w:rPr>
          <w:bCs/>
          <w:color w:val="000000"/>
          <w:spacing w:val="2"/>
          <w:w w:val="102"/>
        </w:rPr>
      </w:pPr>
    </w:p>
    <w:p w:rsidR="00C64824" w:rsidRDefault="00C64824" w:rsidP="00524C3A">
      <w:pPr>
        <w:spacing w:line="418" w:lineRule="exact"/>
        <w:ind w:left="100"/>
        <w:jc w:val="both"/>
        <w:rPr>
          <w:bCs/>
          <w:color w:val="000000"/>
          <w:spacing w:val="2"/>
          <w:w w:val="102"/>
        </w:rPr>
      </w:pPr>
      <w:r>
        <w:rPr>
          <w:bCs/>
          <w:color w:val="000000"/>
          <w:spacing w:val="2"/>
          <w:w w:val="102"/>
        </w:rPr>
        <w:t xml:space="preserve">     Azerbaycan toprak vergisi sisteminin genel esaslarını yine bir şekil yardımı ile inceleyelim.</w:t>
      </w:r>
    </w:p>
    <w:p w:rsidR="00C64824" w:rsidRPr="00CD6B99" w:rsidRDefault="00C64824" w:rsidP="00CD6B99">
      <w:pPr>
        <w:spacing w:line="418" w:lineRule="exact"/>
        <w:ind w:left="460"/>
        <w:jc w:val="both"/>
        <w:rPr>
          <w:bCs/>
          <w:color w:val="000000"/>
          <w:spacing w:val="2"/>
          <w:w w:val="102"/>
        </w:rPr>
      </w:pPr>
    </w:p>
    <w:p w:rsidR="00C64824" w:rsidRDefault="0024239E" w:rsidP="002A49C1">
      <w:pPr>
        <w:pBdr>
          <w:top w:val="single" w:sz="4" w:space="1" w:color="auto"/>
          <w:left w:val="single" w:sz="4" w:space="4" w:color="auto"/>
          <w:bottom w:val="single" w:sz="4" w:space="2" w:color="auto"/>
          <w:right w:val="single" w:sz="4" w:space="4" w:color="auto"/>
        </w:pBdr>
        <w:spacing w:line="418" w:lineRule="exact"/>
        <w:jc w:val="center"/>
        <w:rPr>
          <w:bCs/>
          <w:color w:val="000000"/>
          <w:spacing w:val="2"/>
          <w:w w:val="102"/>
        </w:rPr>
      </w:pPr>
      <w:r w:rsidRPr="0024239E">
        <w:rPr>
          <w:noProof/>
        </w:rPr>
        <w:pict>
          <v:oval id="_x0000_s1152" style="position:absolute;left:0;text-align:left;margin-left:192.4pt;margin-top:9.9pt;width:86.25pt;height:46.5pt;z-index:124">
            <v:textbox>
              <w:txbxContent>
                <w:p w:rsidR="00306E7E" w:rsidRDefault="00306E7E" w:rsidP="00CD6B99">
                  <w:pPr>
                    <w:jc w:val="center"/>
                  </w:pPr>
                  <w:r>
                    <w:t>Toprak Vergisi</w:t>
                  </w:r>
                </w:p>
              </w:txbxContent>
            </v:textbox>
          </v:oval>
        </w:pict>
      </w:r>
    </w:p>
    <w:p w:rsidR="00C64824" w:rsidRDefault="0024239E" w:rsidP="002A49C1">
      <w:pPr>
        <w:pBdr>
          <w:top w:val="single" w:sz="4" w:space="1" w:color="auto"/>
          <w:left w:val="single" w:sz="4" w:space="4" w:color="auto"/>
          <w:bottom w:val="single" w:sz="4" w:space="2" w:color="auto"/>
          <w:right w:val="single" w:sz="4" w:space="4" w:color="auto"/>
        </w:pBdr>
        <w:spacing w:line="418" w:lineRule="exact"/>
        <w:jc w:val="both"/>
        <w:rPr>
          <w:bCs/>
          <w:color w:val="000000"/>
          <w:spacing w:val="2"/>
          <w:w w:val="102"/>
        </w:rPr>
      </w:pPr>
      <w:r w:rsidRPr="0024239E">
        <w:rPr>
          <w:noProof/>
        </w:rPr>
        <w:pict>
          <v:shape id="_x0000_s1153" type="#_x0000_t32" style="position:absolute;left:0;text-align:left;margin-left:171.4pt;margin-top:20.5pt;width:30.75pt;height:22.5pt;flip:x;z-index:127" o:connectortype="straight">
            <v:stroke endarrow="block"/>
          </v:shape>
        </w:pict>
      </w:r>
    </w:p>
    <w:p w:rsidR="00C64824" w:rsidRDefault="0024239E" w:rsidP="002A49C1">
      <w:pPr>
        <w:pBdr>
          <w:top w:val="single" w:sz="4" w:space="1" w:color="auto"/>
          <w:left w:val="single" w:sz="4" w:space="4" w:color="auto"/>
          <w:bottom w:val="single" w:sz="4" w:space="2" w:color="auto"/>
          <w:right w:val="single" w:sz="4" w:space="4" w:color="auto"/>
        </w:pBdr>
        <w:spacing w:line="418" w:lineRule="exact"/>
        <w:jc w:val="both"/>
        <w:rPr>
          <w:bCs/>
          <w:color w:val="000000"/>
          <w:spacing w:val="2"/>
          <w:w w:val="102"/>
        </w:rPr>
      </w:pPr>
      <w:r w:rsidRPr="0024239E">
        <w:rPr>
          <w:noProof/>
        </w:rPr>
        <w:pict>
          <v:shape id="_x0000_s1154" type="#_x0000_t32" style="position:absolute;left:0;text-align:left;margin-left:273.4pt;margin-top:3.35pt;width:33pt;height:18.75pt;z-index:128" o:connectortype="straight">
            <v:stroke endarrow="block"/>
          </v:shape>
        </w:pict>
      </w:r>
    </w:p>
    <w:p w:rsidR="00C64824" w:rsidRDefault="0024239E" w:rsidP="002A49C1">
      <w:pPr>
        <w:pBdr>
          <w:top w:val="single" w:sz="4" w:space="1" w:color="auto"/>
          <w:left w:val="single" w:sz="4" w:space="4" w:color="auto"/>
          <w:bottom w:val="single" w:sz="4" w:space="2" w:color="auto"/>
          <w:right w:val="single" w:sz="4" w:space="4" w:color="auto"/>
        </w:pBdr>
        <w:spacing w:line="418" w:lineRule="exact"/>
        <w:jc w:val="both"/>
        <w:rPr>
          <w:bCs/>
          <w:color w:val="000000"/>
          <w:spacing w:val="2"/>
          <w:w w:val="102"/>
        </w:rPr>
      </w:pPr>
      <w:r w:rsidRPr="0024239E">
        <w:rPr>
          <w:noProof/>
        </w:rPr>
        <w:pict>
          <v:roundrect id="_x0000_s1155" style="position:absolute;left:0;text-align:left;margin-left:277.15pt;margin-top:1.95pt;width:160.5pt;height:68.25pt;z-index:126" arcsize="10923f">
            <v:textbox style="mso-next-textbox:#_x0000_s1155">
              <w:txbxContent>
                <w:p w:rsidR="00306E7E" w:rsidRDefault="00306E7E" w:rsidP="00CD6B99">
                  <w:r>
                    <w:t>Müesseselerin (tam veya dar mükellef) kullanımında veya mülkiyetinde olan topraklar</w:t>
                  </w:r>
                </w:p>
              </w:txbxContent>
            </v:textbox>
          </v:roundrect>
        </w:pict>
      </w:r>
      <w:r w:rsidRPr="0024239E">
        <w:rPr>
          <w:noProof/>
        </w:rPr>
        <w:pict>
          <v:roundrect id="_x0000_s1156" style="position:absolute;left:0;text-align:left;margin-left:15.4pt;margin-top:1.2pt;width:160.5pt;height:69pt;z-index:125" arcsize="10923f">
            <v:textbox>
              <w:txbxContent>
                <w:p w:rsidR="00306E7E" w:rsidRDefault="00306E7E">
                  <w:r>
                    <w:t>Fiziki Şahısların (tam veya dar mükellef) kullanımında veya mülkiyetinde olan topraklar</w:t>
                  </w:r>
                </w:p>
              </w:txbxContent>
            </v:textbox>
          </v:roundrect>
        </w:pict>
      </w:r>
    </w:p>
    <w:p w:rsidR="00C64824" w:rsidRDefault="00C64824" w:rsidP="002A49C1">
      <w:pPr>
        <w:pBdr>
          <w:top w:val="single" w:sz="4" w:space="1" w:color="auto"/>
          <w:left w:val="single" w:sz="4" w:space="4" w:color="auto"/>
          <w:bottom w:val="single" w:sz="4" w:space="2" w:color="auto"/>
          <w:right w:val="single" w:sz="4" w:space="4" w:color="auto"/>
        </w:pBdr>
        <w:spacing w:line="418" w:lineRule="exact"/>
        <w:jc w:val="both"/>
        <w:rPr>
          <w:bCs/>
          <w:color w:val="000000"/>
          <w:spacing w:val="2"/>
          <w:w w:val="102"/>
        </w:rPr>
      </w:pPr>
    </w:p>
    <w:p w:rsidR="00C64824" w:rsidRDefault="00C64824" w:rsidP="002A49C1">
      <w:pPr>
        <w:pBdr>
          <w:top w:val="single" w:sz="4" w:space="1" w:color="auto"/>
          <w:left w:val="single" w:sz="4" w:space="4" w:color="auto"/>
          <w:bottom w:val="single" w:sz="4" w:space="2" w:color="auto"/>
          <w:right w:val="single" w:sz="4" w:space="4" w:color="auto"/>
        </w:pBdr>
        <w:spacing w:line="418" w:lineRule="exact"/>
        <w:jc w:val="both"/>
        <w:rPr>
          <w:bCs/>
          <w:color w:val="000000"/>
          <w:spacing w:val="2"/>
          <w:w w:val="102"/>
        </w:rPr>
      </w:pPr>
    </w:p>
    <w:p w:rsidR="00C64824" w:rsidRDefault="0024239E" w:rsidP="002A49C1">
      <w:pPr>
        <w:pBdr>
          <w:top w:val="single" w:sz="4" w:space="1" w:color="auto"/>
          <w:left w:val="single" w:sz="4" w:space="4" w:color="auto"/>
          <w:bottom w:val="single" w:sz="4" w:space="2" w:color="auto"/>
          <w:right w:val="single" w:sz="4" w:space="4" w:color="auto"/>
        </w:pBdr>
        <w:spacing w:line="418" w:lineRule="exact"/>
        <w:jc w:val="both"/>
        <w:rPr>
          <w:bCs/>
          <w:color w:val="000000"/>
          <w:spacing w:val="2"/>
          <w:w w:val="102"/>
        </w:rPr>
      </w:pPr>
      <w:r w:rsidRPr="0024239E">
        <w:rPr>
          <w:noProof/>
        </w:rPr>
        <w:pict>
          <v:shape id="_x0000_s1157" type="#_x0000_t32" style="position:absolute;left:0;text-align:left;margin-left:247.9pt;margin-top:7.5pt;width:39.75pt;height:24.75pt;flip:x;z-index:130" o:connectortype="straight">
            <v:stroke endarrow="block"/>
          </v:shape>
        </w:pict>
      </w:r>
      <w:r w:rsidRPr="0024239E">
        <w:rPr>
          <w:noProof/>
        </w:rPr>
        <w:pict>
          <v:shape id="_x0000_s1158" type="#_x0000_t32" style="position:absolute;left:0;text-align:left;margin-left:149.65pt;margin-top:7.5pt;width:47.25pt;height:24.75pt;z-index:129" o:connectortype="straight">
            <v:stroke endarrow="block"/>
          </v:shape>
        </w:pict>
      </w:r>
    </w:p>
    <w:p w:rsidR="00C64824" w:rsidRPr="002A49C1" w:rsidRDefault="00C64824" w:rsidP="002A49C1">
      <w:pPr>
        <w:pBdr>
          <w:top w:val="single" w:sz="4" w:space="1" w:color="auto"/>
          <w:left w:val="single" w:sz="4" w:space="4" w:color="auto"/>
          <w:bottom w:val="single" w:sz="4" w:space="2" w:color="auto"/>
          <w:right w:val="single" w:sz="4" w:space="4" w:color="auto"/>
        </w:pBdr>
        <w:spacing w:line="418" w:lineRule="exact"/>
        <w:jc w:val="both"/>
        <w:rPr>
          <w:b/>
          <w:bCs/>
          <w:color w:val="000000"/>
          <w:spacing w:val="2"/>
          <w:w w:val="102"/>
        </w:rPr>
      </w:pPr>
      <w:r>
        <w:rPr>
          <w:bCs/>
          <w:color w:val="000000"/>
          <w:spacing w:val="2"/>
          <w:w w:val="102"/>
        </w:rPr>
        <w:t xml:space="preserve">                                                                 </w:t>
      </w:r>
      <w:r w:rsidRPr="002A49C1">
        <w:rPr>
          <w:b/>
          <w:bCs/>
          <w:color w:val="000000"/>
          <w:spacing w:val="2"/>
          <w:w w:val="102"/>
        </w:rPr>
        <w:t>(-) Eksi</w:t>
      </w:r>
    </w:p>
    <w:p w:rsidR="00C64824" w:rsidRDefault="0024239E" w:rsidP="002A49C1">
      <w:pPr>
        <w:pBdr>
          <w:top w:val="single" w:sz="4" w:space="1" w:color="auto"/>
          <w:left w:val="single" w:sz="4" w:space="4" w:color="auto"/>
          <w:bottom w:val="single" w:sz="4" w:space="2" w:color="auto"/>
          <w:right w:val="single" w:sz="4" w:space="4" w:color="auto"/>
        </w:pBdr>
        <w:spacing w:line="418" w:lineRule="exact"/>
        <w:jc w:val="both"/>
        <w:rPr>
          <w:bCs/>
          <w:color w:val="000000"/>
          <w:spacing w:val="2"/>
          <w:w w:val="102"/>
        </w:rPr>
      </w:pPr>
      <w:r w:rsidRPr="0024239E">
        <w:rPr>
          <w:noProof/>
        </w:rPr>
        <w:pict>
          <v:roundrect id="_x0000_s1159" style="position:absolute;left:0;text-align:left;margin-left:39.4pt;margin-top:6.2pt;width:380.25pt;height:33pt;z-index:131" arcsize="10923f">
            <v:textbox>
              <w:txbxContent>
                <w:p w:rsidR="00306E7E" w:rsidRDefault="00306E7E" w:rsidP="002A49C1">
                  <w:pPr>
                    <w:jc w:val="center"/>
                  </w:pPr>
                  <w:r>
                    <w:t>Vergi İndirim ve İstisnaları</w:t>
                  </w:r>
                </w:p>
              </w:txbxContent>
            </v:textbox>
          </v:roundrect>
        </w:pict>
      </w:r>
    </w:p>
    <w:p w:rsidR="00C64824" w:rsidRDefault="00C64824" w:rsidP="002A49C1">
      <w:pPr>
        <w:pBdr>
          <w:top w:val="single" w:sz="4" w:space="1" w:color="auto"/>
          <w:left w:val="single" w:sz="4" w:space="4" w:color="auto"/>
          <w:bottom w:val="single" w:sz="4" w:space="2" w:color="auto"/>
          <w:right w:val="single" w:sz="4" w:space="4" w:color="auto"/>
        </w:pBdr>
        <w:spacing w:line="418" w:lineRule="exact"/>
        <w:jc w:val="both"/>
        <w:rPr>
          <w:bCs/>
          <w:color w:val="000000"/>
          <w:spacing w:val="2"/>
          <w:w w:val="102"/>
        </w:rPr>
      </w:pPr>
    </w:p>
    <w:p w:rsidR="00C64824" w:rsidRPr="002A49C1" w:rsidRDefault="00C64824" w:rsidP="002A49C1">
      <w:pPr>
        <w:pBdr>
          <w:top w:val="single" w:sz="4" w:space="1" w:color="auto"/>
          <w:left w:val="single" w:sz="4" w:space="4" w:color="auto"/>
          <w:bottom w:val="single" w:sz="4" w:space="2" w:color="auto"/>
          <w:right w:val="single" w:sz="4" w:space="4" w:color="auto"/>
        </w:pBdr>
        <w:spacing w:line="418" w:lineRule="exact"/>
        <w:jc w:val="both"/>
        <w:rPr>
          <w:b/>
          <w:bCs/>
          <w:color w:val="000000"/>
          <w:spacing w:val="2"/>
          <w:w w:val="102"/>
        </w:rPr>
      </w:pPr>
      <w:r>
        <w:rPr>
          <w:bCs/>
          <w:color w:val="000000"/>
          <w:spacing w:val="2"/>
          <w:w w:val="102"/>
        </w:rPr>
        <w:t xml:space="preserve">                                                              </w:t>
      </w:r>
      <w:r w:rsidRPr="002A49C1">
        <w:rPr>
          <w:b/>
          <w:bCs/>
          <w:color w:val="000000"/>
          <w:spacing w:val="2"/>
          <w:w w:val="102"/>
        </w:rPr>
        <w:t>(x) Çarpı</w:t>
      </w:r>
    </w:p>
    <w:p w:rsidR="00C64824" w:rsidRDefault="0024239E" w:rsidP="002A49C1">
      <w:pPr>
        <w:pBdr>
          <w:top w:val="single" w:sz="4" w:space="1" w:color="auto"/>
          <w:left w:val="single" w:sz="4" w:space="4" w:color="auto"/>
          <w:bottom w:val="single" w:sz="4" w:space="2" w:color="auto"/>
          <w:right w:val="single" w:sz="4" w:space="4" w:color="auto"/>
        </w:pBdr>
        <w:spacing w:line="418" w:lineRule="exact"/>
        <w:jc w:val="both"/>
        <w:rPr>
          <w:bCs/>
          <w:color w:val="000000"/>
          <w:spacing w:val="2"/>
          <w:w w:val="102"/>
        </w:rPr>
      </w:pPr>
      <w:r w:rsidRPr="0024239E">
        <w:rPr>
          <w:noProof/>
        </w:rPr>
        <w:pict>
          <v:roundrect id="_x0000_s1160" style="position:absolute;left:0;text-align:left;margin-left:39.4pt;margin-top:7.25pt;width:375.75pt;height:34.5pt;z-index:132" arcsize="10923f">
            <v:textbox>
              <w:txbxContent>
                <w:p w:rsidR="00306E7E" w:rsidRDefault="00306E7E" w:rsidP="002A49C1">
                  <w:pPr>
                    <w:jc w:val="center"/>
                  </w:pPr>
                  <w:r>
                    <w:t>Vergi Tarifesi</w:t>
                  </w:r>
                </w:p>
              </w:txbxContent>
            </v:textbox>
          </v:roundrect>
        </w:pict>
      </w:r>
    </w:p>
    <w:p w:rsidR="00C64824" w:rsidRDefault="00C64824" w:rsidP="002A49C1">
      <w:pPr>
        <w:pBdr>
          <w:top w:val="single" w:sz="4" w:space="1" w:color="auto"/>
          <w:left w:val="single" w:sz="4" w:space="4" w:color="auto"/>
          <w:bottom w:val="single" w:sz="4" w:space="2" w:color="auto"/>
          <w:right w:val="single" w:sz="4" w:space="4" w:color="auto"/>
        </w:pBdr>
        <w:spacing w:line="418" w:lineRule="exact"/>
        <w:jc w:val="both"/>
        <w:rPr>
          <w:bCs/>
          <w:color w:val="000000"/>
          <w:spacing w:val="2"/>
          <w:w w:val="102"/>
        </w:rPr>
      </w:pPr>
    </w:p>
    <w:p w:rsidR="00C64824" w:rsidRPr="002A49C1" w:rsidRDefault="00C64824" w:rsidP="002A49C1">
      <w:pPr>
        <w:pBdr>
          <w:top w:val="single" w:sz="4" w:space="1" w:color="auto"/>
          <w:left w:val="single" w:sz="4" w:space="4" w:color="auto"/>
          <w:bottom w:val="single" w:sz="4" w:space="2" w:color="auto"/>
          <w:right w:val="single" w:sz="4" w:space="4" w:color="auto"/>
        </w:pBdr>
        <w:spacing w:line="418" w:lineRule="exact"/>
        <w:jc w:val="both"/>
        <w:rPr>
          <w:b/>
          <w:bCs/>
          <w:color w:val="000000"/>
          <w:spacing w:val="2"/>
          <w:w w:val="102"/>
        </w:rPr>
      </w:pPr>
      <w:r w:rsidRPr="002A49C1">
        <w:rPr>
          <w:b/>
          <w:bCs/>
          <w:color w:val="000000"/>
          <w:spacing w:val="2"/>
          <w:w w:val="102"/>
        </w:rPr>
        <w:t xml:space="preserve">                                                             (=) Eşittir</w:t>
      </w:r>
    </w:p>
    <w:p w:rsidR="00C64824" w:rsidRDefault="0024239E" w:rsidP="002A49C1">
      <w:pPr>
        <w:pBdr>
          <w:top w:val="single" w:sz="4" w:space="1" w:color="auto"/>
          <w:left w:val="single" w:sz="4" w:space="4" w:color="auto"/>
          <w:bottom w:val="single" w:sz="4" w:space="2" w:color="auto"/>
          <w:right w:val="single" w:sz="4" w:space="4" w:color="auto"/>
        </w:pBdr>
        <w:spacing w:line="418" w:lineRule="exact"/>
        <w:jc w:val="both"/>
        <w:rPr>
          <w:bCs/>
          <w:color w:val="000000"/>
          <w:spacing w:val="2"/>
          <w:w w:val="102"/>
        </w:rPr>
      </w:pPr>
      <w:r w:rsidRPr="0024239E">
        <w:rPr>
          <w:noProof/>
        </w:rPr>
        <w:pict>
          <v:roundrect id="_x0000_s1161" style="position:absolute;left:0;text-align:left;margin-left:39.4pt;margin-top:1.55pt;width:375.75pt;height:35.25pt;z-index:133" arcsize="10923f">
            <v:textbox>
              <w:txbxContent>
                <w:p w:rsidR="00306E7E" w:rsidRDefault="00306E7E" w:rsidP="002A49C1">
                  <w:pPr>
                    <w:jc w:val="center"/>
                  </w:pPr>
                  <w:r>
                    <w:t>Ödenmesi Gereken Toprak Vergisi</w:t>
                  </w:r>
                </w:p>
              </w:txbxContent>
            </v:textbox>
          </v:roundrect>
        </w:pict>
      </w:r>
    </w:p>
    <w:p w:rsidR="00C64824" w:rsidRDefault="00C64824" w:rsidP="002A49C1">
      <w:pPr>
        <w:pBdr>
          <w:top w:val="single" w:sz="4" w:space="1" w:color="auto"/>
          <w:left w:val="single" w:sz="4" w:space="4" w:color="auto"/>
          <w:bottom w:val="single" w:sz="4" w:space="2" w:color="auto"/>
          <w:right w:val="single" w:sz="4" w:space="4" w:color="auto"/>
        </w:pBdr>
        <w:spacing w:line="418" w:lineRule="exact"/>
        <w:jc w:val="both"/>
        <w:rPr>
          <w:bCs/>
          <w:color w:val="000000"/>
          <w:spacing w:val="2"/>
          <w:w w:val="102"/>
        </w:rPr>
      </w:pPr>
    </w:p>
    <w:p w:rsidR="00C64824" w:rsidRPr="00CD6B99" w:rsidRDefault="00C64824" w:rsidP="002A49C1">
      <w:pPr>
        <w:pBdr>
          <w:top w:val="single" w:sz="4" w:space="1" w:color="auto"/>
          <w:left w:val="single" w:sz="4" w:space="4" w:color="auto"/>
          <w:bottom w:val="single" w:sz="4" w:space="2" w:color="auto"/>
          <w:right w:val="single" w:sz="4" w:space="4" w:color="auto"/>
        </w:pBdr>
        <w:spacing w:line="418" w:lineRule="exact"/>
        <w:jc w:val="both"/>
        <w:rPr>
          <w:bCs/>
          <w:color w:val="000000"/>
          <w:spacing w:val="2"/>
          <w:w w:val="102"/>
        </w:rPr>
      </w:pPr>
    </w:p>
    <w:p w:rsidR="00C64824" w:rsidRDefault="00C64824" w:rsidP="002A49C1">
      <w:pPr>
        <w:spacing w:line="418" w:lineRule="exact"/>
        <w:jc w:val="both"/>
        <w:rPr>
          <w:bCs/>
          <w:color w:val="000000"/>
          <w:spacing w:val="2"/>
          <w:w w:val="102"/>
        </w:rPr>
      </w:pPr>
      <w:r>
        <w:rPr>
          <w:b/>
          <w:bCs/>
          <w:color w:val="000000"/>
          <w:spacing w:val="2"/>
          <w:w w:val="102"/>
        </w:rPr>
        <w:t xml:space="preserve">Şekil 17: </w:t>
      </w:r>
      <w:r>
        <w:rPr>
          <w:bCs/>
          <w:color w:val="000000"/>
          <w:spacing w:val="2"/>
          <w:w w:val="102"/>
        </w:rPr>
        <w:t>Toprak Vergisi Genel Sistemi</w:t>
      </w:r>
    </w:p>
    <w:p w:rsidR="00C64824" w:rsidRDefault="00C64824" w:rsidP="002A49C1">
      <w:pPr>
        <w:spacing w:line="418" w:lineRule="exact"/>
        <w:jc w:val="both"/>
        <w:rPr>
          <w:bCs/>
          <w:color w:val="000000"/>
          <w:spacing w:val="2"/>
          <w:w w:val="102"/>
        </w:rPr>
      </w:pPr>
    </w:p>
    <w:p w:rsidR="00C64824" w:rsidRDefault="00C64824" w:rsidP="002A49C1">
      <w:pPr>
        <w:spacing w:line="418" w:lineRule="exact"/>
        <w:jc w:val="both"/>
        <w:rPr>
          <w:bCs/>
          <w:color w:val="000000"/>
          <w:spacing w:val="2"/>
          <w:w w:val="102"/>
        </w:rPr>
      </w:pPr>
      <w:r>
        <w:rPr>
          <w:bCs/>
          <w:color w:val="000000"/>
          <w:spacing w:val="2"/>
          <w:w w:val="102"/>
        </w:rPr>
        <w:t xml:space="preserve">     Azerbaycan toprak vergisi sisteminin genel esasları yukarıda belirtildiği klasik matrah çarpı oran sistemine benzer şekilde çok sade bir yapı gösterir.</w:t>
      </w:r>
    </w:p>
    <w:p w:rsidR="00C64824" w:rsidRDefault="00C64824" w:rsidP="002A49C1">
      <w:pPr>
        <w:spacing w:line="418" w:lineRule="exact"/>
        <w:jc w:val="both"/>
        <w:rPr>
          <w:bCs/>
          <w:color w:val="000000"/>
          <w:spacing w:val="2"/>
          <w:w w:val="102"/>
        </w:rPr>
      </w:pPr>
    </w:p>
    <w:p w:rsidR="00C64824" w:rsidRDefault="00C64824" w:rsidP="00524C3A">
      <w:pPr>
        <w:tabs>
          <w:tab w:val="left" w:pos="1050"/>
        </w:tabs>
        <w:spacing w:line="360" w:lineRule="auto"/>
        <w:jc w:val="both"/>
        <w:rPr>
          <w:b/>
        </w:rPr>
      </w:pPr>
      <w:r>
        <w:rPr>
          <w:b/>
        </w:rPr>
        <w:t>7.2. Toprak Vergisi’nin Oranları</w:t>
      </w:r>
    </w:p>
    <w:p w:rsidR="00C64824" w:rsidRDefault="00C64824" w:rsidP="002A49C1">
      <w:pPr>
        <w:spacing w:line="418" w:lineRule="exact"/>
        <w:jc w:val="both"/>
        <w:rPr>
          <w:bCs/>
          <w:color w:val="000000"/>
          <w:spacing w:val="2"/>
          <w:w w:val="102"/>
        </w:rPr>
      </w:pPr>
      <w:r>
        <w:rPr>
          <w:bCs/>
          <w:color w:val="000000"/>
          <w:spacing w:val="2"/>
          <w:w w:val="102"/>
        </w:rPr>
        <w:t xml:space="preserve">     Azerbaycan toprak vergisi sisteminde de aynen emlak vergisi uygulamalarında olduğu gibi çoklu bir vergi oranı belirleme kuralına bağlı kalınmıştır. Azerbaycan Vergi Mecellesi’nin 206’ncı maddesi aşağıdadır.</w:t>
      </w:r>
    </w:p>
    <w:p w:rsidR="00C64824" w:rsidRDefault="00C64824" w:rsidP="002A49C1">
      <w:pPr>
        <w:spacing w:line="418" w:lineRule="exact"/>
        <w:jc w:val="both"/>
        <w:rPr>
          <w:bCs/>
          <w:color w:val="000000"/>
          <w:spacing w:val="2"/>
          <w:w w:val="102"/>
        </w:rPr>
      </w:pPr>
    </w:p>
    <w:p w:rsidR="00C64824" w:rsidRPr="00524C3A" w:rsidRDefault="00C64824" w:rsidP="00524C3A">
      <w:pPr>
        <w:spacing w:line="418" w:lineRule="exact"/>
        <w:jc w:val="both"/>
        <w:rPr>
          <w:b/>
          <w:bCs/>
          <w:color w:val="000000"/>
          <w:spacing w:val="2"/>
          <w:w w:val="102"/>
          <w:lang w:val="az-Latn-AZ"/>
        </w:rPr>
      </w:pPr>
      <w:r w:rsidRPr="00524C3A">
        <w:rPr>
          <w:b/>
          <w:bCs/>
          <w:color w:val="000000"/>
          <w:spacing w:val="2"/>
          <w:w w:val="102"/>
          <w:lang w:val="az-Latn-AZ"/>
        </w:rPr>
        <w:t>Madde 206: Vergi Oranları</w:t>
      </w:r>
    </w:p>
    <w:p w:rsidR="00C64824" w:rsidRPr="00524C3A" w:rsidRDefault="00C64824" w:rsidP="00524C3A">
      <w:pPr>
        <w:spacing w:line="418" w:lineRule="exact"/>
        <w:jc w:val="both"/>
        <w:rPr>
          <w:bCs/>
          <w:color w:val="000000"/>
          <w:spacing w:val="2"/>
          <w:w w:val="102"/>
          <w:lang w:val="az-Latn-AZ"/>
        </w:rPr>
      </w:pPr>
      <w:r w:rsidRPr="00524C3A">
        <w:rPr>
          <w:b/>
          <w:bCs/>
          <w:color w:val="000000"/>
          <w:spacing w:val="2"/>
          <w:w w:val="102"/>
          <w:lang w:val="az-Latn-AZ"/>
        </w:rPr>
        <w:t>206.1.</w:t>
      </w:r>
      <w:r w:rsidRPr="00524C3A">
        <w:rPr>
          <w:bCs/>
          <w:color w:val="000000"/>
          <w:spacing w:val="2"/>
          <w:w w:val="102"/>
          <w:lang w:val="az-Latn-AZ"/>
        </w:rPr>
        <w:t xml:space="preserve"> To</w:t>
      </w:r>
      <w:r>
        <w:rPr>
          <w:bCs/>
          <w:color w:val="000000"/>
          <w:spacing w:val="2"/>
          <w:w w:val="102"/>
          <w:lang w:val="az-Latn-AZ"/>
        </w:rPr>
        <w:t>pr</w:t>
      </w:r>
      <w:r w:rsidRPr="00524C3A">
        <w:rPr>
          <w:bCs/>
          <w:color w:val="000000"/>
          <w:spacing w:val="2"/>
          <w:w w:val="102"/>
          <w:lang w:val="az-Latn-AZ"/>
        </w:rPr>
        <w:t xml:space="preserve">ak vergisinin </w:t>
      </w:r>
      <w:r>
        <w:rPr>
          <w:bCs/>
          <w:color w:val="000000"/>
          <w:spacing w:val="2"/>
          <w:w w:val="102"/>
          <w:lang w:val="az-Latn-AZ"/>
        </w:rPr>
        <w:t>oranları</w:t>
      </w:r>
      <w:r w:rsidRPr="00524C3A">
        <w:rPr>
          <w:bCs/>
          <w:color w:val="000000"/>
          <w:spacing w:val="2"/>
          <w:w w:val="102"/>
          <w:lang w:val="az-Latn-AZ"/>
        </w:rPr>
        <w:t xml:space="preserve"> </w:t>
      </w:r>
      <w:r>
        <w:rPr>
          <w:bCs/>
          <w:color w:val="000000"/>
          <w:spacing w:val="2"/>
          <w:w w:val="102"/>
          <w:lang w:val="az-Latn-AZ"/>
        </w:rPr>
        <w:t xml:space="preserve">şehir </w:t>
      </w:r>
      <w:r w:rsidRPr="00524C3A">
        <w:rPr>
          <w:bCs/>
          <w:color w:val="000000"/>
          <w:spacing w:val="2"/>
          <w:w w:val="102"/>
          <w:lang w:val="az-Latn-AZ"/>
        </w:rPr>
        <w:t xml:space="preserve"> </w:t>
      </w:r>
      <w:r>
        <w:rPr>
          <w:bCs/>
          <w:color w:val="000000"/>
          <w:spacing w:val="2"/>
          <w:w w:val="102"/>
          <w:lang w:val="az-Latn-AZ"/>
        </w:rPr>
        <w:t>Toprak</w:t>
      </w:r>
      <w:r w:rsidRPr="00524C3A">
        <w:rPr>
          <w:bCs/>
          <w:color w:val="000000"/>
          <w:spacing w:val="2"/>
          <w:w w:val="102"/>
          <w:lang w:val="az-Latn-AZ"/>
        </w:rPr>
        <w:t xml:space="preserve">ları üzerine 1 </w:t>
      </w:r>
      <w:r>
        <w:rPr>
          <w:bCs/>
          <w:color w:val="000000"/>
          <w:spacing w:val="2"/>
          <w:w w:val="102"/>
          <w:lang w:val="az-Latn-AZ"/>
        </w:rPr>
        <w:t>metrekaresi</w:t>
      </w:r>
      <w:r w:rsidRPr="00524C3A">
        <w:rPr>
          <w:bCs/>
          <w:color w:val="000000"/>
          <w:spacing w:val="2"/>
          <w:w w:val="102"/>
          <w:lang w:val="az-Latn-AZ"/>
        </w:rPr>
        <w:t xml:space="preserve"> için </w:t>
      </w:r>
      <w:r w:rsidRPr="00524C3A">
        <w:rPr>
          <w:bCs/>
          <w:iCs/>
          <w:color w:val="000000"/>
          <w:spacing w:val="2"/>
          <w:w w:val="102"/>
          <w:lang w:val="az-Latn-AZ"/>
        </w:rPr>
        <w:t xml:space="preserve">0,06 manat </w:t>
      </w:r>
      <w:r>
        <w:rPr>
          <w:bCs/>
          <w:iCs/>
          <w:color w:val="000000"/>
          <w:spacing w:val="2"/>
          <w:w w:val="102"/>
          <w:lang w:val="az-Latn-AZ"/>
        </w:rPr>
        <w:t>olarak belirlenmiştir</w:t>
      </w:r>
      <w:r w:rsidRPr="00524C3A">
        <w:rPr>
          <w:bCs/>
          <w:color w:val="000000"/>
          <w:spacing w:val="2"/>
          <w:w w:val="102"/>
          <w:lang w:val="az-Latn-AZ"/>
        </w:rPr>
        <w:t>.</w:t>
      </w:r>
    </w:p>
    <w:p w:rsidR="00C64824" w:rsidRPr="00524C3A" w:rsidRDefault="00C64824" w:rsidP="00524C3A">
      <w:pPr>
        <w:spacing w:line="418" w:lineRule="exact"/>
        <w:jc w:val="both"/>
        <w:rPr>
          <w:bCs/>
          <w:color w:val="000000"/>
          <w:spacing w:val="2"/>
          <w:w w:val="102"/>
          <w:lang w:val="az-Latn-AZ"/>
        </w:rPr>
      </w:pPr>
      <w:r w:rsidRPr="00524C3A">
        <w:rPr>
          <w:b/>
          <w:bCs/>
          <w:color w:val="000000"/>
          <w:spacing w:val="2"/>
          <w:w w:val="102"/>
          <w:lang w:val="az-Latn-AZ"/>
        </w:rPr>
        <w:t>206.2.</w:t>
      </w:r>
      <w:r w:rsidRPr="00524C3A">
        <w:rPr>
          <w:bCs/>
          <w:color w:val="000000"/>
          <w:spacing w:val="2"/>
          <w:w w:val="102"/>
          <w:lang w:val="az-Latn-AZ"/>
        </w:rPr>
        <w:t xml:space="preserve"> </w:t>
      </w:r>
      <w:r>
        <w:rPr>
          <w:bCs/>
          <w:color w:val="000000"/>
          <w:spacing w:val="2"/>
          <w:w w:val="102"/>
          <w:lang w:val="az-Latn-AZ"/>
        </w:rPr>
        <w:t>Bakanlar kurulu</w:t>
      </w:r>
      <w:r w:rsidRPr="00524C3A">
        <w:rPr>
          <w:bCs/>
          <w:color w:val="000000"/>
          <w:spacing w:val="2"/>
          <w:w w:val="102"/>
          <w:lang w:val="az-Latn-AZ"/>
        </w:rPr>
        <w:t xml:space="preserve"> tarafından kadastr</w:t>
      </w:r>
      <w:r>
        <w:rPr>
          <w:bCs/>
          <w:color w:val="000000"/>
          <w:spacing w:val="2"/>
          <w:w w:val="102"/>
          <w:lang w:val="az-Latn-AZ"/>
        </w:rPr>
        <w:t>o</w:t>
      </w:r>
      <w:r w:rsidRPr="00524C3A">
        <w:rPr>
          <w:bCs/>
          <w:color w:val="000000"/>
          <w:spacing w:val="2"/>
          <w:w w:val="102"/>
          <w:lang w:val="az-Latn-AZ"/>
        </w:rPr>
        <w:t xml:space="preserve"> </w:t>
      </w:r>
      <w:r>
        <w:rPr>
          <w:bCs/>
          <w:color w:val="000000"/>
          <w:spacing w:val="2"/>
          <w:w w:val="102"/>
          <w:lang w:val="az-Latn-AZ"/>
        </w:rPr>
        <w:t>değerleri,</w:t>
      </w:r>
      <w:r w:rsidRPr="00524C3A">
        <w:rPr>
          <w:bCs/>
          <w:color w:val="000000"/>
          <w:spacing w:val="2"/>
          <w:w w:val="102"/>
          <w:lang w:val="az-Latn-AZ"/>
        </w:rPr>
        <w:t xml:space="preserve"> </w:t>
      </w:r>
      <w:r>
        <w:rPr>
          <w:bCs/>
          <w:color w:val="000000"/>
          <w:spacing w:val="2"/>
          <w:w w:val="102"/>
          <w:lang w:val="az-Latn-AZ"/>
        </w:rPr>
        <w:t>şehirler, rayonlar</w:t>
      </w:r>
      <w:r w:rsidRPr="00524C3A">
        <w:rPr>
          <w:bCs/>
          <w:color w:val="000000"/>
          <w:spacing w:val="2"/>
          <w:w w:val="102"/>
          <w:lang w:val="az-Latn-AZ"/>
        </w:rPr>
        <w:t xml:space="preserve"> ve o</w:t>
      </w:r>
      <w:r>
        <w:rPr>
          <w:bCs/>
          <w:color w:val="000000"/>
          <w:spacing w:val="2"/>
          <w:w w:val="102"/>
          <w:lang w:val="az-Latn-AZ"/>
        </w:rPr>
        <w:t>nlar</w:t>
      </w:r>
      <w:r w:rsidRPr="00524C3A">
        <w:rPr>
          <w:bCs/>
          <w:color w:val="000000"/>
          <w:spacing w:val="2"/>
          <w:w w:val="102"/>
          <w:lang w:val="az-Latn-AZ"/>
        </w:rPr>
        <w:t xml:space="preserve">a dahil olan </w:t>
      </w:r>
      <w:r>
        <w:rPr>
          <w:bCs/>
          <w:color w:val="000000"/>
          <w:spacing w:val="2"/>
          <w:w w:val="102"/>
          <w:lang w:val="az-Latn-AZ"/>
        </w:rPr>
        <w:t>köyler,</w:t>
      </w:r>
      <w:r w:rsidRPr="00524C3A">
        <w:rPr>
          <w:bCs/>
          <w:color w:val="000000"/>
          <w:spacing w:val="2"/>
          <w:w w:val="102"/>
          <w:lang w:val="az-Latn-AZ"/>
        </w:rPr>
        <w:t xml:space="preserve"> </w:t>
      </w:r>
      <w:r>
        <w:rPr>
          <w:bCs/>
          <w:color w:val="000000"/>
          <w:spacing w:val="2"/>
          <w:w w:val="102"/>
          <w:lang w:val="az-Latn-AZ"/>
        </w:rPr>
        <w:t>sınırlar ve</w:t>
      </w:r>
      <w:r w:rsidRPr="00524C3A">
        <w:rPr>
          <w:bCs/>
          <w:color w:val="000000"/>
          <w:spacing w:val="2"/>
          <w:w w:val="102"/>
          <w:lang w:val="az-Latn-AZ"/>
        </w:rPr>
        <w:t xml:space="preserve"> to</w:t>
      </w:r>
      <w:r>
        <w:rPr>
          <w:bCs/>
          <w:color w:val="000000"/>
          <w:spacing w:val="2"/>
          <w:w w:val="102"/>
          <w:lang w:val="az-Latn-AZ"/>
        </w:rPr>
        <w:t>pr</w:t>
      </w:r>
      <w:r w:rsidRPr="00524C3A">
        <w:rPr>
          <w:bCs/>
          <w:color w:val="000000"/>
          <w:spacing w:val="2"/>
          <w:w w:val="102"/>
          <w:lang w:val="az-Latn-AZ"/>
        </w:rPr>
        <w:t xml:space="preserve">aklarının </w:t>
      </w:r>
      <w:r>
        <w:rPr>
          <w:bCs/>
          <w:color w:val="000000"/>
          <w:spacing w:val="2"/>
          <w:w w:val="102"/>
          <w:lang w:val="az-Latn-AZ"/>
        </w:rPr>
        <w:t>tayini</w:t>
      </w:r>
      <w:r w:rsidRPr="00524C3A">
        <w:rPr>
          <w:bCs/>
          <w:color w:val="000000"/>
          <w:spacing w:val="2"/>
          <w:w w:val="102"/>
          <w:lang w:val="az-Latn-AZ"/>
        </w:rPr>
        <w:t xml:space="preserve">, coğrafi </w:t>
      </w:r>
      <w:r>
        <w:rPr>
          <w:bCs/>
          <w:color w:val="000000"/>
          <w:spacing w:val="2"/>
          <w:w w:val="102"/>
          <w:lang w:val="az-Latn-AZ"/>
        </w:rPr>
        <w:t xml:space="preserve">bölgeler </w:t>
      </w:r>
      <w:r w:rsidRPr="00524C3A">
        <w:rPr>
          <w:bCs/>
          <w:color w:val="000000"/>
          <w:spacing w:val="2"/>
          <w:w w:val="102"/>
          <w:lang w:val="az-Latn-AZ"/>
        </w:rPr>
        <w:t xml:space="preserve">ve </w:t>
      </w:r>
      <w:r>
        <w:rPr>
          <w:bCs/>
          <w:color w:val="000000"/>
          <w:spacing w:val="2"/>
          <w:w w:val="102"/>
          <w:lang w:val="az-Latn-AZ"/>
        </w:rPr>
        <w:t>dikkate alınarak</w:t>
      </w:r>
      <w:r w:rsidRPr="00524C3A">
        <w:rPr>
          <w:bCs/>
          <w:color w:val="000000"/>
          <w:spacing w:val="2"/>
          <w:w w:val="102"/>
          <w:lang w:val="az-Latn-AZ"/>
        </w:rPr>
        <w:t xml:space="preserve"> </w:t>
      </w:r>
      <w:r>
        <w:rPr>
          <w:bCs/>
          <w:color w:val="000000"/>
          <w:spacing w:val="2"/>
          <w:w w:val="102"/>
          <w:lang w:val="az-Latn-AZ"/>
        </w:rPr>
        <w:t>belli edilir</w:t>
      </w:r>
      <w:r w:rsidRPr="00524C3A">
        <w:rPr>
          <w:bCs/>
          <w:color w:val="000000"/>
          <w:spacing w:val="2"/>
          <w:w w:val="102"/>
          <w:lang w:val="az-Latn-AZ"/>
        </w:rPr>
        <w:t>.</w:t>
      </w:r>
    </w:p>
    <w:p w:rsidR="00C64824" w:rsidRPr="00524C3A" w:rsidRDefault="00C64824" w:rsidP="00524C3A">
      <w:pPr>
        <w:spacing w:line="418" w:lineRule="exact"/>
        <w:jc w:val="both"/>
        <w:rPr>
          <w:bCs/>
          <w:color w:val="000000"/>
          <w:spacing w:val="2"/>
          <w:w w:val="102"/>
          <w:lang w:val="az-Latn-AZ"/>
        </w:rPr>
      </w:pPr>
      <w:r w:rsidRPr="00524C3A">
        <w:rPr>
          <w:b/>
          <w:bCs/>
          <w:iCs/>
          <w:color w:val="000000"/>
          <w:spacing w:val="2"/>
          <w:w w:val="102"/>
          <w:lang w:val="az-Latn-AZ"/>
        </w:rPr>
        <w:t>206.3.</w:t>
      </w:r>
      <w:r w:rsidRPr="00524C3A">
        <w:rPr>
          <w:bCs/>
          <w:iCs/>
          <w:color w:val="000000"/>
          <w:spacing w:val="2"/>
          <w:w w:val="102"/>
          <w:lang w:val="az-Latn-AZ"/>
        </w:rPr>
        <w:t xml:space="preserve"> S</w:t>
      </w:r>
      <w:r>
        <w:rPr>
          <w:bCs/>
          <w:iCs/>
          <w:color w:val="000000"/>
          <w:spacing w:val="2"/>
          <w:w w:val="102"/>
          <w:lang w:val="az-Latn-AZ"/>
        </w:rPr>
        <w:t>anayi</w:t>
      </w:r>
      <w:r w:rsidRPr="00524C3A">
        <w:rPr>
          <w:bCs/>
          <w:iCs/>
          <w:color w:val="000000"/>
          <w:spacing w:val="2"/>
          <w:w w:val="102"/>
          <w:lang w:val="az-Latn-AZ"/>
        </w:rPr>
        <w:t xml:space="preserve">, </w:t>
      </w:r>
      <w:r>
        <w:rPr>
          <w:bCs/>
          <w:iCs/>
          <w:color w:val="000000"/>
          <w:spacing w:val="2"/>
          <w:w w:val="102"/>
          <w:lang w:val="az-Latn-AZ"/>
        </w:rPr>
        <w:t>inşaat</w:t>
      </w:r>
      <w:r w:rsidRPr="00524C3A">
        <w:rPr>
          <w:bCs/>
          <w:iCs/>
          <w:color w:val="000000"/>
          <w:spacing w:val="2"/>
          <w:w w:val="102"/>
          <w:lang w:val="az-Latn-AZ"/>
        </w:rPr>
        <w:t>, n</w:t>
      </w:r>
      <w:r>
        <w:rPr>
          <w:bCs/>
          <w:iCs/>
          <w:color w:val="000000"/>
          <w:spacing w:val="2"/>
          <w:w w:val="102"/>
          <w:lang w:val="az-Latn-AZ"/>
        </w:rPr>
        <w:t>a</w:t>
      </w:r>
      <w:r w:rsidRPr="00524C3A">
        <w:rPr>
          <w:bCs/>
          <w:iCs/>
          <w:color w:val="000000"/>
          <w:spacing w:val="2"/>
          <w:w w:val="102"/>
          <w:lang w:val="az-Latn-AZ"/>
        </w:rPr>
        <w:t>k</w:t>
      </w:r>
      <w:r>
        <w:rPr>
          <w:bCs/>
          <w:iCs/>
          <w:color w:val="000000"/>
          <w:spacing w:val="2"/>
          <w:w w:val="102"/>
          <w:lang w:val="az-Latn-AZ"/>
        </w:rPr>
        <w:t>li</w:t>
      </w:r>
      <w:r w:rsidRPr="00524C3A">
        <w:rPr>
          <w:bCs/>
          <w:iCs/>
          <w:color w:val="000000"/>
          <w:spacing w:val="2"/>
          <w:w w:val="102"/>
          <w:lang w:val="az-Latn-AZ"/>
        </w:rPr>
        <w:t>yat, ticaret hi</w:t>
      </w:r>
      <w:r>
        <w:rPr>
          <w:bCs/>
          <w:iCs/>
          <w:color w:val="000000"/>
          <w:spacing w:val="2"/>
          <w:w w:val="102"/>
          <w:lang w:val="az-Latn-AZ"/>
        </w:rPr>
        <w:t>z</w:t>
      </w:r>
      <w:r w:rsidRPr="00524C3A">
        <w:rPr>
          <w:bCs/>
          <w:iCs/>
          <w:color w:val="000000"/>
          <w:spacing w:val="2"/>
          <w:w w:val="102"/>
          <w:lang w:val="az-Latn-AZ"/>
        </w:rPr>
        <w:t xml:space="preserve">meti ve diğer özel </w:t>
      </w:r>
      <w:r>
        <w:rPr>
          <w:bCs/>
          <w:iCs/>
          <w:color w:val="000000"/>
          <w:spacing w:val="2"/>
          <w:w w:val="102"/>
          <w:lang w:val="az-Latn-AZ"/>
        </w:rPr>
        <w:t>belirlenmiş</w:t>
      </w:r>
      <w:r w:rsidRPr="00524C3A">
        <w:rPr>
          <w:bCs/>
          <w:iCs/>
          <w:color w:val="000000"/>
          <w:spacing w:val="2"/>
          <w:w w:val="102"/>
          <w:lang w:val="az-Latn-AZ"/>
        </w:rPr>
        <w:t xml:space="preserve"> yaşayış fon</w:t>
      </w:r>
      <w:r>
        <w:rPr>
          <w:bCs/>
          <w:iCs/>
          <w:color w:val="000000"/>
          <w:spacing w:val="2"/>
          <w:w w:val="102"/>
          <w:lang w:val="az-Latn-AZ"/>
        </w:rPr>
        <w:t>l</w:t>
      </w:r>
      <w:r w:rsidRPr="00524C3A">
        <w:rPr>
          <w:bCs/>
          <w:iCs/>
          <w:color w:val="000000"/>
          <w:spacing w:val="2"/>
          <w:w w:val="102"/>
          <w:lang w:val="az-Latn-AZ"/>
        </w:rPr>
        <w:t xml:space="preserve">arının </w:t>
      </w:r>
      <w:r>
        <w:rPr>
          <w:bCs/>
          <w:iCs/>
          <w:color w:val="000000"/>
          <w:spacing w:val="2"/>
          <w:w w:val="102"/>
          <w:lang w:val="az-Latn-AZ"/>
        </w:rPr>
        <w:t>hayat</w:t>
      </w:r>
      <w:r w:rsidRPr="00524C3A">
        <w:rPr>
          <w:bCs/>
          <w:iCs/>
          <w:color w:val="000000"/>
          <w:spacing w:val="2"/>
          <w:w w:val="102"/>
          <w:lang w:val="az-Latn-AZ"/>
        </w:rPr>
        <w:t xml:space="preserve"> sahal</w:t>
      </w:r>
      <w:r>
        <w:rPr>
          <w:bCs/>
          <w:iCs/>
          <w:color w:val="000000"/>
          <w:spacing w:val="2"/>
          <w:w w:val="102"/>
          <w:lang w:val="az-Latn-AZ"/>
        </w:rPr>
        <w:t>arı</w:t>
      </w:r>
      <w:r w:rsidRPr="00524C3A">
        <w:rPr>
          <w:bCs/>
          <w:iCs/>
          <w:color w:val="000000"/>
          <w:spacing w:val="2"/>
          <w:w w:val="102"/>
          <w:lang w:val="az-Latn-AZ"/>
        </w:rPr>
        <w:t xml:space="preserve"> ve v</w:t>
      </w:r>
      <w:r>
        <w:rPr>
          <w:bCs/>
          <w:iCs/>
          <w:color w:val="000000"/>
          <w:spacing w:val="2"/>
          <w:w w:val="102"/>
          <w:lang w:val="az-Latn-AZ"/>
        </w:rPr>
        <w:t>a</w:t>
      </w:r>
      <w:r w:rsidRPr="00524C3A">
        <w:rPr>
          <w:bCs/>
          <w:iCs/>
          <w:color w:val="000000"/>
          <w:spacing w:val="2"/>
          <w:w w:val="102"/>
          <w:lang w:val="az-Latn-AZ"/>
        </w:rPr>
        <w:t>t</w:t>
      </w:r>
      <w:r>
        <w:rPr>
          <w:bCs/>
          <w:iCs/>
          <w:color w:val="000000"/>
          <w:spacing w:val="2"/>
          <w:w w:val="102"/>
          <w:lang w:val="az-Latn-AZ"/>
        </w:rPr>
        <w:t>a</w:t>
      </w:r>
      <w:r w:rsidRPr="00524C3A">
        <w:rPr>
          <w:bCs/>
          <w:iCs/>
          <w:color w:val="000000"/>
          <w:spacing w:val="2"/>
          <w:w w:val="102"/>
          <w:lang w:val="az-Latn-AZ"/>
        </w:rPr>
        <w:t>ndaşların bağ sahal</w:t>
      </w:r>
      <w:r>
        <w:rPr>
          <w:bCs/>
          <w:iCs/>
          <w:color w:val="000000"/>
          <w:spacing w:val="2"/>
          <w:w w:val="102"/>
          <w:lang w:val="az-Latn-AZ"/>
        </w:rPr>
        <w:t>a</w:t>
      </w:r>
      <w:r w:rsidRPr="00524C3A">
        <w:rPr>
          <w:bCs/>
          <w:iCs/>
          <w:color w:val="000000"/>
          <w:spacing w:val="2"/>
          <w:w w:val="102"/>
          <w:lang w:val="az-Latn-AZ"/>
        </w:rPr>
        <w:t>r</w:t>
      </w:r>
      <w:r>
        <w:rPr>
          <w:bCs/>
          <w:iCs/>
          <w:color w:val="000000"/>
          <w:spacing w:val="2"/>
          <w:w w:val="102"/>
          <w:lang w:val="az-Latn-AZ"/>
        </w:rPr>
        <w:t>ı</w:t>
      </w:r>
      <w:r w:rsidRPr="00524C3A">
        <w:rPr>
          <w:bCs/>
          <w:iCs/>
          <w:color w:val="000000"/>
          <w:spacing w:val="2"/>
          <w:w w:val="102"/>
          <w:lang w:val="az-Latn-AZ"/>
        </w:rPr>
        <w:t>n</w:t>
      </w:r>
      <w:r>
        <w:rPr>
          <w:bCs/>
          <w:iCs/>
          <w:color w:val="000000"/>
          <w:spacing w:val="2"/>
          <w:w w:val="102"/>
          <w:lang w:val="az-Latn-AZ"/>
        </w:rPr>
        <w:t>ı</w:t>
      </w:r>
      <w:r w:rsidRPr="00524C3A">
        <w:rPr>
          <w:bCs/>
          <w:iCs/>
          <w:color w:val="000000"/>
          <w:spacing w:val="2"/>
          <w:w w:val="102"/>
          <w:lang w:val="az-Latn-AZ"/>
        </w:rPr>
        <w:t xml:space="preserve">n </w:t>
      </w:r>
      <w:r>
        <w:rPr>
          <w:bCs/>
          <w:iCs/>
          <w:color w:val="000000"/>
          <w:spacing w:val="2"/>
          <w:w w:val="102"/>
          <w:lang w:val="az-Latn-AZ"/>
        </w:rPr>
        <w:t>bulunduğu</w:t>
      </w:r>
      <w:r w:rsidRPr="00524C3A">
        <w:rPr>
          <w:bCs/>
          <w:iCs/>
          <w:color w:val="000000"/>
          <w:spacing w:val="2"/>
          <w:w w:val="102"/>
          <w:lang w:val="az-Latn-AZ"/>
        </w:rPr>
        <w:t xml:space="preserve"> top</w:t>
      </w:r>
      <w:r>
        <w:rPr>
          <w:bCs/>
          <w:iCs/>
          <w:color w:val="000000"/>
          <w:spacing w:val="2"/>
          <w:w w:val="102"/>
          <w:lang w:val="az-Latn-AZ"/>
        </w:rPr>
        <w:t>r</w:t>
      </w:r>
      <w:r w:rsidRPr="00524C3A">
        <w:rPr>
          <w:bCs/>
          <w:iCs/>
          <w:color w:val="000000"/>
          <w:spacing w:val="2"/>
          <w:w w:val="102"/>
          <w:lang w:val="az-Latn-AZ"/>
        </w:rPr>
        <w:t>aklar üzerine to</w:t>
      </w:r>
      <w:r>
        <w:rPr>
          <w:bCs/>
          <w:iCs/>
          <w:color w:val="000000"/>
          <w:spacing w:val="2"/>
          <w:w w:val="102"/>
          <w:lang w:val="az-Latn-AZ"/>
        </w:rPr>
        <w:t>pr</w:t>
      </w:r>
      <w:r w:rsidRPr="00524C3A">
        <w:rPr>
          <w:bCs/>
          <w:iCs/>
          <w:color w:val="000000"/>
          <w:spacing w:val="2"/>
          <w:w w:val="102"/>
          <w:lang w:val="az-Latn-AZ"/>
        </w:rPr>
        <w:t>ak sahas</w:t>
      </w:r>
      <w:r>
        <w:rPr>
          <w:bCs/>
          <w:iCs/>
          <w:color w:val="000000"/>
          <w:spacing w:val="2"/>
          <w:w w:val="102"/>
          <w:lang w:val="az-Latn-AZ"/>
        </w:rPr>
        <w:t>ı</w:t>
      </w:r>
      <w:r w:rsidRPr="00524C3A">
        <w:rPr>
          <w:bCs/>
          <w:iCs/>
          <w:color w:val="000000"/>
          <w:spacing w:val="2"/>
          <w:w w:val="102"/>
          <w:lang w:val="az-Latn-AZ"/>
        </w:rPr>
        <w:t>n</w:t>
      </w:r>
      <w:r>
        <w:rPr>
          <w:bCs/>
          <w:iCs/>
          <w:color w:val="000000"/>
          <w:spacing w:val="2"/>
          <w:w w:val="102"/>
          <w:lang w:val="az-Latn-AZ"/>
        </w:rPr>
        <w:t>ı</w:t>
      </w:r>
      <w:r w:rsidRPr="00524C3A">
        <w:rPr>
          <w:bCs/>
          <w:iCs/>
          <w:color w:val="000000"/>
          <w:spacing w:val="2"/>
          <w:w w:val="102"/>
          <w:lang w:val="az-Latn-AZ"/>
        </w:rPr>
        <w:t xml:space="preserve">n her 100 </w:t>
      </w:r>
      <w:r>
        <w:rPr>
          <w:bCs/>
          <w:iCs/>
          <w:color w:val="000000"/>
          <w:spacing w:val="2"/>
          <w:w w:val="102"/>
          <w:lang w:val="az-Latn-AZ"/>
        </w:rPr>
        <w:t>metrekaresine</w:t>
      </w:r>
      <w:r w:rsidRPr="00524C3A">
        <w:rPr>
          <w:bCs/>
          <w:iCs/>
          <w:color w:val="000000"/>
          <w:spacing w:val="2"/>
          <w:w w:val="102"/>
          <w:lang w:val="az-Latn-AZ"/>
        </w:rPr>
        <w:t xml:space="preserve"> göre aşağıdak</w:t>
      </w:r>
      <w:r>
        <w:rPr>
          <w:bCs/>
          <w:iCs/>
          <w:color w:val="000000"/>
          <w:spacing w:val="2"/>
          <w:w w:val="102"/>
          <w:lang w:val="az-Latn-AZ"/>
        </w:rPr>
        <w:t>i</w:t>
      </w:r>
      <w:r w:rsidRPr="00524C3A">
        <w:rPr>
          <w:bCs/>
          <w:iCs/>
          <w:color w:val="000000"/>
          <w:spacing w:val="2"/>
          <w:w w:val="102"/>
          <w:lang w:val="az-Latn-AZ"/>
        </w:rPr>
        <w:t xml:space="preserve"> ce</w:t>
      </w:r>
      <w:r>
        <w:rPr>
          <w:bCs/>
          <w:iCs/>
          <w:color w:val="000000"/>
          <w:spacing w:val="2"/>
          <w:w w:val="102"/>
          <w:lang w:val="az-Latn-AZ"/>
        </w:rPr>
        <w:t>t</w:t>
      </w:r>
      <w:r w:rsidRPr="00524C3A">
        <w:rPr>
          <w:bCs/>
          <w:iCs/>
          <w:color w:val="000000"/>
          <w:spacing w:val="2"/>
          <w:w w:val="102"/>
          <w:lang w:val="az-Latn-AZ"/>
        </w:rPr>
        <w:t>velde gösterilen</w:t>
      </w:r>
      <w:r>
        <w:rPr>
          <w:bCs/>
          <w:iCs/>
          <w:color w:val="000000"/>
          <w:spacing w:val="2"/>
          <w:w w:val="102"/>
          <w:lang w:val="az-Latn-AZ"/>
        </w:rPr>
        <w:t xml:space="preserve"> oranlar</w:t>
      </w:r>
      <w:r w:rsidRPr="00524C3A">
        <w:rPr>
          <w:bCs/>
          <w:iCs/>
          <w:color w:val="000000"/>
          <w:spacing w:val="2"/>
          <w:w w:val="102"/>
          <w:lang w:val="az-Latn-AZ"/>
        </w:rPr>
        <w:t xml:space="preserve"> tatbik olunur:</w:t>
      </w:r>
    </w:p>
    <w:tbl>
      <w:tblPr>
        <w:tblW w:w="9218" w:type="dxa"/>
        <w:jc w:val="center"/>
        <w:tblCellSpacing w:w="7" w:type="dxa"/>
        <w:tblInd w:w="1481"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2790"/>
        <w:gridCol w:w="2629"/>
        <w:gridCol w:w="3799"/>
      </w:tblGrid>
      <w:tr w:rsidR="00C64824" w:rsidRPr="00524C3A" w:rsidTr="00524C3A">
        <w:trPr>
          <w:tblCellSpacing w:w="7" w:type="dxa"/>
          <w:jc w:val="center"/>
        </w:trPr>
        <w:tc>
          <w:tcPr>
            <w:tcW w:w="1502" w:type="pct"/>
            <w:tcBorders>
              <w:top w:val="outset" w:sz="6" w:space="0" w:color="auto"/>
              <w:bottom w:val="outset" w:sz="6" w:space="0" w:color="auto"/>
              <w:right w:val="outset" w:sz="6" w:space="0" w:color="auto"/>
            </w:tcBorders>
          </w:tcPr>
          <w:p w:rsidR="00C64824" w:rsidRPr="00524C3A" w:rsidRDefault="00C64824" w:rsidP="00524C3A">
            <w:pPr>
              <w:spacing w:line="418" w:lineRule="exact"/>
              <w:jc w:val="both"/>
              <w:rPr>
                <w:bCs/>
                <w:color w:val="000000"/>
                <w:spacing w:val="2"/>
                <w:w w:val="102"/>
              </w:rPr>
            </w:pPr>
            <w:r>
              <w:rPr>
                <w:b/>
                <w:bCs/>
                <w:iCs/>
                <w:color w:val="000000"/>
                <w:spacing w:val="2"/>
                <w:w w:val="102"/>
              </w:rPr>
              <w:t>Yaşayış Mıntıkaları</w:t>
            </w:r>
          </w:p>
        </w:tc>
        <w:tc>
          <w:tcPr>
            <w:tcW w:w="1418" w:type="pct"/>
            <w:tcBorders>
              <w:top w:val="outset" w:sz="6" w:space="0" w:color="auto"/>
              <w:left w:val="outset" w:sz="6" w:space="0" w:color="auto"/>
              <w:bottom w:val="outset" w:sz="6" w:space="0" w:color="auto"/>
              <w:right w:val="outset" w:sz="6" w:space="0" w:color="auto"/>
            </w:tcBorders>
          </w:tcPr>
          <w:p w:rsidR="00C64824" w:rsidRPr="00524C3A" w:rsidRDefault="00C64824" w:rsidP="00524C3A">
            <w:pPr>
              <w:spacing w:line="418" w:lineRule="exact"/>
              <w:jc w:val="both"/>
              <w:rPr>
                <w:b/>
                <w:bCs/>
                <w:color w:val="000000"/>
                <w:spacing w:val="2"/>
                <w:w w:val="102"/>
                <w:lang w:val="en-US"/>
              </w:rPr>
            </w:pPr>
            <w:r w:rsidRPr="00524C3A">
              <w:rPr>
                <w:b/>
                <w:bCs/>
                <w:iCs/>
                <w:color w:val="000000"/>
                <w:spacing w:val="2"/>
                <w:w w:val="102"/>
                <w:lang w:val="en-US"/>
              </w:rPr>
              <w:t>S</w:t>
            </w:r>
            <w:r>
              <w:rPr>
                <w:b/>
                <w:bCs/>
                <w:iCs/>
                <w:color w:val="000000"/>
                <w:spacing w:val="2"/>
                <w:w w:val="102"/>
                <w:lang w:val="en-US"/>
              </w:rPr>
              <w:t>a</w:t>
            </w:r>
            <w:r w:rsidRPr="00524C3A">
              <w:rPr>
                <w:b/>
                <w:bCs/>
                <w:iCs/>
                <w:color w:val="000000"/>
                <w:spacing w:val="2"/>
                <w:w w:val="102"/>
                <w:lang w:val="en-US"/>
              </w:rPr>
              <w:t>nay</w:t>
            </w:r>
            <w:r>
              <w:rPr>
                <w:b/>
                <w:bCs/>
                <w:iCs/>
                <w:color w:val="000000"/>
                <w:spacing w:val="2"/>
                <w:w w:val="102"/>
                <w:lang w:val="en-US"/>
              </w:rPr>
              <w:t>i</w:t>
            </w:r>
            <w:r w:rsidRPr="00524C3A">
              <w:rPr>
                <w:b/>
                <w:bCs/>
                <w:iCs/>
                <w:color w:val="000000"/>
                <w:spacing w:val="2"/>
                <w:w w:val="102"/>
                <w:lang w:val="en-US"/>
              </w:rPr>
              <w:t xml:space="preserve">, </w:t>
            </w:r>
            <w:r>
              <w:rPr>
                <w:b/>
                <w:bCs/>
                <w:iCs/>
                <w:color w:val="000000"/>
                <w:spacing w:val="2"/>
                <w:w w:val="102"/>
                <w:lang w:val="en-US"/>
              </w:rPr>
              <w:t>inşaat</w:t>
            </w:r>
            <w:r w:rsidRPr="00524C3A">
              <w:rPr>
                <w:b/>
                <w:bCs/>
                <w:iCs/>
                <w:color w:val="000000"/>
                <w:spacing w:val="2"/>
                <w:w w:val="102"/>
                <w:lang w:val="en-US"/>
              </w:rPr>
              <w:t>, n</w:t>
            </w:r>
            <w:r>
              <w:rPr>
                <w:b/>
                <w:bCs/>
                <w:iCs/>
                <w:color w:val="000000"/>
                <w:spacing w:val="2"/>
                <w:w w:val="102"/>
                <w:lang w:val="en-US"/>
              </w:rPr>
              <w:t>a</w:t>
            </w:r>
            <w:r w:rsidRPr="00524C3A">
              <w:rPr>
                <w:b/>
                <w:bCs/>
                <w:iCs/>
                <w:color w:val="000000"/>
                <w:spacing w:val="2"/>
                <w:w w:val="102"/>
                <w:lang w:val="en-US"/>
              </w:rPr>
              <w:t>k</w:t>
            </w:r>
            <w:r>
              <w:rPr>
                <w:b/>
                <w:bCs/>
                <w:iCs/>
                <w:color w:val="000000"/>
                <w:spacing w:val="2"/>
                <w:w w:val="102"/>
                <w:lang w:val="en-US"/>
              </w:rPr>
              <w:t>li</w:t>
            </w:r>
            <w:r w:rsidRPr="00524C3A">
              <w:rPr>
                <w:b/>
                <w:bCs/>
                <w:iCs/>
                <w:color w:val="000000"/>
                <w:spacing w:val="2"/>
                <w:w w:val="102"/>
                <w:lang w:val="en-US"/>
              </w:rPr>
              <w:t>y</w:t>
            </w:r>
            <w:r>
              <w:rPr>
                <w:b/>
                <w:bCs/>
                <w:iCs/>
                <w:color w:val="000000"/>
                <w:spacing w:val="2"/>
                <w:w w:val="102"/>
                <w:lang w:val="en-US"/>
              </w:rPr>
              <w:t>e</w:t>
            </w:r>
            <w:r w:rsidRPr="00524C3A">
              <w:rPr>
                <w:b/>
                <w:bCs/>
                <w:iCs/>
                <w:color w:val="000000"/>
                <w:spacing w:val="2"/>
                <w:w w:val="102"/>
                <w:lang w:val="en-US"/>
              </w:rPr>
              <w:t>, ticaret hi</w:t>
            </w:r>
            <w:r>
              <w:rPr>
                <w:b/>
                <w:bCs/>
                <w:iCs/>
                <w:color w:val="000000"/>
                <w:spacing w:val="2"/>
                <w:w w:val="102"/>
                <w:lang w:val="en-US"/>
              </w:rPr>
              <w:t>z</w:t>
            </w:r>
            <w:r w:rsidRPr="00524C3A">
              <w:rPr>
                <w:b/>
                <w:bCs/>
                <w:iCs/>
                <w:color w:val="000000"/>
                <w:spacing w:val="2"/>
                <w:w w:val="102"/>
                <w:lang w:val="en-US"/>
              </w:rPr>
              <w:t xml:space="preserve">meti ve diğer özel </w:t>
            </w:r>
            <w:r>
              <w:rPr>
                <w:b/>
                <w:bCs/>
                <w:iCs/>
                <w:color w:val="000000"/>
                <w:spacing w:val="2"/>
                <w:w w:val="102"/>
                <w:lang w:val="en-US"/>
              </w:rPr>
              <w:t>belirlenmiş to</w:t>
            </w:r>
            <w:r w:rsidRPr="00524C3A">
              <w:rPr>
                <w:b/>
                <w:bCs/>
                <w:iCs/>
                <w:color w:val="000000"/>
                <w:spacing w:val="2"/>
                <w:w w:val="102"/>
                <w:lang w:val="en-US"/>
              </w:rPr>
              <w:t>p</w:t>
            </w:r>
            <w:r>
              <w:rPr>
                <w:b/>
                <w:bCs/>
                <w:iCs/>
                <w:color w:val="000000"/>
                <w:spacing w:val="2"/>
                <w:w w:val="102"/>
                <w:lang w:val="en-US"/>
              </w:rPr>
              <w:t>r</w:t>
            </w:r>
            <w:r w:rsidRPr="00524C3A">
              <w:rPr>
                <w:b/>
                <w:bCs/>
                <w:iCs/>
                <w:color w:val="000000"/>
                <w:spacing w:val="2"/>
                <w:w w:val="102"/>
                <w:lang w:val="en-US"/>
              </w:rPr>
              <w:t>aklar (manatla)</w:t>
            </w:r>
          </w:p>
        </w:tc>
        <w:tc>
          <w:tcPr>
            <w:tcW w:w="2049" w:type="pct"/>
            <w:tcBorders>
              <w:top w:val="outset" w:sz="6" w:space="0" w:color="auto"/>
              <w:left w:val="outset" w:sz="6" w:space="0" w:color="auto"/>
              <w:bottom w:val="outset" w:sz="6" w:space="0" w:color="auto"/>
            </w:tcBorders>
          </w:tcPr>
          <w:p w:rsidR="00C64824" w:rsidRPr="00524C3A" w:rsidRDefault="00C64824" w:rsidP="00524C3A">
            <w:pPr>
              <w:spacing w:line="418" w:lineRule="exact"/>
              <w:jc w:val="both"/>
              <w:rPr>
                <w:b/>
                <w:bCs/>
                <w:color w:val="000000"/>
                <w:spacing w:val="2"/>
                <w:w w:val="102"/>
                <w:lang w:val="en-US"/>
              </w:rPr>
            </w:pPr>
            <w:r w:rsidRPr="00524C3A">
              <w:rPr>
                <w:b/>
                <w:bCs/>
                <w:iCs/>
                <w:color w:val="000000"/>
                <w:spacing w:val="2"/>
                <w:w w:val="102"/>
                <w:lang w:val="en-US"/>
              </w:rPr>
              <w:t xml:space="preserve">Yaşayış fonlarının, </w:t>
            </w:r>
            <w:r>
              <w:rPr>
                <w:b/>
                <w:bCs/>
                <w:iCs/>
                <w:color w:val="000000"/>
                <w:spacing w:val="2"/>
                <w:w w:val="102"/>
                <w:lang w:val="en-US"/>
              </w:rPr>
              <w:t>hayat</w:t>
            </w:r>
            <w:r w:rsidRPr="00524C3A">
              <w:rPr>
                <w:b/>
                <w:bCs/>
                <w:iCs/>
                <w:color w:val="000000"/>
                <w:spacing w:val="2"/>
                <w:w w:val="102"/>
                <w:lang w:val="en-US"/>
              </w:rPr>
              <w:t xml:space="preserve"> sahal</w:t>
            </w:r>
            <w:r>
              <w:rPr>
                <w:b/>
                <w:bCs/>
                <w:iCs/>
                <w:color w:val="000000"/>
                <w:spacing w:val="2"/>
                <w:w w:val="102"/>
                <w:lang w:val="en-US"/>
              </w:rPr>
              <w:t>arının</w:t>
            </w:r>
            <w:r w:rsidRPr="00524C3A">
              <w:rPr>
                <w:b/>
                <w:bCs/>
                <w:iCs/>
                <w:color w:val="000000"/>
                <w:spacing w:val="2"/>
                <w:w w:val="102"/>
                <w:lang w:val="en-US"/>
              </w:rPr>
              <w:t xml:space="preserve"> to</w:t>
            </w:r>
            <w:r>
              <w:rPr>
                <w:b/>
                <w:bCs/>
                <w:iCs/>
                <w:color w:val="000000"/>
                <w:spacing w:val="2"/>
                <w:w w:val="102"/>
                <w:lang w:val="en-US"/>
              </w:rPr>
              <w:t>pr</w:t>
            </w:r>
            <w:r w:rsidRPr="00524C3A">
              <w:rPr>
                <w:b/>
                <w:bCs/>
                <w:iCs/>
                <w:color w:val="000000"/>
                <w:spacing w:val="2"/>
                <w:w w:val="102"/>
                <w:lang w:val="en-US"/>
              </w:rPr>
              <w:t>akları ve v</w:t>
            </w:r>
            <w:r>
              <w:rPr>
                <w:b/>
                <w:bCs/>
                <w:iCs/>
                <w:color w:val="000000"/>
                <w:spacing w:val="2"/>
                <w:w w:val="102"/>
                <w:lang w:val="en-US"/>
              </w:rPr>
              <w:t>a</w:t>
            </w:r>
            <w:r w:rsidRPr="00524C3A">
              <w:rPr>
                <w:b/>
                <w:bCs/>
                <w:iCs/>
                <w:color w:val="000000"/>
                <w:spacing w:val="2"/>
                <w:w w:val="102"/>
                <w:lang w:val="en-US"/>
              </w:rPr>
              <w:t>t</w:t>
            </w:r>
            <w:r>
              <w:rPr>
                <w:b/>
                <w:bCs/>
                <w:iCs/>
                <w:color w:val="000000"/>
                <w:spacing w:val="2"/>
                <w:w w:val="102"/>
                <w:lang w:val="en-US"/>
              </w:rPr>
              <w:t>a</w:t>
            </w:r>
            <w:r w:rsidRPr="00524C3A">
              <w:rPr>
                <w:b/>
                <w:bCs/>
                <w:iCs/>
                <w:color w:val="000000"/>
                <w:spacing w:val="2"/>
                <w:w w:val="102"/>
                <w:lang w:val="en-US"/>
              </w:rPr>
              <w:t>ndaşların bağ sahal</w:t>
            </w:r>
            <w:r>
              <w:rPr>
                <w:b/>
                <w:bCs/>
                <w:iCs/>
                <w:color w:val="000000"/>
                <w:spacing w:val="2"/>
                <w:w w:val="102"/>
                <w:lang w:val="en-US"/>
              </w:rPr>
              <w:t>a</w:t>
            </w:r>
            <w:r w:rsidRPr="00524C3A">
              <w:rPr>
                <w:b/>
                <w:bCs/>
                <w:iCs/>
                <w:color w:val="000000"/>
                <w:spacing w:val="2"/>
                <w:w w:val="102"/>
                <w:lang w:val="en-US"/>
              </w:rPr>
              <w:t>r</w:t>
            </w:r>
            <w:r>
              <w:rPr>
                <w:b/>
                <w:bCs/>
                <w:iCs/>
                <w:color w:val="000000"/>
                <w:spacing w:val="2"/>
                <w:w w:val="102"/>
                <w:lang w:val="en-US"/>
              </w:rPr>
              <w:t>ı</w:t>
            </w:r>
            <w:r w:rsidRPr="00524C3A">
              <w:rPr>
                <w:b/>
                <w:bCs/>
                <w:iCs/>
                <w:color w:val="000000"/>
                <w:spacing w:val="2"/>
                <w:w w:val="102"/>
                <w:lang w:val="en-US"/>
              </w:rPr>
              <w:t>n</w:t>
            </w:r>
            <w:r>
              <w:rPr>
                <w:b/>
                <w:bCs/>
                <w:iCs/>
                <w:color w:val="000000"/>
                <w:spacing w:val="2"/>
                <w:w w:val="102"/>
                <w:lang w:val="en-US"/>
              </w:rPr>
              <w:t>ı</w:t>
            </w:r>
            <w:r w:rsidRPr="00524C3A">
              <w:rPr>
                <w:b/>
                <w:bCs/>
                <w:iCs/>
                <w:color w:val="000000"/>
                <w:spacing w:val="2"/>
                <w:w w:val="102"/>
                <w:lang w:val="en-US"/>
              </w:rPr>
              <w:t xml:space="preserve">n </w:t>
            </w:r>
            <w:r>
              <w:rPr>
                <w:b/>
                <w:bCs/>
                <w:iCs/>
                <w:color w:val="000000"/>
                <w:spacing w:val="2"/>
                <w:w w:val="102"/>
                <w:lang w:val="en-US"/>
              </w:rPr>
              <w:t>bulunduğu</w:t>
            </w:r>
            <w:r w:rsidRPr="00524C3A">
              <w:rPr>
                <w:b/>
                <w:bCs/>
                <w:iCs/>
                <w:color w:val="000000"/>
                <w:spacing w:val="2"/>
                <w:w w:val="102"/>
                <w:lang w:val="en-US"/>
              </w:rPr>
              <w:t xml:space="preserve"> top</w:t>
            </w:r>
            <w:r>
              <w:rPr>
                <w:b/>
                <w:bCs/>
                <w:iCs/>
                <w:color w:val="000000"/>
                <w:spacing w:val="2"/>
                <w:w w:val="102"/>
                <w:lang w:val="en-US"/>
              </w:rPr>
              <w:t>r</w:t>
            </w:r>
            <w:r w:rsidRPr="00524C3A">
              <w:rPr>
                <w:b/>
                <w:bCs/>
                <w:iCs/>
                <w:color w:val="000000"/>
                <w:spacing w:val="2"/>
                <w:w w:val="102"/>
                <w:lang w:val="en-US"/>
              </w:rPr>
              <w:t>aklar (manatla)</w:t>
            </w:r>
          </w:p>
        </w:tc>
      </w:tr>
      <w:tr w:rsidR="00C64824" w:rsidRPr="00524C3A" w:rsidTr="00524C3A">
        <w:trPr>
          <w:tblCellSpacing w:w="7" w:type="dxa"/>
          <w:jc w:val="center"/>
        </w:trPr>
        <w:tc>
          <w:tcPr>
            <w:tcW w:w="1502" w:type="pct"/>
            <w:tcBorders>
              <w:top w:val="outset" w:sz="6" w:space="0" w:color="auto"/>
              <w:bottom w:val="outset" w:sz="6" w:space="0" w:color="auto"/>
              <w:right w:val="outset" w:sz="6" w:space="0" w:color="auto"/>
            </w:tcBorders>
          </w:tcPr>
          <w:p w:rsidR="00C64824" w:rsidRPr="00524C3A" w:rsidRDefault="00C64824" w:rsidP="00524C3A">
            <w:pPr>
              <w:spacing w:line="418" w:lineRule="exact"/>
              <w:jc w:val="both"/>
              <w:rPr>
                <w:bCs/>
                <w:color w:val="000000"/>
                <w:spacing w:val="2"/>
                <w:w w:val="102"/>
              </w:rPr>
            </w:pPr>
            <w:r w:rsidRPr="00524C3A">
              <w:rPr>
                <w:bCs/>
                <w:iCs/>
                <w:color w:val="000000"/>
                <w:spacing w:val="2"/>
                <w:w w:val="102"/>
                <w:lang w:val="ru-RU"/>
              </w:rPr>
              <w:t>Bak</w:t>
            </w:r>
            <w:r>
              <w:rPr>
                <w:bCs/>
                <w:iCs/>
                <w:color w:val="000000"/>
                <w:spacing w:val="2"/>
                <w:w w:val="102"/>
              </w:rPr>
              <w:t>ü</w:t>
            </w:r>
          </w:p>
        </w:tc>
        <w:tc>
          <w:tcPr>
            <w:tcW w:w="1418" w:type="pct"/>
            <w:tcBorders>
              <w:top w:val="outset" w:sz="6" w:space="0" w:color="auto"/>
              <w:left w:val="outset" w:sz="6" w:space="0" w:color="auto"/>
              <w:bottom w:val="outset" w:sz="6" w:space="0" w:color="auto"/>
              <w:right w:val="outset" w:sz="6" w:space="0" w:color="auto"/>
            </w:tcBorders>
          </w:tcPr>
          <w:p w:rsidR="00C64824" w:rsidRPr="00524C3A" w:rsidRDefault="00C64824" w:rsidP="00524C3A">
            <w:pPr>
              <w:spacing w:line="418" w:lineRule="exact"/>
              <w:jc w:val="center"/>
              <w:rPr>
                <w:bCs/>
                <w:color w:val="000000"/>
                <w:spacing w:val="2"/>
                <w:w w:val="102"/>
                <w:lang w:val="ru-RU"/>
              </w:rPr>
            </w:pPr>
            <w:r w:rsidRPr="00524C3A">
              <w:rPr>
                <w:bCs/>
                <w:color w:val="000000"/>
                <w:spacing w:val="2"/>
                <w:w w:val="102"/>
                <w:lang w:val="ru-RU"/>
              </w:rPr>
              <w:t>10</w:t>
            </w:r>
          </w:p>
        </w:tc>
        <w:tc>
          <w:tcPr>
            <w:tcW w:w="2049" w:type="pct"/>
            <w:tcBorders>
              <w:top w:val="outset" w:sz="6" w:space="0" w:color="auto"/>
              <w:left w:val="outset" w:sz="6" w:space="0" w:color="auto"/>
              <w:bottom w:val="outset" w:sz="6" w:space="0" w:color="auto"/>
            </w:tcBorders>
          </w:tcPr>
          <w:p w:rsidR="00C64824" w:rsidRPr="00524C3A" w:rsidRDefault="00C64824" w:rsidP="00524C3A">
            <w:pPr>
              <w:spacing w:line="418" w:lineRule="exact"/>
              <w:jc w:val="center"/>
              <w:rPr>
                <w:bCs/>
                <w:color w:val="000000"/>
                <w:spacing w:val="2"/>
                <w:w w:val="102"/>
                <w:lang w:val="ru-RU"/>
              </w:rPr>
            </w:pPr>
            <w:r w:rsidRPr="00524C3A">
              <w:rPr>
                <w:bCs/>
                <w:iCs/>
                <w:color w:val="000000"/>
                <w:spacing w:val="2"/>
                <w:w w:val="102"/>
                <w:lang w:val="ru-RU"/>
              </w:rPr>
              <w:t>0,</w:t>
            </w:r>
            <w:r w:rsidRPr="00524C3A">
              <w:rPr>
                <w:bCs/>
                <w:color w:val="000000"/>
                <w:spacing w:val="2"/>
                <w:w w:val="102"/>
                <w:lang w:val="ru-RU"/>
              </w:rPr>
              <w:t>6</w:t>
            </w:r>
          </w:p>
        </w:tc>
      </w:tr>
      <w:tr w:rsidR="00C64824" w:rsidRPr="00524C3A" w:rsidTr="00524C3A">
        <w:trPr>
          <w:tblCellSpacing w:w="7" w:type="dxa"/>
          <w:jc w:val="center"/>
        </w:trPr>
        <w:tc>
          <w:tcPr>
            <w:tcW w:w="1502" w:type="pct"/>
            <w:tcBorders>
              <w:top w:val="outset" w:sz="6" w:space="0" w:color="auto"/>
              <w:bottom w:val="outset" w:sz="6" w:space="0" w:color="auto"/>
              <w:right w:val="outset" w:sz="6" w:space="0" w:color="auto"/>
            </w:tcBorders>
          </w:tcPr>
          <w:p w:rsidR="00C64824" w:rsidRPr="00524C3A" w:rsidRDefault="00C64824" w:rsidP="00524C3A">
            <w:pPr>
              <w:spacing w:line="418" w:lineRule="exact"/>
              <w:jc w:val="both"/>
              <w:rPr>
                <w:bCs/>
                <w:color w:val="000000"/>
                <w:spacing w:val="2"/>
                <w:w w:val="102"/>
                <w:lang w:val="az-Latn-AZ"/>
              </w:rPr>
            </w:pPr>
            <w:r w:rsidRPr="00524C3A">
              <w:rPr>
                <w:bCs/>
                <w:iCs/>
                <w:color w:val="000000"/>
                <w:spacing w:val="2"/>
                <w:w w:val="102"/>
                <w:lang w:val="az-Latn-AZ"/>
              </w:rPr>
              <w:t xml:space="preserve">Gence, Sumkayıt </w:t>
            </w:r>
            <w:r w:rsidRPr="00524C3A">
              <w:rPr>
                <w:bCs/>
                <w:color w:val="000000"/>
                <w:spacing w:val="2"/>
                <w:w w:val="102"/>
                <w:lang w:val="az-Latn-AZ"/>
              </w:rPr>
              <w:t>şeh</w:t>
            </w:r>
            <w:r>
              <w:rPr>
                <w:bCs/>
                <w:color w:val="000000"/>
                <w:spacing w:val="2"/>
                <w:w w:val="102"/>
                <w:lang w:val="az-Latn-AZ"/>
              </w:rPr>
              <w:t>i</w:t>
            </w:r>
            <w:r w:rsidRPr="00524C3A">
              <w:rPr>
                <w:bCs/>
                <w:color w:val="000000"/>
                <w:spacing w:val="2"/>
                <w:w w:val="102"/>
                <w:lang w:val="az-Latn-AZ"/>
              </w:rPr>
              <w:t>rleri ve Abşeron rayonu</w:t>
            </w:r>
          </w:p>
        </w:tc>
        <w:tc>
          <w:tcPr>
            <w:tcW w:w="1418" w:type="pct"/>
            <w:tcBorders>
              <w:top w:val="outset" w:sz="6" w:space="0" w:color="auto"/>
              <w:left w:val="outset" w:sz="6" w:space="0" w:color="auto"/>
              <w:bottom w:val="outset" w:sz="6" w:space="0" w:color="auto"/>
              <w:right w:val="outset" w:sz="6" w:space="0" w:color="auto"/>
            </w:tcBorders>
          </w:tcPr>
          <w:p w:rsidR="00C64824" w:rsidRPr="00524C3A" w:rsidRDefault="00C64824" w:rsidP="00524C3A">
            <w:pPr>
              <w:spacing w:line="418" w:lineRule="exact"/>
              <w:jc w:val="center"/>
              <w:rPr>
                <w:bCs/>
                <w:color w:val="000000"/>
                <w:spacing w:val="2"/>
                <w:w w:val="102"/>
                <w:lang w:val="ru-RU"/>
              </w:rPr>
            </w:pPr>
            <w:r w:rsidRPr="00524C3A">
              <w:rPr>
                <w:bCs/>
                <w:color w:val="000000"/>
                <w:spacing w:val="2"/>
                <w:w w:val="102"/>
                <w:lang w:val="ru-RU"/>
              </w:rPr>
              <w:t>8</w:t>
            </w:r>
          </w:p>
        </w:tc>
        <w:tc>
          <w:tcPr>
            <w:tcW w:w="2049" w:type="pct"/>
            <w:tcBorders>
              <w:top w:val="outset" w:sz="6" w:space="0" w:color="auto"/>
              <w:left w:val="outset" w:sz="6" w:space="0" w:color="auto"/>
              <w:bottom w:val="outset" w:sz="6" w:space="0" w:color="auto"/>
            </w:tcBorders>
          </w:tcPr>
          <w:p w:rsidR="00C64824" w:rsidRPr="00524C3A" w:rsidRDefault="00C64824" w:rsidP="00524C3A">
            <w:pPr>
              <w:spacing w:line="418" w:lineRule="exact"/>
              <w:jc w:val="center"/>
              <w:rPr>
                <w:bCs/>
                <w:color w:val="000000"/>
                <w:spacing w:val="2"/>
                <w:w w:val="102"/>
                <w:lang w:val="ru-RU"/>
              </w:rPr>
            </w:pPr>
            <w:r w:rsidRPr="00524C3A">
              <w:rPr>
                <w:bCs/>
                <w:iCs/>
                <w:color w:val="000000"/>
                <w:spacing w:val="2"/>
                <w:w w:val="102"/>
                <w:lang w:val="ru-RU"/>
              </w:rPr>
              <w:t>0,</w:t>
            </w:r>
            <w:r w:rsidRPr="00524C3A">
              <w:rPr>
                <w:bCs/>
                <w:color w:val="000000"/>
                <w:spacing w:val="2"/>
                <w:w w:val="102"/>
                <w:lang w:val="ru-RU"/>
              </w:rPr>
              <w:t>5</w:t>
            </w:r>
          </w:p>
        </w:tc>
      </w:tr>
      <w:tr w:rsidR="00C64824" w:rsidRPr="00524C3A" w:rsidTr="00524C3A">
        <w:trPr>
          <w:tblCellSpacing w:w="7" w:type="dxa"/>
          <w:jc w:val="center"/>
        </w:trPr>
        <w:tc>
          <w:tcPr>
            <w:tcW w:w="1502" w:type="pct"/>
            <w:tcBorders>
              <w:top w:val="outset" w:sz="6" w:space="0" w:color="auto"/>
              <w:bottom w:val="outset" w:sz="6" w:space="0" w:color="auto"/>
              <w:right w:val="outset" w:sz="6" w:space="0" w:color="auto"/>
            </w:tcBorders>
          </w:tcPr>
          <w:p w:rsidR="00C64824" w:rsidRPr="00524C3A" w:rsidRDefault="00C64824" w:rsidP="00524C3A">
            <w:pPr>
              <w:spacing w:line="418" w:lineRule="exact"/>
              <w:jc w:val="both"/>
              <w:rPr>
                <w:bCs/>
                <w:color w:val="000000"/>
                <w:spacing w:val="2"/>
                <w:w w:val="102"/>
                <w:lang w:val="az-Latn-AZ"/>
              </w:rPr>
            </w:pPr>
            <w:r w:rsidRPr="00524C3A">
              <w:rPr>
                <w:bCs/>
                <w:iCs/>
                <w:color w:val="000000"/>
                <w:spacing w:val="2"/>
                <w:w w:val="102"/>
                <w:lang w:val="az-Latn-AZ"/>
              </w:rPr>
              <w:t>Diğer şeh</w:t>
            </w:r>
            <w:r>
              <w:rPr>
                <w:bCs/>
                <w:iCs/>
                <w:color w:val="000000"/>
                <w:spacing w:val="2"/>
                <w:w w:val="102"/>
                <w:lang w:val="az-Latn-AZ"/>
              </w:rPr>
              <w:t>i</w:t>
            </w:r>
            <w:r w:rsidRPr="00524C3A">
              <w:rPr>
                <w:bCs/>
                <w:iCs/>
                <w:color w:val="000000"/>
                <w:spacing w:val="2"/>
                <w:w w:val="102"/>
                <w:lang w:val="az-Latn-AZ"/>
              </w:rPr>
              <w:t>rler (rayon tab</w:t>
            </w:r>
            <w:r>
              <w:rPr>
                <w:bCs/>
                <w:iCs/>
                <w:color w:val="000000"/>
                <w:spacing w:val="2"/>
                <w:w w:val="102"/>
                <w:lang w:val="az-Latn-AZ"/>
              </w:rPr>
              <w:t>i</w:t>
            </w:r>
            <w:r w:rsidRPr="00524C3A">
              <w:rPr>
                <w:bCs/>
                <w:iCs/>
                <w:color w:val="000000"/>
                <w:spacing w:val="2"/>
                <w:w w:val="102"/>
                <w:lang w:val="az-Latn-AZ"/>
              </w:rPr>
              <w:t>li</w:t>
            </w:r>
            <w:r>
              <w:rPr>
                <w:bCs/>
                <w:iCs/>
                <w:color w:val="000000"/>
                <w:spacing w:val="2"/>
                <w:w w:val="102"/>
                <w:lang w:val="az-Latn-AZ"/>
              </w:rPr>
              <w:t>ğ</w:t>
            </w:r>
            <w:r w:rsidRPr="00524C3A">
              <w:rPr>
                <w:bCs/>
                <w:iCs/>
                <w:color w:val="000000"/>
                <w:spacing w:val="2"/>
                <w:w w:val="102"/>
                <w:lang w:val="az-Latn-AZ"/>
              </w:rPr>
              <w:t>inde olan şeh</w:t>
            </w:r>
            <w:r>
              <w:rPr>
                <w:bCs/>
                <w:iCs/>
                <w:color w:val="000000"/>
                <w:spacing w:val="2"/>
                <w:w w:val="102"/>
                <w:lang w:val="az-Latn-AZ"/>
              </w:rPr>
              <w:t>i</w:t>
            </w:r>
            <w:r w:rsidRPr="00524C3A">
              <w:rPr>
                <w:bCs/>
                <w:iCs/>
                <w:color w:val="000000"/>
                <w:spacing w:val="2"/>
                <w:w w:val="102"/>
                <w:lang w:val="az-Latn-AZ"/>
              </w:rPr>
              <w:t>rler istisna olmakla), rayon merkezleri</w:t>
            </w:r>
          </w:p>
        </w:tc>
        <w:tc>
          <w:tcPr>
            <w:tcW w:w="1418" w:type="pct"/>
            <w:tcBorders>
              <w:top w:val="outset" w:sz="6" w:space="0" w:color="auto"/>
              <w:left w:val="outset" w:sz="6" w:space="0" w:color="auto"/>
              <w:bottom w:val="outset" w:sz="6" w:space="0" w:color="auto"/>
              <w:right w:val="outset" w:sz="6" w:space="0" w:color="auto"/>
            </w:tcBorders>
          </w:tcPr>
          <w:p w:rsidR="00C64824" w:rsidRPr="00524C3A" w:rsidRDefault="00C64824" w:rsidP="00524C3A">
            <w:pPr>
              <w:spacing w:line="418" w:lineRule="exact"/>
              <w:jc w:val="center"/>
              <w:rPr>
                <w:bCs/>
                <w:color w:val="000000"/>
                <w:spacing w:val="2"/>
                <w:w w:val="102"/>
                <w:lang w:val="ru-RU"/>
              </w:rPr>
            </w:pPr>
            <w:r w:rsidRPr="00524C3A">
              <w:rPr>
                <w:bCs/>
                <w:color w:val="000000"/>
                <w:spacing w:val="2"/>
                <w:w w:val="102"/>
                <w:lang w:val="ru-RU"/>
              </w:rPr>
              <w:t>4</w:t>
            </w:r>
          </w:p>
        </w:tc>
        <w:tc>
          <w:tcPr>
            <w:tcW w:w="2049" w:type="pct"/>
            <w:tcBorders>
              <w:top w:val="outset" w:sz="6" w:space="0" w:color="auto"/>
              <w:left w:val="outset" w:sz="6" w:space="0" w:color="auto"/>
              <w:bottom w:val="outset" w:sz="6" w:space="0" w:color="auto"/>
            </w:tcBorders>
          </w:tcPr>
          <w:p w:rsidR="00C64824" w:rsidRPr="00524C3A" w:rsidRDefault="00C64824" w:rsidP="00524C3A">
            <w:pPr>
              <w:spacing w:line="418" w:lineRule="exact"/>
              <w:jc w:val="center"/>
              <w:rPr>
                <w:bCs/>
                <w:color w:val="000000"/>
                <w:spacing w:val="2"/>
                <w:w w:val="102"/>
                <w:lang w:val="ru-RU"/>
              </w:rPr>
            </w:pPr>
            <w:r w:rsidRPr="00524C3A">
              <w:rPr>
                <w:bCs/>
                <w:iCs/>
                <w:color w:val="000000"/>
                <w:spacing w:val="2"/>
                <w:w w:val="102"/>
                <w:lang w:val="ru-RU"/>
              </w:rPr>
              <w:t>0,</w:t>
            </w:r>
            <w:r w:rsidRPr="00524C3A">
              <w:rPr>
                <w:bCs/>
                <w:color w:val="000000"/>
                <w:spacing w:val="2"/>
                <w:w w:val="102"/>
                <w:lang w:val="ru-RU"/>
              </w:rPr>
              <w:t>3</w:t>
            </w:r>
          </w:p>
        </w:tc>
      </w:tr>
      <w:tr w:rsidR="00C64824" w:rsidRPr="00524C3A" w:rsidTr="00524C3A">
        <w:trPr>
          <w:tblCellSpacing w:w="7" w:type="dxa"/>
          <w:jc w:val="center"/>
        </w:trPr>
        <w:tc>
          <w:tcPr>
            <w:tcW w:w="1502" w:type="pct"/>
            <w:tcBorders>
              <w:top w:val="outset" w:sz="6" w:space="0" w:color="auto"/>
              <w:bottom w:val="outset" w:sz="6" w:space="0" w:color="auto"/>
              <w:right w:val="outset" w:sz="6" w:space="0" w:color="auto"/>
            </w:tcBorders>
          </w:tcPr>
          <w:p w:rsidR="00C64824" w:rsidRPr="00524C3A" w:rsidRDefault="00C64824" w:rsidP="00524C3A">
            <w:pPr>
              <w:spacing w:line="418" w:lineRule="exact"/>
              <w:jc w:val="both"/>
              <w:rPr>
                <w:bCs/>
                <w:color w:val="000000"/>
                <w:spacing w:val="2"/>
                <w:w w:val="102"/>
                <w:lang w:val="az-Latn-AZ"/>
              </w:rPr>
            </w:pPr>
            <w:r w:rsidRPr="00524C3A">
              <w:rPr>
                <w:bCs/>
                <w:iCs/>
                <w:color w:val="000000"/>
                <w:spacing w:val="2"/>
                <w:w w:val="102"/>
                <w:lang w:val="az-Latn-AZ"/>
              </w:rPr>
              <w:t>Rayon tab</w:t>
            </w:r>
            <w:r>
              <w:rPr>
                <w:bCs/>
                <w:iCs/>
                <w:color w:val="000000"/>
                <w:spacing w:val="2"/>
                <w:w w:val="102"/>
                <w:lang w:val="az-Latn-AZ"/>
              </w:rPr>
              <w:t>i</w:t>
            </w:r>
            <w:r w:rsidRPr="00524C3A">
              <w:rPr>
                <w:bCs/>
                <w:iCs/>
                <w:color w:val="000000"/>
                <w:spacing w:val="2"/>
                <w:w w:val="102"/>
                <w:lang w:val="az-Latn-AZ"/>
              </w:rPr>
              <w:t>li</w:t>
            </w:r>
            <w:r>
              <w:rPr>
                <w:bCs/>
                <w:iCs/>
                <w:color w:val="000000"/>
                <w:spacing w:val="2"/>
                <w:w w:val="102"/>
                <w:lang w:val="az-Latn-AZ"/>
              </w:rPr>
              <w:t>ğ</w:t>
            </w:r>
            <w:r w:rsidRPr="00524C3A">
              <w:rPr>
                <w:bCs/>
                <w:iCs/>
                <w:color w:val="000000"/>
                <w:spacing w:val="2"/>
                <w:w w:val="102"/>
                <w:lang w:val="az-Latn-AZ"/>
              </w:rPr>
              <w:t>inde olan şeh</w:t>
            </w:r>
            <w:r>
              <w:rPr>
                <w:bCs/>
                <w:iCs/>
                <w:color w:val="000000"/>
                <w:spacing w:val="2"/>
                <w:w w:val="102"/>
                <w:lang w:val="az-Latn-AZ"/>
              </w:rPr>
              <w:t>i</w:t>
            </w:r>
            <w:r w:rsidRPr="00524C3A">
              <w:rPr>
                <w:bCs/>
                <w:iCs/>
                <w:color w:val="000000"/>
                <w:spacing w:val="2"/>
                <w:w w:val="102"/>
                <w:lang w:val="az-Latn-AZ"/>
              </w:rPr>
              <w:t>rlerde, k</w:t>
            </w:r>
            <w:r>
              <w:rPr>
                <w:bCs/>
                <w:iCs/>
                <w:color w:val="000000"/>
                <w:spacing w:val="2"/>
                <w:w w:val="102"/>
                <w:lang w:val="az-Latn-AZ"/>
              </w:rPr>
              <w:t>a</w:t>
            </w:r>
            <w:r w:rsidRPr="00524C3A">
              <w:rPr>
                <w:bCs/>
                <w:iCs/>
                <w:color w:val="000000"/>
                <w:spacing w:val="2"/>
                <w:w w:val="102"/>
                <w:lang w:val="az-Latn-AZ"/>
              </w:rPr>
              <w:t>s</w:t>
            </w:r>
            <w:r>
              <w:rPr>
                <w:bCs/>
                <w:iCs/>
                <w:color w:val="000000"/>
                <w:spacing w:val="2"/>
                <w:w w:val="102"/>
                <w:lang w:val="az-Latn-AZ"/>
              </w:rPr>
              <w:t>a</w:t>
            </w:r>
            <w:r w:rsidRPr="00524C3A">
              <w:rPr>
                <w:bCs/>
                <w:iCs/>
                <w:color w:val="000000"/>
                <w:spacing w:val="2"/>
                <w:w w:val="102"/>
                <w:lang w:val="az-Latn-AZ"/>
              </w:rPr>
              <w:t>b</w:t>
            </w:r>
            <w:r>
              <w:rPr>
                <w:bCs/>
                <w:iCs/>
                <w:color w:val="000000"/>
                <w:spacing w:val="2"/>
                <w:w w:val="102"/>
                <w:lang w:val="az-Latn-AZ"/>
              </w:rPr>
              <w:t>a</w:t>
            </w:r>
            <w:r w:rsidRPr="00524C3A">
              <w:rPr>
                <w:bCs/>
                <w:iCs/>
                <w:color w:val="000000"/>
                <w:spacing w:val="2"/>
                <w:w w:val="102"/>
                <w:lang w:val="az-Latn-AZ"/>
              </w:rPr>
              <w:t>l</w:t>
            </w:r>
            <w:r>
              <w:rPr>
                <w:bCs/>
                <w:iCs/>
                <w:color w:val="000000"/>
                <w:spacing w:val="2"/>
                <w:w w:val="102"/>
                <w:lang w:val="az-Latn-AZ"/>
              </w:rPr>
              <w:t>a</w:t>
            </w:r>
            <w:r w:rsidRPr="00524C3A">
              <w:rPr>
                <w:bCs/>
                <w:iCs/>
                <w:color w:val="000000"/>
                <w:spacing w:val="2"/>
                <w:w w:val="102"/>
                <w:lang w:val="az-Latn-AZ"/>
              </w:rPr>
              <w:t>rd</w:t>
            </w:r>
            <w:r>
              <w:rPr>
                <w:bCs/>
                <w:iCs/>
                <w:color w:val="000000"/>
                <w:spacing w:val="2"/>
                <w:w w:val="102"/>
                <w:lang w:val="az-Latn-AZ"/>
              </w:rPr>
              <w:t>a</w:t>
            </w:r>
            <w:r w:rsidRPr="00524C3A">
              <w:rPr>
                <w:bCs/>
                <w:iCs/>
                <w:color w:val="000000"/>
                <w:spacing w:val="2"/>
                <w:w w:val="102"/>
                <w:lang w:val="az-Latn-AZ"/>
              </w:rPr>
              <w:t xml:space="preserve"> ve ken</w:t>
            </w:r>
            <w:r>
              <w:rPr>
                <w:bCs/>
                <w:iCs/>
                <w:color w:val="000000"/>
                <w:spacing w:val="2"/>
                <w:w w:val="102"/>
                <w:lang w:val="az-Latn-AZ"/>
              </w:rPr>
              <w:t>t</w:t>
            </w:r>
            <w:r w:rsidRPr="00524C3A">
              <w:rPr>
                <w:bCs/>
                <w:iCs/>
                <w:color w:val="000000"/>
                <w:spacing w:val="2"/>
                <w:w w:val="102"/>
                <w:lang w:val="az-Latn-AZ"/>
              </w:rPr>
              <w:t>lerde (Bak</w:t>
            </w:r>
            <w:r>
              <w:rPr>
                <w:bCs/>
                <w:iCs/>
                <w:color w:val="000000"/>
                <w:spacing w:val="2"/>
                <w:w w:val="102"/>
                <w:lang w:val="az-Latn-AZ"/>
              </w:rPr>
              <w:t>ü</w:t>
            </w:r>
            <w:r w:rsidRPr="00524C3A">
              <w:rPr>
                <w:bCs/>
                <w:iCs/>
                <w:color w:val="000000"/>
                <w:spacing w:val="2"/>
                <w:w w:val="102"/>
                <w:lang w:val="az-Latn-AZ"/>
              </w:rPr>
              <w:t xml:space="preserve"> ve Sumkayıt şeh</w:t>
            </w:r>
            <w:r>
              <w:rPr>
                <w:bCs/>
                <w:iCs/>
                <w:color w:val="000000"/>
                <w:spacing w:val="2"/>
                <w:w w:val="102"/>
                <w:lang w:val="az-Latn-AZ"/>
              </w:rPr>
              <w:t>i</w:t>
            </w:r>
            <w:r w:rsidRPr="00524C3A">
              <w:rPr>
                <w:bCs/>
                <w:iCs/>
                <w:color w:val="000000"/>
                <w:spacing w:val="2"/>
                <w:w w:val="102"/>
                <w:lang w:val="az-Latn-AZ"/>
              </w:rPr>
              <w:t>rlerinin, her türlü Abşeron rayonunun k</w:t>
            </w:r>
            <w:r>
              <w:rPr>
                <w:bCs/>
                <w:iCs/>
                <w:color w:val="000000"/>
                <w:spacing w:val="2"/>
                <w:w w:val="102"/>
                <w:lang w:val="az-Latn-AZ"/>
              </w:rPr>
              <w:t>a</w:t>
            </w:r>
            <w:r w:rsidRPr="00524C3A">
              <w:rPr>
                <w:bCs/>
                <w:iCs/>
                <w:color w:val="000000"/>
                <w:spacing w:val="2"/>
                <w:w w:val="102"/>
                <w:lang w:val="az-Latn-AZ"/>
              </w:rPr>
              <w:t>s</w:t>
            </w:r>
            <w:r>
              <w:rPr>
                <w:bCs/>
                <w:iCs/>
                <w:color w:val="000000"/>
                <w:spacing w:val="2"/>
                <w:w w:val="102"/>
                <w:lang w:val="az-Latn-AZ"/>
              </w:rPr>
              <w:t>a</w:t>
            </w:r>
            <w:r w:rsidRPr="00524C3A">
              <w:rPr>
                <w:bCs/>
                <w:iCs/>
                <w:color w:val="000000"/>
                <w:spacing w:val="2"/>
                <w:w w:val="102"/>
                <w:lang w:val="az-Latn-AZ"/>
              </w:rPr>
              <w:t>b</w:t>
            </w:r>
            <w:r>
              <w:rPr>
                <w:bCs/>
                <w:iCs/>
                <w:color w:val="000000"/>
                <w:spacing w:val="2"/>
                <w:w w:val="102"/>
                <w:lang w:val="az-Latn-AZ"/>
              </w:rPr>
              <w:t>a</w:t>
            </w:r>
            <w:r w:rsidRPr="00524C3A">
              <w:rPr>
                <w:bCs/>
                <w:iCs/>
                <w:color w:val="000000"/>
                <w:spacing w:val="2"/>
                <w:w w:val="102"/>
                <w:lang w:val="az-Latn-AZ"/>
              </w:rPr>
              <w:t xml:space="preserve"> ve ken</w:t>
            </w:r>
            <w:r>
              <w:rPr>
                <w:bCs/>
                <w:iCs/>
                <w:color w:val="000000"/>
                <w:spacing w:val="2"/>
                <w:w w:val="102"/>
                <w:lang w:val="az-Latn-AZ"/>
              </w:rPr>
              <w:t>t</w:t>
            </w:r>
            <w:r w:rsidRPr="00524C3A">
              <w:rPr>
                <w:bCs/>
                <w:iCs/>
                <w:color w:val="000000"/>
                <w:spacing w:val="2"/>
                <w:w w:val="102"/>
                <w:lang w:val="az-Latn-AZ"/>
              </w:rPr>
              <w:t>leri istisna olmakla)</w:t>
            </w:r>
          </w:p>
        </w:tc>
        <w:tc>
          <w:tcPr>
            <w:tcW w:w="1418" w:type="pct"/>
            <w:tcBorders>
              <w:top w:val="outset" w:sz="6" w:space="0" w:color="auto"/>
              <w:left w:val="outset" w:sz="6" w:space="0" w:color="auto"/>
              <w:bottom w:val="outset" w:sz="6" w:space="0" w:color="auto"/>
              <w:right w:val="outset" w:sz="6" w:space="0" w:color="auto"/>
            </w:tcBorders>
          </w:tcPr>
          <w:p w:rsidR="00C64824" w:rsidRPr="00524C3A" w:rsidRDefault="00C64824" w:rsidP="00524C3A">
            <w:pPr>
              <w:spacing w:line="418" w:lineRule="exact"/>
              <w:jc w:val="center"/>
              <w:rPr>
                <w:bCs/>
                <w:color w:val="000000"/>
                <w:spacing w:val="2"/>
                <w:w w:val="102"/>
                <w:lang w:val="ru-RU"/>
              </w:rPr>
            </w:pPr>
            <w:r w:rsidRPr="00524C3A">
              <w:rPr>
                <w:bCs/>
                <w:color w:val="000000"/>
                <w:spacing w:val="2"/>
                <w:w w:val="102"/>
                <w:lang w:val="ru-RU"/>
              </w:rPr>
              <w:t>2</w:t>
            </w:r>
          </w:p>
        </w:tc>
        <w:tc>
          <w:tcPr>
            <w:tcW w:w="2049" w:type="pct"/>
            <w:tcBorders>
              <w:top w:val="outset" w:sz="6" w:space="0" w:color="auto"/>
              <w:left w:val="outset" w:sz="6" w:space="0" w:color="auto"/>
              <w:bottom w:val="outset" w:sz="6" w:space="0" w:color="auto"/>
            </w:tcBorders>
          </w:tcPr>
          <w:p w:rsidR="00C64824" w:rsidRPr="00524C3A" w:rsidRDefault="00C64824" w:rsidP="00524C3A">
            <w:pPr>
              <w:spacing w:line="418" w:lineRule="exact"/>
              <w:jc w:val="center"/>
              <w:rPr>
                <w:bCs/>
                <w:color w:val="000000"/>
                <w:spacing w:val="2"/>
                <w:w w:val="102"/>
                <w:lang w:val="ru-RU"/>
              </w:rPr>
            </w:pPr>
            <w:r w:rsidRPr="00524C3A">
              <w:rPr>
                <w:bCs/>
                <w:iCs/>
                <w:color w:val="000000"/>
                <w:spacing w:val="2"/>
                <w:w w:val="102"/>
                <w:lang w:val="ru-RU"/>
              </w:rPr>
              <w:t>0,1</w:t>
            </w:r>
          </w:p>
        </w:tc>
      </w:tr>
    </w:tbl>
    <w:p w:rsidR="00C64824" w:rsidRDefault="00C64824" w:rsidP="002A49C1">
      <w:pPr>
        <w:spacing w:line="418" w:lineRule="exact"/>
        <w:jc w:val="both"/>
        <w:rPr>
          <w:bCs/>
          <w:color w:val="000000"/>
          <w:spacing w:val="2"/>
          <w:w w:val="102"/>
        </w:rPr>
      </w:pPr>
    </w:p>
    <w:p w:rsidR="00C64824" w:rsidRDefault="00C64824" w:rsidP="002A49C1">
      <w:pPr>
        <w:spacing w:line="418" w:lineRule="exact"/>
        <w:jc w:val="both"/>
        <w:rPr>
          <w:bCs/>
          <w:color w:val="000000"/>
          <w:spacing w:val="2"/>
          <w:w w:val="102"/>
        </w:rPr>
      </w:pPr>
      <w:r>
        <w:rPr>
          <w:bCs/>
          <w:color w:val="000000"/>
          <w:spacing w:val="2"/>
          <w:w w:val="102"/>
        </w:rPr>
        <w:t xml:space="preserve">     Azerbaycan toprak vergisi oranları yukarıda belirlenmiştir. Bu tutarlar Türk vergi sisteminde emlak vergisi içerisinde yer alan arazi vergisi oranları ile karşılaştırılınca oldukça yüksek olduğu görülmektedir. </w:t>
      </w:r>
    </w:p>
    <w:p w:rsidR="00C64824" w:rsidRDefault="00C64824" w:rsidP="006457A9">
      <w:pPr>
        <w:tabs>
          <w:tab w:val="left" w:pos="1050"/>
        </w:tabs>
        <w:spacing w:line="360" w:lineRule="auto"/>
        <w:jc w:val="both"/>
        <w:rPr>
          <w:b/>
        </w:rPr>
      </w:pPr>
      <w:r>
        <w:rPr>
          <w:b/>
        </w:rPr>
        <w:t>7.3. Toprak Vergisi’nin Hesaplanması ve Ödenmesi Kuralları</w:t>
      </w:r>
    </w:p>
    <w:p w:rsidR="00C64824" w:rsidRDefault="00C64824" w:rsidP="006457A9">
      <w:pPr>
        <w:tabs>
          <w:tab w:val="left" w:pos="1050"/>
        </w:tabs>
        <w:spacing w:line="360" w:lineRule="auto"/>
        <w:jc w:val="both"/>
        <w:rPr>
          <w:b/>
        </w:rPr>
      </w:pPr>
    </w:p>
    <w:p w:rsidR="00C64824" w:rsidRDefault="00C64824" w:rsidP="006457A9">
      <w:pPr>
        <w:tabs>
          <w:tab w:val="left" w:pos="1050"/>
        </w:tabs>
        <w:spacing w:line="360" w:lineRule="auto"/>
        <w:jc w:val="both"/>
      </w:pPr>
      <w:r>
        <w:rPr>
          <w:b/>
        </w:rPr>
        <w:t xml:space="preserve">     </w:t>
      </w:r>
      <w:r>
        <w:t xml:space="preserve">Azerbaycan toprak vergisinin hesaplanması ve ödenmesi kuralları Azerbaycan Vergi Mecellesi’nin 208’nci maddesinde gösterilmiştir. </w:t>
      </w:r>
    </w:p>
    <w:p w:rsidR="00C64824" w:rsidRDefault="00C64824" w:rsidP="006457A9">
      <w:pPr>
        <w:tabs>
          <w:tab w:val="left" w:pos="1050"/>
        </w:tabs>
        <w:spacing w:line="360" w:lineRule="auto"/>
        <w:jc w:val="both"/>
      </w:pPr>
    </w:p>
    <w:p w:rsidR="00C64824" w:rsidRPr="00BD3B4C" w:rsidRDefault="00C64824" w:rsidP="00BD3B4C">
      <w:pPr>
        <w:tabs>
          <w:tab w:val="left" w:pos="1050"/>
        </w:tabs>
        <w:spacing w:line="360" w:lineRule="auto"/>
        <w:jc w:val="both"/>
        <w:rPr>
          <w:b/>
          <w:bCs/>
          <w:lang w:val="en-US"/>
        </w:rPr>
      </w:pPr>
      <w:r w:rsidRPr="00BD3B4C">
        <w:rPr>
          <w:b/>
          <w:bCs/>
          <w:lang w:val="en-US"/>
        </w:rPr>
        <w:t xml:space="preserve">Madde 208. </w:t>
      </w:r>
      <w:r>
        <w:rPr>
          <w:b/>
          <w:bCs/>
          <w:lang w:val="en-US"/>
        </w:rPr>
        <w:t>Toprak</w:t>
      </w:r>
      <w:r w:rsidRPr="00BD3B4C">
        <w:rPr>
          <w:b/>
          <w:bCs/>
          <w:lang w:val="en-US"/>
        </w:rPr>
        <w:t xml:space="preserve"> </w:t>
      </w:r>
      <w:r>
        <w:rPr>
          <w:b/>
          <w:bCs/>
          <w:lang w:val="en-US"/>
        </w:rPr>
        <w:t>V</w:t>
      </w:r>
      <w:r w:rsidRPr="00BD3B4C">
        <w:rPr>
          <w:b/>
          <w:bCs/>
          <w:lang w:val="en-US"/>
        </w:rPr>
        <w:t xml:space="preserve">ergisinin </w:t>
      </w:r>
      <w:r>
        <w:rPr>
          <w:b/>
          <w:bCs/>
          <w:lang w:val="en-US"/>
        </w:rPr>
        <w:t>H</w:t>
      </w:r>
      <w:r w:rsidRPr="00BD3B4C">
        <w:rPr>
          <w:b/>
          <w:bCs/>
          <w:lang w:val="en-US"/>
        </w:rPr>
        <w:t>esa</w:t>
      </w:r>
      <w:r>
        <w:rPr>
          <w:b/>
          <w:bCs/>
          <w:lang w:val="en-US"/>
        </w:rPr>
        <w:t>p</w:t>
      </w:r>
      <w:r w:rsidRPr="00BD3B4C">
        <w:rPr>
          <w:b/>
          <w:bCs/>
          <w:lang w:val="en-US"/>
        </w:rPr>
        <w:t xml:space="preserve">lanması ve </w:t>
      </w:r>
      <w:r>
        <w:rPr>
          <w:b/>
          <w:bCs/>
          <w:lang w:val="en-US"/>
        </w:rPr>
        <w:t>Ö</w:t>
      </w:r>
      <w:r w:rsidRPr="00BD3B4C">
        <w:rPr>
          <w:b/>
          <w:bCs/>
          <w:lang w:val="en-US"/>
        </w:rPr>
        <w:t xml:space="preserve">denilmesi </w:t>
      </w:r>
      <w:r>
        <w:rPr>
          <w:b/>
          <w:bCs/>
          <w:lang w:val="en-US"/>
        </w:rPr>
        <w:t>K</w:t>
      </w:r>
      <w:r w:rsidRPr="00BD3B4C">
        <w:rPr>
          <w:b/>
          <w:bCs/>
          <w:lang w:val="en-US"/>
        </w:rPr>
        <w:t xml:space="preserve">uralları </w:t>
      </w:r>
    </w:p>
    <w:p w:rsidR="00C64824" w:rsidRPr="00BD3B4C" w:rsidRDefault="00C64824" w:rsidP="00BD3B4C">
      <w:pPr>
        <w:tabs>
          <w:tab w:val="left" w:pos="1050"/>
        </w:tabs>
        <w:spacing w:line="360" w:lineRule="auto"/>
        <w:jc w:val="both"/>
        <w:rPr>
          <w:lang w:val="en-US"/>
        </w:rPr>
      </w:pPr>
      <w:r w:rsidRPr="00BD3B4C">
        <w:rPr>
          <w:b/>
          <w:lang w:val="en-US"/>
        </w:rPr>
        <w:t xml:space="preserve">208.1. </w:t>
      </w:r>
      <w:r>
        <w:rPr>
          <w:lang w:val="en-US"/>
        </w:rPr>
        <w:t>Toprak</w:t>
      </w:r>
      <w:r w:rsidRPr="00BD3B4C">
        <w:rPr>
          <w:lang w:val="en-US"/>
        </w:rPr>
        <w:t xml:space="preserve"> vergisi </w:t>
      </w:r>
      <w:r>
        <w:rPr>
          <w:lang w:val="en-US"/>
        </w:rPr>
        <w:t>toprak</w:t>
      </w:r>
      <w:r w:rsidRPr="00BD3B4C">
        <w:rPr>
          <w:lang w:val="en-US"/>
        </w:rPr>
        <w:t xml:space="preserve"> </w:t>
      </w:r>
      <w:r>
        <w:rPr>
          <w:lang w:val="en-US"/>
        </w:rPr>
        <w:t>üzerin</w:t>
      </w:r>
      <w:r w:rsidRPr="00BD3B4C">
        <w:rPr>
          <w:lang w:val="en-US"/>
        </w:rPr>
        <w:t>de</w:t>
      </w:r>
      <w:r>
        <w:rPr>
          <w:lang w:val="en-US"/>
        </w:rPr>
        <w:t xml:space="preserve"> mülki</w:t>
      </w:r>
      <w:r w:rsidRPr="00BD3B4C">
        <w:rPr>
          <w:lang w:val="en-US"/>
        </w:rPr>
        <w:t xml:space="preserve">yet veya </w:t>
      </w:r>
      <w:r>
        <w:rPr>
          <w:lang w:val="en-US"/>
        </w:rPr>
        <w:t>kullanım</w:t>
      </w:r>
      <w:r w:rsidRPr="00BD3B4C">
        <w:rPr>
          <w:lang w:val="en-US"/>
        </w:rPr>
        <w:t xml:space="preserve"> </w:t>
      </w:r>
      <w:r>
        <w:rPr>
          <w:lang w:val="en-US"/>
        </w:rPr>
        <w:t xml:space="preserve">hakkını gösteren belgeler </w:t>
      </w:r>
      <w:r w:rsidRPr="00BD3B4C">
        <w:rPr>
          <w:lang w:val="en-US"/>
        </w:rPr>
        <w:t xml:space="preserve">esasında </w:t>
      </w:r>
      <w:r>
        <w:rPr>
          <w:lang w:val="en-US"/>
        </w:rPr>
        <w:t>belirleni</w:t>
      </w:r>
      <w:r w:rsidRPr="00BD3B4C">
        <w:rPr>
          <w:lang w:val="en-US"/>
        </w:rPr>
        <w:t xml:space="preserve">r. </w:t>
      </w:r>
      <w:r>
        <w:rPr>
          <w:lang w:val="en-US"/>
        </w:rPr>
        <w:t>İnşaatların</w:t>
      </w:r>
      <w:r w:rsidRPr="00BD3B4C">
        <w:rPr>
          <w:lang w:val="en-US"/>
        </w:rPr>
        <w:t xml:space="preserve"> ve </w:t>
      </w:r>
      <w:r>
        <w:rPr>
          <w:lang w:val="en-US"/>
        </w:rPr>
        <w:t>tesislerin</w:t>
      </w:r>
      <w:r w:rsidRPr="00BD3B4C">
        <w:rPr>
          <w:lang w:val="en-US"/>
        </w:rPr>
        <w:t xml:space="preserve"> altında olan </w:t>
      </w:r>
      <w:r>
        <w:rPr>
          <w:lang w:val="en-US"/>
        </w:rPr>
        <w:t xml:space="preserve">topraklara </w:t>
      </w:r>
      <w:r w:rsidRPr="00BD3B4C">
        <w:rPr>
          <w:lang w:val="en-US"/>
        </w:rPr>
        <w:t xml:space="preserve">göre </w:t>
      </w:r>
      <w:r>
        <w:rPr>
          <w:lang w:val="en-US"/>
        </w:rPr>
        <w:t>toprak</w:t>
      </w:r>
      <w:r w:rsidRPr="00BD3B4C">
        <w:rPr>
          <w:lang w:val="en-US"/>
        </w:rPr>
        <w:t xml:space="preserve"> vergisi </w:t>
      </w:r>
      <w:r>
        <w:rPr>
          <w:lang w:val="en-US"/>
        </w:rPr>
        <w:t>alınır</w:t>
      </w:r>
      <w:r w:rsidRPr="00BD3B4C">
        <w:rPr>
          <w:lang w:val="en-US"/>
        </w:rPr>
        <w:t>.</w:t>
      </w:r>
    </w:p>
    <w:p w:rsidR="00C64824" w:rsidRPr="00BD3B4C" w:rsidRDefault="00C64824" w:rsidP="00BD3B4C">
      <w:pPr>
        <w:tabs>
          <w:tab w:val="left" w:pos="1050"/>
        </w:tabs>
        <w:spacing w:line="360" w:lineRule="auto"/>
        <w:jc w:val="both"/>
        <w:rPr>
          <w:lang w:val="az-Latn-AZ"/>
        </w:rPr>
      </w:pPr>
      <w:r w:rsidRPr="00BD3B4C">
        <w:rPr>
          <w:b/>
          <w:lang w:val="en-US"/>
        </w:rPr>
        <w:t>208.2.</w:t>
      </w:r>
      <w:r w:rsidRPr="00BD3B4C">
        <w:rPr>
          <w:lang w:val="en-US"/>
        </w:rPr>
        <w:t xml:space="preserve"> </w:t>
      </w:r>
      <w:r>
        <w:rPr>
          <w:lang w:val="en-US"/>
        </w:rPr>
        <w:t>Toprak</w:t>
      </w:r>
      <w:r w:rsidRPr="00BD3B4C">
        <w:rPr>
          <w:lang w:val="en-US"/>
        </w:rPr>
        <w:t xml:space="preserve"> vergisini müess</w:t>
      </w:r>
      <w:r>
        <w:rPr>
          <w:lang w:val="en-US"/>
        </w:rPr>
        <w:t>e</w:t>
      </w:r>
      <w:r w:rsidRPr="00BD3B4C">
        <w:rPr>
          <w:lang w:val="en-US"/>
        </w:rPr>
        <w:t xml:space="preserve">seler </w:t>
      </w:r>
      <w:r>
        <w:rPr>
          <w:lang w:val="en-US"/>
        </w:rPr>
        <w:t>toprak</w:t>
      </w:r>
      <w:r w:rsidRPr="00BD3B4C">
        <w:rPr>
          <w:lang w:val="en-US"/>
        </w:rPr>
        <w:t xml:space="preserve"> sahal</w:t>
      </w:r>
      <w:r>
        <w:rPr>
          <w:lang w:val="en-US"/>
        </w:rPr>
        <w:t>a</w:t>
      </w:r>
      <w:r w:rsidRPr="00BD3B4C">
        <w:rPr>
          <w:lang w:val="en-US"/>
        </w:rPr>
        <w:t>r</w:t>
      </w:r>
      <w:r>
        <w:rPr>
          <w:lang w:val="en-US"/>
        </w:rPr>
        <w:t>ı</w:t>
      </w:r>
      <w:r w:rsidRPr="00BD3B4C">
        <w:rPr>
          <w:lang w:val="en-US"/>
        </w:rPr>
        <w:t>n</w:t>
      </w:r>
      <w:r>
        <w:rPr>
          <w:lang w:val="en-US"/>
        </w:rPr>
        <w:t>ı</w:t>
      </w:r>
      <w:r w:rsidRPr="00BD3B4C">
        <w:rPr>
          <w:lang w:val="en-US"/>
        </w:rPr>
        <w:t xml:space="preserve">n ölçüsüne ve </w:t>
      </w:r>
      <w:r>
        <w:rPr>
          <w:lang w:val="en-US"/>
        </w:rPr>
        <w:t>toprak</w:t>
      </w:r>
      <w:r w:rsidRPr="00BD3B4C">
        <w:rPr>
          <w:lang w:val="en-US"/>
        </w:rPr>
        <w:t xml:space="preserve"> vergisinin </w:t>
      </w:r>
      <w:r>
        <w:rPr>
          <w:lang w:val="en-US"/>
        </w:rPr>
        <w:t>oranlarına</w:t>
      </w:r>
      <w:r w:rsidRPr="00BD3B4C">
        <w:rPr>
          <w:lang w:val="en-US"/>
        </w:rPr>
        <w:t xml:space="preserve"> esasen </w:t>
      </w:r>
      <w:r>
        <w:rPr>
          <w:lang w:val="en-US"/>
        </w:rPr>
        <w:t>yıllık</w:t>
      </w:r>
      <w:r w:rsidRPr="00BD3B4C">
        <w:rPr>
          <w:lang w:val="en-US"/>
        </w:rPr>
        <w:t xml:space="preserve"> olarak hesa</w:t>
      </w:r>
      <w:r>
        <w:rPr>
          <w:lang w:val="en-US"/>
        </w:rPr>
        <w:t>p</w:t>
      </w:r>
      <w:r w:rsidRPr="00BD3B4C">
        <w:rPr>
          <w:lang w:val="en-US"/>
        </w:rPr>
        <w:t>la</w:t>
      </w:r>
      <w:r>
        <w:rPr>
          <w:lang w:val="en-US"/>
        </w:rPr>
        <w:t>n</w:t>
      </w:r>
      <w:r w:rsidRPr="00BD3B4C">
        <w:rPr>
          <w:lang w:val="en-US"/>
        </w:rPr>
        <w:t>ır ve mayısın 15</w:t>
      </w:r>
      <w:r>
        <w:rPr>
          <w:lang w:val="en-US"/>
        </w:rPr>
        <w:t>’in</w:t>
      </w:r>
      <w:r w:rsidRPr="00BD3B4C">
        <w:rPr>
          <w:lang w:val="en-US"/>
        </w:rPr>
        <w:t>den geç olmayarak hesa</w:t>
      </w:r>
      <w:r>
        <w:rPr>
          <w:lang w:val="en-US"/>
        </w:rPr>
        <w:t>p</w:t>
      </w:r>
      <w:r w:rsidRPr="00BD3B4C">
        <w:rPr>
          <w:lang w:val="en-US"/>
        </w:rPr>
        <w:t xml:space="preserve">lamaları vergi organına verirler. </w:t>
      </w:r>
    </w:p>
    <w:p w:rsidR="00C64824" w:rsidRPr="00BD3B4C" w:rsidRDefault="00C64824" w:rsidP="00BD3B4C">
      <w:pPr>
        <w:tabs>
          <w:tab w:val="left" w:pos="1050"/>
        </w:tabs>
        <w:spacing w:line="360" w:lineRule="auto"/>
        <w:jc w:val="both"/>
        <w:rPr>
          <w:lang w:val="az-Latn-AZ"/>
        </w:rPr>
      </w:pPr>
      <w:r w:rsidRPr="00BD3B4C">
        <w:rPr>
          <w:b/>
          <w:lang w:val="az-Latn-AZ"/>
        </w:rPr>
        <w:t>208.3.</w:t>
      </w:r>
      <w:r w:rsidRPr="00BD3B4C">
        <w:rPr>
          <w:lang w:val="az-Latn-AZ"/>
        </w:rPr>
        <w:t xml:space="preserve"> </w:t>
      </w:r>
      <w:r>
        <w:rPr>
          <w:lang w:val="az-Latn-AZ"/>
        </w:rPr>
        <w:t>Yetkili</w:t>
      </w:r>
      <w:r w:rsidRPr="00BD3B4C">
        <w:rPr>
          <w:lang w:val="az-Latn-AZ"/>
        </w:rPr>
        <w:t xml:space="preserve"> or</w:t>
      </w:r>
      <w:r>
        <w:rPr>
          <w:lang w:val="az-Latn-AZ"/>
        </w:rPr>
        <w:t>g</w:t>
      </w:r>
      <w:r w:rsidRPr="00BD3B4C">
        <w:rPr>
          <w:lang w:val="az-Latn-AZ"/>
        </w:rPr>
        <w:t xml:space="preserve">anlar tarafından her </w:t>
      </w:r>
      <w:r>
        <w:rPr>
          <w:lang w:val="az-Latn-AZ"/>
        </w:rPr>
        <w:t>yıl</w:t>
      </w:r>
      <w:r w:rsidRPr="00BD3B4C">
        <w:rPr>
          <w:lang w:val="az-Latn-AZ"/>
        </w:rPr>
        <w:t xml:space="preserve"> </w:t>
      </w:r>
      <w:r>
        <w:rPr>
          <w:lang w:val="az-Latn-AZ"/>
        </w:rPr>
        <w:t>Temmuz ayının</w:t>
      </w:r>
      <w:r w:rsidRPr="00BD3B4C">
        <w:rPr>
          <w:lang w:val="az-Latn-AZ"/>
        </w:rPr>
        <w:t xml:space="preserve"> 1</w:t>
      </w:r>
      <w:r>
        <w:rPr>
          <w:lang w:val="az-Latn-AZ"/>
        </w:rPr>
        <w:t xml:space="preserve">’ine </w:t>
      </w:r>
      <w:r w:rsidRPr="00BD3B4C">
        <w:rPr>
          <w:lang w:val="az-Latn-AZ"/>
        </w:rPr>
        <w:t>dek fiziki şahısl</w:t>
      </w:r>
      <w:r>
        <w:rPr>
          <w:lang w:val="az-Latn-AZ"/>
        </w:rPr>
        <w:t>a</w:t>
      </w:r>
      <w:r w:rsidRPr="00BD3B4C">
        <w:rPr>
          <w:lang w:val="az-Latn-AZ"/>
        </w:rPr>
        <w:t>r</w:t>
      </w:r>
      <w:r>
        <w:rPr>
          <w:lang w:val="az-Latn-AZ"/>
        </w:rPr>
        <w:t>a</w:t>
      </w:r>
      <w:r w:rsidRPr="00BD3B4C">
        <w:rPr>
          <w:lang w:val="az-Latn-AZ"/>
        </w:rPr>
        <w:t xml:space="preserve"> </w:t>
      </w:r>
      <w:r>
        <w:rPr>
          <w:lang w:val="az-Latn-AZ"/>
        </w:rPr>
        <w:t>toprak</w:t>
      </w:r>
      <w:r w:rsidRPr="00BD3B4C">
        <w:rPr>
          <w:lang w:val="az-Latn-AZ"/>
        </w:rPr>
        <w:t xml:space="preserve"> vergisi hesa</w:t>
      </w:r>
      <w:r>
        <w:rPr>
          <w:lang w:val="az-Latn-AZ"/>
        </w:rPr>
        <w:t>planı</w:t>
      </w:r>
      <w:r w:rsidRPr="00BD3B4C">
        <w:rPr>
          <w:lang w:val="az-Latn-AZ"/>
        </w:rPr>
        <w:t>r ve tediye bildiri</w:t>
      </w:r>
      <w:r>
        <w:rPr>
          <w:lang w:val="az-Latn-AZ"/>
        </w:rPr>
        <w:t>m</w:t>
      </w:r>
      <w:r w:rsidRPr="00BD3B4C">
        <w:rPr>
          <w:lang w:val="az-Latn-AZ"/>
        </w:rPr>
        <w:t>leri a</w:t>
      </w:r>
      <w:r>
        <w:rPr>
          <w:lang w:val="az-Latn-AZ"/>
        </w:rPr>
        <w:t>ğ</w:t>
      </w:r>
      <w:r w:rsidRPr="00BD3B4C">
        <w:rPr>
          <w:lang w:val="az-Latn-AZ"/>
        </w:rPr>
        <w:t>ust</w:t>
      </w:r>
      <w:r>
        <w:rPr>
          <w:lang w:val="az-Latn-AZ"/>
        </w:rPr>
        <w:t>os</w:t>
      </w:r>
      <w:r w:rsidRPr="00BD3B4C">
        <w:rPr>
          <w:lang w:val="az-Latn-AZ"/>
        </w:rPr>
        <w:t>un 1</w:t>
      </w:r>
      <w:r>
        <w:rPr>
          <w:lang w:val="az-Latn-AZ"/>
        </w:rPr>
        <w:t>’in</w:t>
      </w:r>
      <w:r w:rsidRPr="00BD3B4C">
        <w:rPr>
          <w:lang w:val="az-Latn-AZ"/>
        </w:rPr>
        <w:t xml:space="preserve">den geç olmayarak onlara </w:t>
      </w:r>
      <w:r>
        <w:rPr>
          <w:lang w:val="az-Latn-AZ"/>
        </w:rPr>
        <w:t>iletilir</w:t>
      </w:r>
      <w:r w:rsidRPr="00BD3B4C">
        <w:rPr>
          <w:lang w:val="az-Latn-AZ"/>
        </w:rPr>
        <w:t>.</w:t>
      </w:r>
    </w:p>
    <w:p w:rsidR="00C64824" w:rsidRPr="00BD3B4C" w:rsidRDefault="00C64824" w:rsidP="00BD3B4C">
      <w:pPr>
        <w:tabs>
          <w:tab w:val="left" w:pos="1050"/>
        </w:tabs>
        <w:spacing w:line="360" w:lineRule="auto"/>
        <w:jc w:val="both"/>
        <w:rPr>
          <w:lang w:val="az-Latn-AZ"/>
        </w:rPr>
      </w:pPr>
      <w:r w:rsidRPr="00BD3B4C">
        <w:rPr>
          <w:b/>
          <w:lang w:val="az-Latn-AZ"/>
        </w:rPr>
        <w:t>208.4.</w:t>
      </w:r>
      <w:r w:rsidRPr="00BD3B4C">
        <w:rPr>
          <w:lang w:val="az-Latn-AZ"/>
        </w:rPr>
        <w:t xml:space="preserve"> </w:t>
      </w:r>
      <w:r>
        <w:rPr>
          <w:lang w:val="az-Latn-AZ"/>
        </w:rPr>
        <w:t>Bir kaç</w:t>
      </w:r>
      <w:r w:rsidRPr="00BD3B4C">
        <w:rPr>
          <w:lang w:val="az-Latn-AZ"/>
        </w:rPr>
        <w:t xml:space="preserve"> hukuki veya fiziki şahıs</w:t>
      </w:r>
      <w:r>
        <w:rPr>
          <w:lang w:val="az-Latn-AZ"/>
        </w:rPr>
        <w:t>ın mülki</w:t>
      </w:r>
      <w:r w:rsidRPr="00BD3B4C">
        <w:rPr>
          <w:lang w:val="az-Latn-AZ"/>
        </w:rPr>
        <w:t xml:space="preserve">yetinde veya istifadesinde olan </w:t>
      </w:r>
      <w:r>
        <w:rPr>
          <w:lang w:val="az-Latn-AZ"/>
        </w:rPr>
        <w:t>inşaatların</w:t>
      </w:r>
      <w:r w:rsidRPr="00BD3B4C">
        <w:rPr>
          <w:lang w:val="az-Latn-AZ"/>
        </w:rPr>
        <w:t xml:space="preserve"> altında kalan veya onlara hi</w:t>
      </w:r>
      <w:r>
        <w:rPr>
          <w:lang w:val="az-Latn-AZ"/>
        </w:rPr>
        <w:t>z</w:t>
      </w:r>
      <w:r w:rsidRPr="00BD3B4C">
        <w:rPr>
          <w:lang w:val="az-Latn-AZ"/>
        </w:rPr>
        <w:t xml:space="preserve">met için ayrılmış </w:t>
      </w:r>
      <w:r>
        <w:rPr>
          <w:lang w:val="az-Latn-AZ"/>
        </w:rPr>
        <w:t>toprak</w:t>
      </w:r>
      <w:r w:rsidRPr="00BD3B4C">
        <w:rPr>
          <w:lang w:val="az-Latn-AZ"/>
        </w:rPr>
        <w:t xml:space="preserve"> sahal</w:t>
      </w:r>
      <w:r>
        <w:rPr>
          <w:lang w:val="az-Latn-AZ"/>
        </w:rPr>
        <w:t>a</w:t>
      </w:r>
      <w:r w:rsidRPr="00BD3B4C">
        <w:rPr>
          <w:lang w:val="az-Latn-AZ"/>
        </w:rPr>
        <w:t>r</w:t>
      </w:r>
      <w:r>
        <w:rPr>
          <w:lang w:val="az-Latn-AZ"/>
        </w:rPr>
        <w:t>ı</w:t>
      </w:r>
      <w:r w:rsidRPr="00BD3B4C">
        <w:rPr>
          <w:lang w:val="az-Latn-AZ"/>
        </w:rPr>
        <w:t>n</w:t>
      </w:r>
      <w:r>
        <w:rPr>
          <w:lang w:val="az-Latn-AZ"/>
        </w:rPr>
        <w:t>a</w:t>
      </w:r>
      <w:r w:rsidRPr="00BD3B4C">
        <w:rPr>
          <w:lang w:val="az-Latn-AZ"/>
        </w:rPr>
        <w:t xml:space="preserve"> göre vergi</w:t>
      </w:r>
      <w:r>
        <w:rPr>
          <w:lang w:val="az-Latn-AZ"/>
        </w:rPr>
        <w:t>,</w:t>
      </w:r>
      <w:r w:rsidRPr="00BD3B4C">
        <w:rPr>
          <w:lang w:val="az-Latn-AZ"/>
        </w:rPr>
        <w:t xml:space="preserve"> onlara m</w:t>
      </w:r>
      <w:r>
        <w:rPr>
          <w:lang w:val="az-Latn-AZ"/>
        </w:rPr>
        <w:t>a</w:t>
      </w:r>
      <w:r w:rsidRPr="00BD3B4C">
        <w:rPr>
          <w:lang w:val="az-Latn-AZ"/>
        </w:rPr>
        <w:t xml:space="preserve">hsus </w:t>
      </w:r>
      <w:r>
        <w:rPr>
          <w:lang w:val="az-Latn-AZ"/>
        </w:rPr>
        <w:t>inşaat sahala</w:t>
      </w:r>
      <w:r w:rsidRPr="00BD3B4C">
        <w:rPr>
          <w:lang w:val="az-Latn-AZ"/>
        </w:rPr>
        <w:t>r</w:t>
      </w:r>
      <w:r>
        <w:rPr>
          <w:lang w:val="az-Latn-AZ"/>
        </w:rPr>
        <w:t>ı</w:t>
      </w:r>
      <w:r w:rsidRPr="00BD3B4C">
        <w:rPr>
          <w:lang w:val="az-Latn-AZ"/>
        </w:rPr>
        <w:t>n</w:t>
      </w:r>
      <w:r>
        <w:rPr>
          <w:lang w:val="az-Latn-AZ"/>
        </w:rPr>
        <w:t>a</w:t>
      </w:r>
      <w:r w:rsidRPr="00BD3B4C">
        <w:rPr>
          <w:lang w:val="az-Latn-AZ"/>
        </w:rPr>
        <w:t xml:space="preserve"> </w:t>
      </w:r>
      <w:r>
        <w:rPr>
          <w:lang w:val="az-Latn-AZ"/>
        </w:rPr>
        <w:t>uygun</w:t>
      </w:r>
      <w:r w:rsidRPr="00BD3B4C">
        <w:rPr>
          <w:lang w:val="az-Latn-AZ"/>
        </w:rPr>
        <w:t xml:space="preserve"> suretde hesa</w:t>
      </w:r>
      <w:r>
        <w:rPr>
          <w:lang w:val="az-Latn-AZ"/>
        </w:rPr>
        <w:t>p</w:t>
      </w:r>
      <w:r w:rsidRPr="00BD3B4C">
        <w:rPr>
          <w:lang w:val="az-Latn-AZ"/>
        </w:rPr>
        <w:t>lanır.</w:t>
      </w:r>
    </w:p>
    <w:p w:rsidR="00C64824" w:rsidRPr="00BD3B4C" w:rsidRDefault="00C64824" w:rsidP="00BD3B4C">
      <w:pPr>
        <w:tabs>
          <w:tab w:val="left" w:pos="1050"/>
        </w:tabs>
        <w:spacing w:line="360" w:lineRule="auto"/>
        <w:jc w:val="both"/>
        <w:rPr>
          <w:lang w:val="en-US"/>
        </w:rPr>
      </w:pPr>
      <w:r w:rsidRPr="00721041">
        <w:rPr>
          <w:b/>
          <w:lang w:val="en-US"/>
        </w:rPr>
        <w:t>208.5.</w:t>
      </w:r>
      <w:r w:rsidRPr="00BD3B4C">
        <w:rPr>
          <w:lang w:val="en-US"/>
        </w:rPr>
        <w:t xml:space="preserve"> </w:t>
      </w:r>
      <w:r>
        <w:rPr>
          <w:lang w:val="en-US"/>
        </w:rPr>
        <w:t>Toprak</w:t>
      </w:r>
      <w:r w:rsidRPr="00BD3B4C">
        <w:rPr>
          <w:lang w:val="en-US"/>
        </w:rPr>
        <w:t xml:space="preserve"> vergisi </w:t>
      </w:r>
      <w:r>
        <w:rPr>
          <w:lang w:val="en-US"/>
        </w:rPr>
        <w:t>belirlenen tutarlarda</w:t>
      </w:r>
      <w:r w:rsidRPr="00BD3B4C">
        <w:rPr>
          <w:lang w:val="en-US"/>
        </w:rPr>
        <w:t xml:space="preserve"> 15 </w:t>
      </w:r>
      <w:r>
        <w:rPr>
          <w:lang w:val="en-US"/>
        </w:rPr>
        <w:t>ağustos</w:t>
      </w:r>
      <w:r w:rsidRPr="00BD3B4C">
        <w:rPr>
          <w:lang w:val="en-US"/>
        </w:rPr>
        <w:t xml:space="preserve"> ve 15 </w:t>
      </w:r>
      <w:r>
        <w:rPr>
          <w:lang w:val="en-US"/>
        </w:rPr>
        <w:t>kasım</w:t>
      </w:r>
      <w:r w:rsidRPr="00BD3B4C">
        <w:rPr>
          <w:lang w:val="en-US"/>
        </w:rPr>
        <w:t xml:space="preserve"> tarihlerinden geç olmaya</w:t>
      </w:r>
      <w:r>
        <w:rPr>
          <w:lang w:val="en-US"/>
        </w:rPr>
        <w:t>rak ödeni</w:t>
      </w:r>
      <w:r w:rsidRPr="00BD3B4C">
        <w:rPr>
          <w:lang w:val="en-US"/>
        </w:rPr>
        <w:t xml:space="preserve">r. </w:t>
      </w:r>
      <w:r>
        <w:rPr>
          <w:lang w:val="en-US"/>
        </w:rPr>
        <w:t>Toprak</w:t>
      </w:r>
      <w:r w:rsidRPr="00BD3B4C">
        <w:rPr>
          <w:lang w:val="en-US"/>
        </w:rPr>
        <w:t xml:space="preserve"> vergisi torpağın </w:t>
      </w:r>
      <w:r>
        <w:rPr>
          <w:lang w:val="en-US"/>
        </w:rPr>
        <w:t>önceki</w:t>
      </w:r>
      <w:r w:rsidRPr="00BD3B4C">
        <w:rPr>
          <w:lang w:val="en-US"/>
        </w:rPr>
        <w:t xml:space="preserve"> sahibi tarafından ödenilmedi</w:t>
      </w:r>
      <w:r>
        <w:rPr>
          <w:lang w:val="en-US"/>
        </w:rPr>
        <w:t>ğ</w:t>
      </w:r>
      <w:r w:rsidRPr="00BD3B4C">
        <w:rPr>
          <w:lang w:val="en-US"/>
        </w:rPr>
        <w:t>i hald</w:t>
      </w:r>
      <w:r>
        <w:rPr>
          <w:lang w:val="en-US"/>
        </w:rPr>
        <w:t>e,</w:t>
      </w:r>
      <w:r w:rsidRPr="00BD3B4C">
        <w:rPr>
          <w:lang w:val="en-US"/>
        </w:rPr>
        <w:t xml:space="preserve"> vergi bu madde ile belli edilmiş ödeme </w:t>
      </w:r>
      <w:r>
        <w:rPr>
          <w:lang w:val="en-US"/>
        </w:rPr>
        <w:t>tarihine</w:t>
      </w:r>
      <w:r w:rsidRPr="00BD3B4C">
        <w:rPr>
          <w:lang w:val="en-US"/>
        </w:rPr>
        <w:t xml:space="preserve"> </w:t>
      </w:r>
      <w:r>
        <w:rPr>
          <w:lang w:val="en-US"/>
        </w:rPr>
        <w:t xml:space="preserve">gore </w:t>
      </w:r>
      <w:r w:rsidRPr="00BD3B4C">
        <w:rPr>
          <w:lang w:val="en-US"/>
        </w:rPr>
        <w:t>to</w:t>
      </w:r>
      <w:r>
        <w:rPr>
          <w:lang w:val="en-US"/>
        </w:rPr>
        <w:t>pr</w:t>
      </w:r>
      <w:r w:rsidRPr="00BD3B4C">
        <w:rPr>
          <w:lang w:val="en-US"/>
        </w:rPr>
        <w:t>ağın</w:t>
      </w:r>
      <w:r>
        <w:rPr>
          <w:lang w:val="en-US"/>
        </w:rPr>
        <w:t xml:space="preserve"> yeni </w:t>
      </w:r>
      <w:r w:rsidRPr="00BD3B4C">
        <w:rPr>
          <w:lang w:val="en-US"/>
        </w:rPr>
        <w:t>sahibi tarafından ödenilir.</w:t>
      </w:r>
    </w:p>
    <w:p w:rsidR="00C64824" w:rsidRPr="00BD3B4C" w:rsidRDefault="00C64824" w:rsidP="00BD3B4C">
      <w:pPr>
        <w:tabs>
          <w:tab w:val="left" w:pos="1050"/>
        </w:tabs>
        <w:spacing w:line="360" w:lineRule="auto"/>
        <w:jc w:val="both"/>
        <w:rPr>
          <w:lang w:val="en-US"/>
        </w:rPr>
      </w:pPr>
      <w:r w:rsidRPr="00721041">
        <w:rPr>
          <w:b/>
          <w:lang w:val="en-US"/>
        </w:rPr>
        <w:t>208.6.</w:t>
      </w:r>
      <w:r w:rsidRPr="00BD3B4C">
        <w:rPr>
          <w:lang w:val="en-US"/>
        </w:rPr>
        <w:t xml:space="preserve"> Müess</w:t>
      </w:r>
      <w:r>
        <w:rPr>
          <w:lang w:val="en-US"/>
        </w:rPr>
        <w:t>e</w:t>
      </w:r>
      <w:r w:rsidRPr="00BD3B4C">
        <w:rPr>
          <w:lang w:val="en-US"/>
        </w:rPr>
        <w:t xml:space="preserve">selerin </w:t>
      </w:r>
      <w:r>
        <w:rPr>
          <w:lang w:val="en-US"/>
        </w:rPr>
        <w:t>toprak</w:t>
      </w:r>
      <w:r w:rsidRPr="00BD3B4C">
        <w:rPr>
          <w:lang w:val="en-US"/>
        </w:rPr>
        <w:t xml:space="preserve"> vergisi </w:t>
      </w:r>
      <w:r>
        <w:rPr>
          <w:lang w:val="en-US"/>
        </w:rPr>
        <w:t>D</w:t>
      </w:r>
      <w:r w:rsidRPr="00BD3B4C">
        <w:rPr>
          <w:lang w:val="en-US"/>
        </w:rPr>
        <w:t>evlet Bütçesine, fiziki şahısl</w:t>
      </w:r>
      <w:r>
        <w:rPr>
          <w:lang w:val="en-US"/>
        </w:rPr>
        <w:t>a</w:t>
      </w:r>
      <w:r w:rsidRPr="00BD3B4C">
        <w:rPr>
          <w:lang w:val="en-US"/>
        </w:rPr>
        <w:t>r</w:t>
      </w:r>
      <w:r>
        <w:rPr>
          <w:lang w:val="en-US"/>
        </w:rPr>
        <w:t>ı</w:t>
      </w:r>
      <w:r w:rsidRPr="00BD3B4C">
        <w:rPr>
          <w:lang w:val="en-US"/>
        </w:rPr>
        <w:t xml:space="preserve">n </w:t>
      </w:r>
      <w:r>
        <w:rPr>
          <w:lang w:val="en-US"/>
        </w:rPr>
        <w:t>toprak</w:t>
      </w:r>
      <w:r w:rsidRPr="00BD3B4C">
        <w:rPr>
          <w:lang w:val="en-US"/>
        </w:rPr>
        <w:t xml:space="preserve"> ver</w:t>
      </w:r>
      <w:r>
        <w:rPr>
          <w:lang w:val="en-US"/>
        </w:rPr>
        <w:t>gisi ise yerli Bütçeye (beledi</w:t>
      </w:r>
      <w:r w:rsidRPr="00BD3B4C">
        <w:rPr>
          <w:lang w:val="en-US"/>
        </w:rPr>
        <w:t xml:space="preserve">ye </w:t>
      </w:r>
      <w:r>
        <w:rPr>
          <w:lang w:val="en-US"/>
        </w:rPr>
        <w:t>b</w:t>
      </w:r>
      <w:r w:rsidRPr="00BD3B4C">
        <w:rPr>
          <w:lang w:val="en-US"/>
        </w:rPr>
        <w:t>ütçesine) ödenilir.</w:t>
      </w:r>
    </w:p>
    <w:p w:rsidR="00C64824" w:rsidRPr="00BD3B4C" w:rsidRDefault="00C64824" w:rsidP="00BD3B4C">
      <w:pPr>
        <w:tabs>
          <w:tab w:val="left" w:pos="1050"/>
        </w:tabs>
        <w:spacing w:line="360" w:lineRule="auto"/>
        <w:jc w:val="both"/>
        <w:rPr>
          <w:lang w:val="en-US"/>
        </w:rPr>
      </w:pPr>
      <w:r w:rsidRPr="00721041">
        <w:rPr>
          <w:b/>
          <w:iCs/>
          <w:lang w:val="en-US"/>
        </w:rPr>
        <w:t>208.7.</w:t>
      </w:r>
      <w:r w:rsidRPr="00BD3B4C">
        <w:rPr>
          <w:iCs/>
          <w:lang w:val="en-US"/>
        </w:rPr>
        <w:t xml:space="preserve"> Fiziki şahısl</w:t>
      </w:r>
      <w:r>
        <w:rPr>
          <w:iCs/>
          <w:lang w:val="en-US"/>
        </w:rPr>
        <w:t>a</w:t>
      </w:r>
      <w:r w:rsidRPr="00BD3B4C">
        <w:rPr>
          <w:iCs/>
          <w:lang w:val="en-US"/>
        </w:rPr>
        <w:t>r</w:t>
      </w:r>
      <w:r>
        <w:rPr>
          <w:iCs/>
          <w:lang w:val="en-US"/>
        </w:rPr>
        <w:t>ı</w:t>
      </w:r>
      <w:r w:rsidRPr="00BD3B4C">
        <w:rPr>
          <w:iCs/>
          <w:lang w:val="en-US"/>
        </w:rPr>
        <w:t xml:space="preserve">n </w:t>
      </w:r>
      <w:r>
        <w:rPr>
          <w:iCs/>
          <w:lang w:val="en-US"/>
        </w:rPr>
        <w:t>ticari</w:t>
      </w:r>
      <w:r w:rsidRPr="00BD3B4C">
        <w:rPr>
          <w:iCs/>
          <w:lang w:val="en-US"/>
        </w:rPr>
        <w:t xml:space="preserve"> faaliyeti için istifade et</w:t>
      </w:r>
      <w:r>
        <w:rPr>
          <w:iCs/>
          <w:lang w:val="en-US"/>
        </w:rPr>
        <w:t>t</w:t>
      </w:r>
      <w:r w:rsidRPr="00BD3B4C">
        <w:rPr>
          <w:iCs/>
          <w:lang w:val="en-US"/>
        </w:rPr>
        <w:t xml:space="preserve">ikleri </w:t>
      </w:r>
      <w:r>
        <w:rPr>
          <w:iCs/>
          <w:lang w:val="en-US"/>
        </w:rPr>
        <w:t>toprak</w:t>
      </w:r>
      <w:r w:rsidRPr="00BD3B4C">
        <w:rPr>
          <w:iCs/>
          <w:lang w:val="en-US"/>
        </w:rPr>
        <w:t>lara, her türlü hukuki şahısl</w:t>
      </w:r>
      <w:r>
        <w:rPr>
          <w:iCs/>
          <w:lang w:val="en-US"/>
        </w:rPr>
        <w:t>ara</w:t>
      </w:r>
      <w:r w:rsidRPr="00BD3B4C">
        <w:rPr>
          <w:iCs/>
          <w:lang w:val="en-US"/>
        </w:rPr>
        <w:t xml:space="preserve"> m</w:t>
      </w:r>
      <w:r>
        <w:rPr>
          <w:iCs/>
          <w:lang w:val="en-US"/>
        </w:rPr>
        <w:t>a</w:t>
      </w:r>
      <w:r w:rsidRPr="00BD3B4C">
        <w:rPr>
          <w:iCs/>
          <w:lang w:val="en-US"/>
        </w:rPr>
        <w:t xml:space="preserve">hsus olan </w:t>
      </w:r>
      <w:r>
        <w:rPr>
          <w:iCs/>
          <w:lang w:val="en-US"/>
        </w:rPr>
        <w:t>toprak</w:t>
      </w:r>
      <w:r w:rsidRPr="00BD3B4C">
        <w:rPr>
          <w:iCs/>
          <w:lang w:val="en-US"/>
        </w:rPr>
        <w:t>lara göre hesa</w:t>
      </w:r>
      <w:r>
        <w:rPr>
          <w:iCs/>
          <w:lang w:val="en-US"/>
        </w:rPr>
        <w:t>p</w:t>
      </w:r>
      <w:r w:rsidRPr="00BD3B4C">
        <w:rPr>
          <w:iCs/>
          <w:lang w:val="en-US"/>
        </w:rPr>
        <w:t xml:space="preserve">lanmış </w:t>
      </w:r>
      <w:r>
        <w:rPr>
          <w:iCs/>
          <w:lang w:val="en-US"/>
        </w:rPr>
        <w:t>toprak</w:t>
      </w:r>
      <w:r w:rsidRPr="00BD3B4C">
        <w:rPr>
          <w:iCs/>
          <w:lang w:val="en-US"/>
        </w:rPr>
        <w:t xml:space="preserve"> vergisinin mebl</w:t>
      </w:r>
      <w:r>
        <w:rPr>
          <w:iCs/>
          <w:lang w:val="en-US"/>
        </w:rPr>
        <w:t>a</w:t>
      </w:r>
      <w:r w:rsidRPr="00BD3B4C">
        <w:rPr>
          <w:iCs/>
          <w:lang w:val="en-US"/>
        </w:rPr>
        <w:t>ğ</w:t>
      </w:r>
      <w:r>
        <w:rPr>
          <w:iCs/>
          <w:lang w:val="en-US"/>
        </w:rPr>
        <w:t>ı</w:t>
      </w:r>
      <w:r w:rsidRPr="00BD3B4C">
        <w:rPr>
          <w:iCs/>
          <w:lang w:val="en-US"/>
        </w:rPr>
        <w:t xml:space="preserve"> </w:t>
      </w:r>
      <w:r>
        <w:rPr>
          <w:iCs/>
          <w:lang w:val="en-US"/>
        </w:rPr>
        <w:t>gelir veya kurumlar vergisi matrahından düşülmez</w:t>
      </w:r>
      <w:r w:rsidRPr="00BD3B4C">
        <w:rPr>
          <w:iCs/>
          <w:lang w:val="en-US"/>
        </w:rPr>
        <w:t>.</w:t>
      </w:r>
      <w:r w:rsidRPr="00BD3B4C">
        <w:rPr>
          <w:lang w:val="en-US"/>
        </w:rPr>
        <w:t xml:space="preserve"> </w:t>
      </w:r>
    </w:p>
    <w:p w:rsidR="00C64824" w:rsidRDefault="00C64824" w:rsidP="006457A9">
      <w:pPr>
        <w:tabs>
          <w:tab w:val="left" w:pos="1050"/>
        </w:tabs>
        <w:spacing w:line="360" w:lineRule="auto"/>
        <w:jc w:val="both"/>
        <w:rPr>
          <w:lang w:val="en-US"/>
        </w:rPr>
      </w:pPr>
    </w:p>
    <w:p w:rsidR="00C64824" w:rsidRDefault="00C64824" w:rsidP="006457A9">
      <w:pPr>
        <w:tabs>
          <w:tab w:val="left" w:pos="1050"/>
        </w:tabs>
        <w:spacing w:line="360" w:lineRule="auto"/>
        <w:jc w:val="both"/>
        <w:rPr>
          <w:lang w:val="en-US"/>
        </w:rPr>
      </w:pPr>
    </w:p>
    <w:p w:rsidR="00C64824" w:rsidRDefault="00C64824" w:rsidP="006457A9">
      <w:pPr>
        <w:tabs>
          <w:tab w:val="left" w:pos="1050"/>
        </w:tabs>
        <w:spacing w:line="360" w:lineRule="auto"/>
        <w:jc w:val="both"/>
        <w:rPr>
          <w:lang w:val="en-US"/>
        </w:rPr>
      </w:pPr>
    </w:p>
    <w:p w:rsidR="00C64824" w:rsidRDefault="00C64824" w:rsidP="006457A9">
      <w:pPr>
        <w:tabs>
          <w:tab w:val="left" w:pos="1050"/>
        </w:tabs>
        <w:spacing w:line="360" w:lineRule="auto"/>
        <w:jc w:val="both"/>
        <w:rPr>
          <w:lang w:val="en-US"/>
        </w:rPr>
      </w:pPr>
    </w:p>
    <w:p w:rsidR="00C64824" w:rsidRDefault="00C64824" w:rsidP="006457A9">
      <w:pPr>
        <w:tabs>
          <w:tab w:val="left" w:pos="1050"/>
        </w:tabs>
        <w:spacing w:line="360" w:lineRule="auto"/>
        <w:jc w:val="both"/>
        <w:rPr>
          <w:lang w:val="en-US"/>
        </w:rPr>
      </w:pPr>
    </w:p>
    <w:p w:rsidR="00C64824" w:rsidRDefault="00C64824" w:rsidP="006457A9">
      <w:pPr>
        <w:tabs>
          <w:tab w:val="left" w:pos="1050"/>
        </w:tabs>
        <w:spacing w:line="360" w:lineRule="auto"/>
        <w:jc w:val="both"/>
        <w:rPr>
          <w:lang w:val="en-US"/>
        </w:rPr>
      </w:pPr>
    </w:p>
    <w:p w:rsidR="00C64824" w:rsidRDefault="00C64824" w:rsidP="006457A9">
      <w:pPr>
        <w:tabs>
          <w:tab w:val="left" w:pos="1050"/>
        </w:tabs>
        <w:spacing w:line="360" w:lineRule="auto"/>
        <w:jc w:val="both"/>
        <w:rPr>
          <w:lang w:val="en-US"/>
        </w:rPr>
      </w:pPr>
    </w:p>
    <w:p w:rsidR="00C64824" w:rsidRDefault="00C64824" w:rsidP="006457A9">
      <w:pPr>
        <w:tabs>
          <w:tab w:val="left" w:pos="1050"/>
        </w:tabs>
        <w:spacing w:line="360" w:lineRule="auto"/>
        <w:jc w:val="both"/>
        <w:rPr>
          <w:lang w:val="en-US"/>
        </w:rPr>
      </w:pPr>
    </w:p>
    <w:p w:rsidR="00C64824" w:rsidRDefault="00C64824" w:rsidP="006457A9">
      <w:pPr>
        <w:tabs>
          <w:tab w:val="left" w:pos="1050"/>
        </w:tabs>
        <w:spacing w:line="360" w:lineRule="auto"/>
        <w:jc w:val="both"/>
        <w:rPr>
          <w:lang w:val="en-US"/>
        </w:rPr>
      </w:pPr>
    </w:p>
    <w:p w:rsidR="00C64824" w:rsidRDefault="00C64824" w:rsidP="006457A9">
      <w:pPr>
        <w:tabs>
          <w:tab w:val="left" w:pos="1050"/>
        </w:tabs>
        <w:spacing w:line="360" w:lineRule="auto"/>
        <w:jc w:val="both"/>
        <w:rPr>
          <w:lang w:val="en-US"/>
        </w:rPr>
      </w:pPr>
    </w:p>
    <w:p w:rsidR="00C64824" w:rsidRDefault="00C64824" w:rsidP="00721041">
      <w:pPr>
        <w:spacing w:line="360" w:lineRule="auto"/>
        <w:jc w:val="center"/>
        <w:rPr>
          <w:b/>
          <w:bCs/>
          <w:color w:val="000000"/>
          <w:w w:val="102"/>
          <w:sz w:val="28"/>
          <w:szCs w:val="28"/>
        </w:rPr>
      </w:pPr>
      <w:r w:rsidRPr="0043747C">
        <w:rPr>
          <w:b/>
          <w:bCs/>
          <w:color w:val="000000"/>
          <w:w w:val="102"/>
          <w:sz w:val="28"/>
          <w:szCs w:val="28"/>
        </w:rPr>
        <w:t>B</w:t>
      </w:r>
      <w:r w:rsidRPr="0043747C">
        <w:rPr>
          <w:b/>
          <w:bCs/>
          <w:color w:val="000000"/>
          <w:spacing w:val="2"/>
          <w:w w:val="102"/>
          <w:sz w:val="28"/>
          <w:szCs w:val="28"/>
        </w:rPr>
        <w:t>Ö</w:t>
      </w:r>
      <w:r w:rsidRPr="0043747C">
        <w:rPr>
          <w:b/>
          <w:bCs/>
          <w:color w:val="000000"/>
          <w:w w:val="102"/>
          <w:sz w:val="28"/>
          <w:szCs w:val="28"/>
        </w:rPr>
        <w:t>L</w:t>
      </w:r>
      <w:r w:rsidRPr="0043747C">
        <w:rPr>
          <w:b/>
          <w:bCs/>
          <w:color w:val="000000"/>
          <w:spacing w:val="-2"/>
          <w:w w:val="102"/>
          <w:sz w:val="28"/>
          <w:szCs w:val="28"/>
        </w:rPr>
        <w:t>Ü</w:t>
      </w:r>
      <w:r w:rsidRPr="0043747C">
        <w:rPr>
          <w:b/>
          <w:bCs/>
          <w:color w:val="000000"/>
          <w:w w:val="102"/>
          <w:sz w:val="28"/>
          <w:szCs w:val="28"/>
        </w:rPr>
        <w:t>M</w:t>
      </w:r>
      <w:r w:rsidRPr="0043747C">
        <w:rPr>
          <w:b/>
          <w:bCs/>
          <w:color w:val="000000"/>
          <w:spacing w:val="-9"/>
          <w:sz w:val="28"/>
          <w:szCs w:val="28"/>
        </w:rPr>
        <w:t xml:space="preserve"> </w:t>
      </w:r>
      <w:r>
        <w:rPr>
          <w:b/>
          <w:bCs/>
          <w:color w:val="000000"/>
          <w:w w:val="102"/>
          <w:sz w:val="28"/>
          <w:szCs w:val="28"/>
        </w:rPr>
        <w:t>8</w:t>
      </w:r>
    </w:p>
    <w:p w:rsidR="00C64824" w:rsidRDefault="00C64824" w:rsidP="00721041">
      <w:pPr>
        <w:spacing w:line="360" w:lineRule="auto"/>
        <w:jc w:val="center"/>
        <w:rPr>
          <w:b/>
          <w:bCs/>
          <w:color w:val="000000"/>
          <w:spacing w:val="2"/>
          <w:w w:val="102"/>
          <w:sz w:val="28"/>
          <w:szCs w:val="28"/>
        </w:rPr>
      </w:pPr>
      <w:r w:rsidRPr="0043747C">
        <w:rPr>
          <w:b/>
          <w:bCs/>
          <w:color w:val="000000"/>
          <w:spacing w:val="2"/>
          <w:w w:val="102"/>
          <w:sz w:val="28"/>
          <w:szCs w:val="28"/>
        </w:rPr>
        <w:t>A</w:t>
      </w:r>
      <w:r>
        <w:rPr>
          <w:b/>
          <w:bCs/>
          <w:color w:val="000000"/>
          <w:spacing w:val="2"/>
          <w:w w:val="102"/>
          <w:sz w:val="28"/>
          <w:szCs w:val="28"/>
        </w:rPr>
        <w:t>ZERBAYCAN YOL VERGİSİ</w:t>
      </w:r>
    </w:p>
    <w:p w:rsidR="00C64824" w:rsidRPr="004055D2" w:rsidRDefault="00C64824" w:rsidP="004055D2">
      <w:pPr>
        <w:tabs>
          <w:tab w:val="left" w:pos="1050"/>
        </w:tabs>
        <w:spacing w:line="360" w:lineRule="auto"/>
        <w:jc w:val="both"/>
      </w:pPr>
      <w:r>
        <w:t xml:space="preserve">     Azerbaycan'da "Yol Vergisi Kanunu" 1996 yılının şubat ayında kabul edilmiş ve uygulamaya konulmuştur. Azerbaycan Cumhuriyetinin arazisine giriş yapan ve bu araziden yolcuların ve yük taşınması için kullanılan nakil vasıtalarının sahipleri olan dar mükellef kurumlar ve dar mükellef gerçek kişiler, yol vergisinin mükellefleridir (Miralem; 1998:269). Bir başka deyişle y</w:t>
      </w:r>
      <w:r w:rsidRPr="004055D2">
        <w:t>ol vergisinin konusunu, Azerbaycan Cumhuriyeti</w:t>
      </w:r>
      <w:r>
        <w:t>’</w:t>
      </w:r>
      <w:r w:rsidRPr="004055D2">
        <w:t xml:space="preserve">nin arazisine giren yabancı devletlerin ve de ülke arazisinde şahısların </w:t>
      </w:r>
      <w:r>
        <w:t xml:space="preserve">kullanımında veya </w:t>
      </w:r>
      <w:r w:rsidRPr="004055D2">
        <w:t xml:space="preserve">mülkiyetinde olan </w:t>
      </w:r>
      <w:r>
        <w:t xml:space="preserve">kara </w:t>
      </w:r>
      <w:r w:rsidRPr="004055D2">
        <w:t>nakil araçları oluşturmaktadır.</w:t>
      </w:r>
    </w:p>
    <w:p w:rsidR="00C64824" w:rsidRDefault="00C64824" w:rsidP="006457A9">
      <w:pPr>
        <w:tabs>
          <w:tab w:val="left" w:pos="1050"/>
        </w:tabs>
        <w:spacing w:line="360" w:lineRule="auto"/>
        <w:jc w:val="both"/>
      </w:pPr>
    </w:p>
    <w:p w:rsidR="00C64824" w:rsidRPr="004055D2" w:rsidRDefault="00C64824" w:rsidP="006457A9">
      <w:pPr>
        <w:tabs>
          <w:tab w:val="left" w:pos="1050"/>
        </w:tabs>
        <w:spacing w:line="360" w:lineRule="auto"/>
        <w:jc w:val="both"/>
        <w:rPr>
          <w:b/>
        </w:rPr>
      </w:pPr>
      <w:r w:rsidRPr="004055D2">
        <w:rPr>
          <w:b/>
          <w:bCs/>
          <w:color w:val="000000"/>
          <w:w w:val="102"/>
          <w:sz w:val="22"/>
          <w:szCs w:val="22"/>
        </w:rPr>
        <w:t>8.1. Yol Vergisi Genel Esasları</w:t>
      </w:r>
      <w:r w:rsidRPr="004055D2">
        <w:rPr>
          <w:b/>
          <w:bCs/>
          <w:color w:val="000000"/>
          <w:w w:val="102"/>
          <w:sz w:val="22"/>
          <w:szCs w:val="22"/>
        </w:rPr>
        <w:tab/>
      </w:r>
    </w:p>
    <w:p w:rsidR="00C64824" w:rsidRDefault="00C64824" w:rsidP="006457A9">
      <w:pPr>
        <w:tabs>
          <w:tab w:val="left" w:pos="1050"/>
        </w:tabs>
        <w:spacing w:line="360" w:lineRule="auto"/>
        <w:jc w:val="both"/>
      </w:pPr>
      <w:r>
        <w:t xml:space="preserve">     Azerbaycan Cumhuriyeti’nin arazine dahil olan ve araziden yük ve yolcu taşınması için yararlanan kara nakil araçlarının sahipleri olan dar mükellef müessese ve gerçek kişiler, Azerbaycan Cumhuriyeti arazisinde mülkiyetinde veya kullanımda minik otomobil, otobüsler, diğer kara nakil araçları olan şahıslar Azerbaycan Cumhuriyeti yollarını kullandıkları için yol vergisi mükellefleridir. </w:t>
      </w:r>
    </w:p>
    <w:p w:rsidR="00C64824" w:rsidRDefault="00C64824" w:rsidP="006457A9">
      <w:pPr>
        <w:tabs>
          <w:tab w:val="left" w:pos="1050"/>
        </w:tabs>
        <w:spacing w:line="360" w:lineRule="auto"/>
        <w:jc w:val="both"/>
      </w:pPr>
      <w:r>
        <w:t xml:space="preserve">   </w:t>
      </w:r>
    </w:p>
    <w:p w:rsidR="00C64824" w:rsidRDefault="00C64824" w:rsidP="006457A9">
      <w:pPr>
        <w:tabs>
          <w:tab w:val="left" w:pos="1050"/>
        </w:tabs>
        <w:spacing w:line="360" w:lineRule="auto"/>
        <w:jc w:val="both"/>
      </w:pPr>
      <w:r>
        <w:t xml:space="preserve">     Azerbaycan Devleti arazisine giren dış devletlerin ve Azerbaycan Cumhuriyeti arazisinde şahısların mülkiyetinde veya kullanımında olan motorlu taşıtlar, yol vergisinin konusunu oluşturur. Motorlu taşıtların çeşidinden, koltuk sayısından, yük taşıma kapasitesinden ve aracın yükle beraber genel ağırlığından, dingil başına düşen ağırlıktan, motor hacminden yola çıkılarak yol vergisi hesaplanır. Yol vergisi esas tarifesi otobüsler için aşağıdaki gibidir.</w:t>
      </w:r>
    </w:p>
    <w:p w:rsidR="00C64824" w:rsidRDefault="00C64824" w:rsidP="006457A9">
      <w:pPr>
        <w:tabs>
          <w:tab w:val="left" w:pos="1050"/>
        </w:tabs>
        <w:spacing w:line="360" w:lineRule="auto"/>
        <w:jc w:val="both"/>
      </w:pPr>
    </w:p>
    <w:tbl>
      <w:tblPr>
        <w:tblW w:w="0" w:type="auto"/>
        <w:tblLayout w:type="fixed"/>
        <w:tblCellMar>
          <w:left w:w="10" w:type="dxa"/>
          <w:right w:w="10" w:type="dxa"/>
        </w:tblCellMar>
        <w:tblLook w:val="0000"/>
      </w:tblPr>
      <w:tblGrid>
        <w:gridCol w:w="1910"/>
        <w:gridCol w:w="1982"/>
        <w:gridCol w:w="1978"/>
        <w:gridCol w:w="1992"/>
      </w:tblGrid>
      <w:tr w:rsidR="00C64824" w:rsidTr="00751248">
        <w:trPr>
          <w:trHeight w:val="610"/>
        </w:trPr>
        <w:tc>
          <w:tcPr>
            <w:tcW w:w="1910" w:type="dxa"/>
            <w:tcBorders>
              <w:top w:val="single" w:sz="4" w:space="0" w:color="auto"/>
              <w:left w:val="single" w:sz="4" w:space="0" w:color="auto"/>
              <w:bottom w:val="single" w:sz="4" w:space="0" w:color="auto"/>
              <w:right w:val="single" w:sz="4" w:space="0" w:color="auto"/>
            </w:tcBorders>
            <w:shd w:val="clear" w:color="auto" w:fill="FFFFFF"/>
          </w:tcPr>
          <w:p w:rsidR="00C64824" w:rsidRPr="009403C9" w:rsidRDefault="00C64824" w:rsidP="009403C9">
            <w:pPr>
              <w:spacing w:line="254" w:lineRule="exact"/>
              <w:ind w:right="380"/>
              <w:rPr>
                <w:b/>
              </w:rPr>
            </w:pPr>
            <w:r w:rsidRPr="009403C9">
              <w:rPr>
                <w:b/>
              </w:rPr>
              <w:t xml:space="preserve">Ülke </w:t>
            </w:r>
            <w:r>
              <w:rPr>
                <w:b/>
              </w:rPr>
              <w:t xml:space="preserve"> a</w:t>
            </w:r>
            <w:r w:rsidRPr="009403C9">
              <w:rPr>
                <w:b/>
              </w:rPr>
              <w:t>razisinde kaldığı süre</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C64824" w:rsidRPr="009403C9" w:rsidRDefault="00C64824" w:rsidP="00751248">
            <w:pPr>
              <w:spacing w:line="254" w:lineRule="exact"/>
              <w:rPr>
                <w:b/>
              </w:rPr>
            </w:pPr>
            <w:r w:rsidRPr="009403C9">
              <w:rPr>
                <w:b/>
              </w:rPr>
              <w:t>Koltuk sayısı 12'ye kadar</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C64824" w:rsidRPr="009403C9" w:rsidRDefault="00C64824" w:rsidP="00751248">
            <w:pPr>
              <w:spacing w:line="254" w:lineRule="exact"/>
              <w:rPr>
                <w:b/>
              </w:rPr>
            </w:pPr>
            <w:r w:rsidRPr="009403C9">
              <w:rPr>
                <w:b/>
              </w:rPr>
              <w:t>Koltuk sayısı 30'a kadar</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C64824" w:rsidRPr="009403C9" w:rsidRDefault="00C64824" w:rsidP="00751248">
            <w:pPr>
              <w:spacing w:line="254" w:lineRule="exact"/>
              <w:rPr>
                <w:b/>
              </w:rPr>
            </w:pPr>
            <w:r w:rsidRPr="009403C9">
              <w:rPr>
                <w:b/>
              </w:rPr>
              <w:t>Koltuk sayısı 31</w:t>
            </w:r>
            <w:r>
              <w:rPr>
                <w:b/>
              </w:rPr>
              <w:t xml:space="preserve"> </w:t>
            </w:r>
            <w:r w:rsidRPr="009403C9">
              <w:rPr>
                <w:b/>
              </w:rPr>
              <w:t>ve daha fazla</w:t>
            </w:r>
          </w:p>
        </w:tc>
      </w:tr>
      <w:tr w:rsidR="00C64824" w:rsidTr="00751248">
        <w:trPr>
          <w:trHeight w:val="394"/>
        </w:trPr>
        <w:tc>
          <w:tcPr>
            <w:tcW w:w="1910"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751248">
            <w:pPr>
              <w:ind w:left="160"/>
            </w:pPr>
            <w:r>
              <w:t>1 gün için</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9403C9">
            <w:pPr>
              <w:jc w:val="center"/>
            </w:pPr>
            <w:r>
              <w:t>15 ABD doları</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9403C9">
            <w:pPr>
              <w:jc w:val="center"/>
            </w:pPr>
            <w:r>
              <w:t>20 ABD doları</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9403C9">
            <w:pPr>
              <w:jc w:val="center"/>
            </w:pPr>
            <w:r>
              <w:t>25 ABD doları</w:t>
            </w:r>
          </w:p>
        </w:tc>
      </w:tr>
      <w:tr w:rsidR="00C64824" w:rsidTr="00751248">
        <w:trPr>
          <w:trHeight w:val="389"/>
        </w:trPr>
        <w:tc>
          <w:tcPr>
            <w:tcW w:w="1910"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751248">
            <w:pPr>
              <w:ind w:right="380"/>
            </w:pPr>
            <w:r>
              <w:t>2 haftaya kadar</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9403C9">
            <w:pPr>
              <w:jc w:val="center"/>
            </w:pPr>
            <w:r>
              <w:t>30 ABD doları</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9403C9">
            <w:pPr>
              <w:jc w:val="center"/>
            </w:pPr>
            <w:r>
              <w:t>40 ABD doları</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9403C9">
            <w:pPr>
              <w:jc w:val="center"/>
            </w:pPr>
            <w:r>
              <w:t>50 ABD doları</w:t>
            </w:r>
          </w:p>
        </w:tc>
      </w:tr>
      <w:tr w:rsidR="00C64824" w:rsidTr="00751248">
        <w:trPr>
          <w:trHeight w:val="389"/>
        </w:trPr>
        <w:tc>
          <w:tcPr>
            <w:tcW w:w="1910"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751248">
            <w:pPr>
              <w:ind w:left="160"/>
            </w:pPr>
            <w:r>
              <w:t>1 aya kadar</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9403C9">
            <w:pPr>
              <w:jc w:val="center"/>
            </w:pPr>
            <w:r>
              <w:t>100 ABD doları</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9403C9">
            <w:pPr>
              <w:jc w:val="center"/>
            </w:pPr>
            <w:r>
              <w:t>140 ABD doları</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9403C9">
            <w:pPr>
              <w:jc w:val="center"/>
            </w:pPr>
            <w:r>
              <w:t>175 ABD doları</w:t>
            </w:r>
          </w:p>
        </w:tc>
      </w:tr>
      <w:tr w:rsidR="00C64824" w:rsidTr="00751248">
        <w:trPr>
          <w:trHeight w:val="389"/>
        </w:trPr>
        <w:tc>
          <w:tcPr>
            <w:tcW w:w="1910"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751248">
            <w:pPr>
              <w:ind w:left="160"/>
            </w:pPr>
            <w:r>
              <w:t>3 aya kadar</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9403C9">
            <w:pPr>
              <w:jc w:val="center"/>
            </w:pPr>
            <w:r>
              <w:t>300 ABD doları</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9403C9">
            <w:pPr>
              <w:jc w:val="center"/>
            </w:pPr>
            <w:r>
              <w:t>400 ABD doları</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9403C9">
            <w:pPr>
              <w:jc w:val="center"/>
            </w:pPr>
            <w:r>
              <w:t>500 ABD doları</w:t>
            </w:r>
          </w:p>
        </w:tc>
      </w:tr>
      <w:tr w:rsidR="00C64824" w:rsidTr="00751248">
        <w:trPr>
          <w:trHeight w:val="398"/>
        </w:trPr>
        <w:tc>
          <w:tcPr>
            <w:tcW w:w="1910"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751248">
            <w:pPr>
              <w:ind w:left="160"/>
            </w:pPr>
            <w:r>
              <w:t>1 yıla kadar</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9403C9">
            <w:pPr>
              <w:jc w:val="center"/>
            </w:pPr>
            <w:r>
              <w:t>1050 ABD doları</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9403C9">
            <w:pPr>
              <w:jc w:val="center"/>
            </w:pPr>
            <w:r>
              <w:t>1400 ABD doları</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9403C9">
            <w:pPr>
              <w:jc w:val="center"/>
            </w:pPr>
            <w:r>
              <w:t>1750 ABD doları</w:t>
            </w:r>
          </w:p>
        </w:tc>
      </w:tr>
    </w:tbl>
    <w:p w:rsidR="00C64824" w:rsidRDefault="00C64824" w:rsidP="006457A9">
      <w:pPr>
        <w:tabs>
          <w:tab w:val="left" w:pos="1050"/>
        </w:tabs>
        <w:spacing w:line="360" w:lineRule="auto"/>
        <w:jc w:val="both"/>
      </w:pPr>
    </w:p>
    <w:p w:rsidR="00C64824" w:rsidRDefault="00C64824" w:rsidP="006457A9">
      <w:pPr>
        <w:tabs>
          <w:tab w:val="left" w:pos="1050"/>
        </w:tabs>
        <w:spacing w:line="360" w:lineRule="auto"/>
        <w:jc w:val="both"/>
      </w:pPr>
      <w:r>
        <w:t xml:space="preserve">      Minik otomobiller için diğer ayrımlar yapılmaksızın sadece 15 ABD Doları sabit vergi belirlenmiştir. Yük taşıtları tam veya yarım yüklü olmasına bakılmayarak aşağıdaki tarifeye göre vergi öderler.</w:t>
      </w:r>
    </w:p>
    <w:p w:rsidR="00C64824" w:rsidRDefault="00C64824" w:rsidP="006457A9">
      <w:pPr>
        <w:tabs>
          <w:tab w:val="left" w:pos="1050"/>
        </w:tabs>
        <w:spacing w:line="360" w:lineRule="auto"/>
        <w:jc w:val="both"/>
      </w:pPr>
    </w:p>
    <w:p w:rsidR="00C64824" w:rsidRPr="00721041" w:rsidRDefault="00C64824" w:rsidP="006457A9">
      <w:pPr>
        <w:tabs>
          <w:tab w:val="left" w:pos="1050"/>
        </w:tabs>
        <w:spacing w:line="360" w:lineRule="auto"/>
        <w:jc w:val="both"/>
      </w:pPr>
      <w:r>
        <w:t xml:space="preserve">      </w:t>
      </w:r>
    </w:p>
    <w:tbl>
      <w:tblPr>
        <w:tblW w:w="0" w:type="auto"/>
        <w:tblLayout w:type="fixed"/>
        <w:tblCellMar>
          <w:left w:w="10" w:type="dxa"/>
          <w:right w:w="10" w:type="dxa"/>
        </w:tblCellMar>
        <w:tblLook w:val="0000"/>
      </w:tblPr>
      <w:tblGrid>
        <w:gridCol w:w="1910"/>
        <w:gridCol w:w="1982"/>
        <w:gridCol w:w="1978"/>
      </w:tblGrid>
      <w:tr w:rsidR="00C64824" w:rsidRPr="009403C9" w:rsidTr="003E4363">
        <w:trPr>
          <w:trHeight w:val="610"/>
        </w:trPr>
        <w:tc>
          <w:tcPr>
            <w:tcW w:w="1910" w:type="dxa"/>
            <w:tcBorders>
              <w:top w:val="single" w:sz="4" w:space="0" w:color="auto"/>
              <w:left w:val="single" w:sz="4" w:space="0" w:color="auto"/>
              <w:bottom w:val="single" w:sz="4" w:space="0" w:color="auto"/>
              <w:right w:val="single" w:sz="4" w:space="0" w:color="auto"/>
            </w:tcBorders>
            <w:shd w:val="clear" w:color="auto" w:fill="FFFFFF"/>
          </w:tcPr>
          <w:p w:rsidR="00C64824" w:rsidRPr="009403C9" w:rsidRDefault="00C64824" w:rsidP="003E4363">
            <w:pPr>
              <w:spacing w:line="254" w:lineRule="exact"/>
              <w:ind w:right="380"/>
              <w:rPr>
                <w:b/>
              </w:rPr>
            </w:pPr>
            <w:r w:rsidRPr="009403C9">
              <w:rPr>
                <w:b/>
              </w:rPr>
              <w:t xml:space="preserve">Ülke </w:t>
            </w:r>
            <w:r>
              <w:rPr>
                <w:b/>
              </w:rPr>
              <w:t xml:space="preserve"> a</w:t>
            </w:r>
            <w:r w:rsidRPr="009403C9">
              <w:rPr>
                <w:b/>
              </w:rPr>
              <w:t>razisinde kaldığı süre</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C64824" w:rsidRPr="009403C9" w:rsidRDefault="00C64824" w:rsidP="003E4363">
            <w:pPr>
              <w:spacing w:line="254" w:lineRule="exact"/>
              <w:rPr>
                <w:b/>
              </w:rPr>
            </w:pPr>
            <w:r>
              <w:rPr>
                <w:b/>
              </w:rPr>
              <w:t>Dingil Sayısı 4’e kadar</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C64824" w:rsidRPr="009403C9" w:rsidRDefault="00C64824" w:rsidP="003E4363">
            <w:pPr>
              <w:spacing w:line="254" w:lineRule="exact"/>
              <w:rPr>
                <w:b/>
              </w:rPr>
            </w:pPr>
            <w:r>
              <w:rPr>
                <w:b/>
              </w:rPr>
              <w:t>Dingil Sayısı 4 ve çok olduğu halde</w:t>
            </w:r>
          </w:p>
        </w:tc>
      </w:tr>
      <w:tr w:rsidR="00C64824" w:rsidTr="003E4363">
        <w:trPr>
          <w:trHeight w:val="394"/>
        </w:trPr>
        <w:tc>
          <w:tcPr>
            <w:tcW w:w="1910"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146278">
            <w:pPr>
              <w:ind w:left="160"/>
            </w:pPr>
            <w:r>
              <w:t>1 gün için</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3E4363">
            <w:pPr>
              <w:jc w:val="center"/>
            </w:pPr>
            <w:r>
              <w:t>20 ABD doları</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3E4363">
            <w:pPr>
              <w:jc w:val="center"/>
            </w:pPr>
            <w:r>
              <w:t>30 ABD doları</w:t>
            </w:r>
          </w:p>
        </w:tc>
      </w:tr>
      <w:tr w:rsidR="00C64824" w:rsidTr="003E4363">
        <w:trPr>
          <w:trHeight w:val="389"/>
        </w:trPr>
        <w:tc>
          <w:tcPr>
            <w:tcW w:w="1910"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146278">
            <w:pPr>
              <w:ind w:right="380"/>
            </w:pPr>
            <w:r>
              <w:t>2 haftaya kadar</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3E4363">
            <w:pPr>
              <w:jc w:val="center"/>
            </w:pPr>
            <w:r>
              <w:t>40 ABD doları</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3E4363">
            <w:pPr>
              <w:jc w:val="center"/>
            </w:pPr>
            <w:r>
              <w:t>80 ABD doları</w:t>
            </w:r>
          </w:p>
        </w:tc>
      </w:tr>
      <w:tr w:rsidR="00C64824" w:rsidTr="003E4363">
        <w:trPr>
          <w:trHeight w:val="389"/>
        </w:trPr>
        <w:tc>
          <w:tcPr>
            <w:tcW w:w="1910"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146278">
            <w:pPr>
              <w:ind w:left="160"/>
            </w:pPr>
            <w:r>
              <w:t>1 aya kadar</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146278">
            <w:pPr>
              <w:jc w:val="center"/>
            </w:pPr>
            <w:r>
              <w:t>140 ABD doları</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3E4363">
            <w:pPr>
              <w:jc w:val="center"/>
            </w:pPr>
            <w:r>
              <w:t>280 ABD doları</w:t>
            </w:r>
          </w:p>
        </w:tc>
      </w:tr>
      <w:tr w:rsidR="00C64824" w:rsidTr="003E4363">
        <w:trPr>
          <w:trHeight w:val="389"/>
        </w:trPr>
        <w:tc>
          <w:tcPr>
            <w:tcW w:w="1910"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146278">
            <w:pPr>
              <w:ind w:left="160"/>
            </w:pPr>
            <w:r>
              <w:t>3 aya kadar</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3E4363">
            <w:pPr>
              <w:jc w:val="center"/>
            </w:pPr>
            <w:r>
              <w:t>400 ABD doları</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3E4363">
            <w:pPr>
              <w:jc w:val="center"/>
            </w:pPr>
            <w:r>
              <w:t>800 ABD doları</w:t>
            </w:r>
          </w:p>
        </w:tc>
      </w:tr>
      <w:tr w:rsidR="00C64824" w:rsidTr="003E4363">
        <w:trPr>
          <w:trHeight w:val="398"/>
        </w:trPr>
        <w:tc>
          <w:tcPr>
            <w:tcW w:w="1910"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146278">
            <w:pPr>
              <w:ind w:left="160"/>
            </w:pPr>
            <w:r>
              <w:t>1 yıla kadar</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3E4363">
            <w:pPr>
              <w:jc w:val="center"/>
            </w:pPr>
            <w:r>
              <w:t>1050 ABD doları</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3E4363">
            <w:pPr>
              <w:jc w:val="center"/>
            </w:pPr>
            <w:r>
              <w:t>2800 ABD doları</w:t>
            </w:r>
          </w:p>
        </w:tc>
      </w:tr>
    </w:tbl>
    <w:p w:rsidR="00C64824" w:rsidRDefault="00C64824" w:rsidP="006457A9">
      <w:pPr>
        <w:tabs>
          <w:tab w:val="left" w:pos="1050"/>
        </w:tabs>
        <w:spacing w:line="360" w:lineRule="auto"/>
        <w:jc w:val="both"/>
      </w:pPr>
    </w:p>
    <w:p w:rsidR="00C64824" w:rsidRDefault="00C64824" w:rsidP="006457A9">
      <w:pPr>
        <w:tabs>
          <w:tab w:val="left" w:pos="1050"/>
        </w:tabs>
        <w:spacing w:line="360" w:lineRule="auto"/>
        <w:jc w:val="both"/>
      </w:pPr>
      <w:r>
        <w:t xml:space="preserve">     Azerbaycan Cumhuriyeti arazisinde mülkiyetinde veya kullanımında motorlu kara taşıtları olan şahıslar,  traktörler, mikserler, beton pompaları dahil kentin altyapı işlerinde kullanılanlar ve bütçe teşkilatlarının araçları istisna olmakla beraber motor hacmine göre vergi öderler.</w:t>
      </w:r>
    </w:p>
    <w:p w:rsidR="00C64824" w:rsidRDefault="00C64824" w:rsidP="006457A9">
      <w:pPr>
        <w:tabs>
          <w:tab w:val="left" w:pos="1050"/>
        </w:tabs>
        <w:spacing w:line="360" w:lineRule="auto"/>
        <w:jc w:val="both"/>
      </w:pPr>
    </w:p>
    <w:tbl>
      <w:tblPr>
        <w:tblW w:w="0" w:type="auto"/>
        <w:tblLayout w:type="fixed"/>
        <w:tblCellMar>
          <w:left w:w="10" w:type="dxa"/>
          <w:right w:w="10" w:type="dxa"/>
        </w:tblCellMar>
        <w:tblLook w:val="0000"/>
      </w:tblPr>
      <w:tblGrid>
        <w:gridCol w:w="2845"/>
        <w:gridCol w:w="6096"/>
      </w:tblGrid>
      <w:tr w:rsidR="00C64824" w:rsidRPr="009403C9" w:rsidTr="00146278">
        <w:trPr>
          <w:trHeight w:val="610"/>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C64824" w:rsidRPr="009403C9" w:rsidRDefault="00C64824" w:rsidP="003E4363">
            <w:pPr>
              <w:spacing w:line="254" w:lineRule="exact"/>
              <w:ind w:right="380"/>
              <w:rPr>
                <w:b/>
              </w:rPr>
            </w:pPr>
            <w:r>
              <w:rPr>
                <w:b/>
              </w:rPr>
              <w:t>Vergi Konusu</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rsidR="00C64824" w:rsidRPr="009403C9" w:rsidRDefault="00C64824" w:rsidP="003E4363">
            <w:pPr>
              <w:spacing w:line="254" w:lineRule="exact"/>
              <w:rPr>
                <w:b/>
              </w:rPr>
            </w:pPr>
            <w:r>
              <w:rPr>
                <w:b/>
              </w:rPr>
              <w:t>Dingil Sayısı 4’e kadar</w:t>
            </w:r>
          </w:p>
        </w:tc>
      </w:tr>
      <w:tr w:rsidR="00C64824" w:rsidTr="00146278">
        <w:trPr>
          <w:trHeight w:val="394"/>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3E4363">
            <w:pPr>
              <w:ind w:left="160"/>
              <w:jc w:val="both"/>
            </w:pPr>
            <w:r>
              <w:t>Otomobillerden Motor Hacmi 2000 cm3’e kadar</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3E4363">
            <w:r>
              <w:t>Motor hacminin her bir cm3’ü için 0,01 AZN</w:t>
            </w:r>
          </w:p>
        </w:tc>
      </w:tr>
      <w:tr w:rsidR="00C64824" w:rsidTr="00146278">
        <w:trPr>
          <w:trHeight w:val="389"/>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3E4363">
            <w:pPr>
              <w:ind w:right="380"/>
              <w:jc w:val="both"/>
            </w:pPr>
            <w:r>
              <w:t xml:space="preserve">  Otomobillerden Motor     Hacmi 2000 cm3’ten çok oldukça</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3E4363">
            <w:r>
              <w:t>20 AZN+ Motor hacminin2000 cm3’ten fazla kısmının her bir cm3’ü için 0,02 AZN</w:t>
            </w:r>
          </w:p>
        </w:tc>
      </w:tr>
      <w:tr w:rsidR="00C64824" w:rsidTr="00146278">
        <w:trPr>
          <w:trHeight w:val="389"/>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3E4363">
            <w:pPr>
              <w:ind w:left="160"/>
              <w:jc w:val="both"/>
            </w:pPr>
            <w:r>
              <w:t>Otobüsler ve diğer motorlu nakil vasıtaları</w:t>
            </w:r>
          </w:p>
        </w:tc>
        <w:tc>
          <w:tcPr>
            <w:tcW w:w="6096"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3E4363">
            <w:r>
              <w:t>Motor hacminin her bir cm3’ü için 0,02 AZN</w:t>
            </w:r>
          </w:p>
        </w:tc>
      </w:tr>
    </w:tbl>
    <w:p w:rsidR="00C64824" w:rsidRDefault="00C64824" w:rsidP="006457A9">
      <w:pPr>
        <w:tabs>
          <w:tab w:val="left" w:pos="1050"/>
        </w:tabs>
        <w:spacing w:line="360" w:lineRule="auto"/>
        <w:jc w:val="both"/>
      </w:pPr>
    </w:p>
    <w:p w:rsidR="00C64824" w:rsidRDefault="00C64824" w:rsidP="006457A9">
      <w:pPr>
        <w:tabs>
          <w:tab w:val="left" w:pos="1050"/>
        </w:tabs>
        <w:spacing w:line="360" w:lineRule="auto"/>
        <w:jc w:val="both"/>
      </w:pPr>
      <w:r>
        <w:t xml:space="preserve">     Yukarıda belirtilen vergi oranları ağır yüklü motorlu kara taşıtları ile Azerbaycan Cumhuriyeti arazisinde kat edilen yolun her kilometresi için aşağıdaki kadar arttırılır.</w:t>
      </w:r>
    </w:p>
    <w:p w:rsidR="00C64824" w:rsidRDefault="00C64824" w:rsidP="006457A9">
      <w:pPr>
        <w:tabs>
          <w:tab w:val="left" w:pos="1050"/>
        </w:tabs>
        <w:spacing w:line="360" w:lineRule="auto"/>
        <w:jc w:val="both"/>
      </w:pPr>
    </w:p>
    <w:p w:rsidR="00C64824" w:rsidRDefault="00C64824" w:rsidP="006457A9">
      <w:pPr>
        <w:tabs>
          <w:tab w:val="left" w:pos="1050"/>
        </w:tabs>
        <w:spacing w:line="360" w:lineRule="auto"/>
        <w:jc w:val="both"/>
        <w:rPr>
          <w:b/>
        </w:rPr>
      </w:pPr>
      <w:r w:rsidRPr="003E4363">
        <w:rPr>
          <w:b/>
        </w:rPr>
        <w:t>-Nakliye Vasıtalarının Yükle Beraber Genel Ağırlığı</w:t>
      </w:r>
      <w:r w:rsidRPr="003E4363">
        <w:rPr>
          <w:b/>
        </w:rPr>
        <w:tab/>
        <w:t>KM başına Vergi</w:t>
      </w:r>
    </w:p>
    <w:p w:rsidR="00C64824" w:rsidRDefault="00C64824" w:rsidP="006457A9">
      <w:pPr>
        <w:tabs>
          <w:tab w:val="left" w:pos="1050"/>
        </w:tabs>
        <w:spacing w:line="360" w:lineRule="auto"/>
        <w:jc w:val="both"/>
      </w:pPr>
      <w:r>
        <w:t>-37 Tondan 41 Tona kadar ise</w:t>
      </w:r>
      <w:r>
        <w:tab/>
      </w:r>
      <w:r>
        <w:tab/>
      </w:r>
      <w:r>
        <w:tab/>
      </w:r>
      <w:r>
        <w:tab/>
        <w:t>0,15 ABD Doları</w:t>
      </w:r>
    </w:p>
    <w:p w:rsidR="00C64824" w:rsidRDefault="00C64824" w:rsidP="006457A9">
      <w:pPr>
        <w:tabs>
          <w:tab w:val="left" w:pos="1050"/>
        </w:tabs>
        <w:spacing w:line="360" w:lineRule="auto"/>
        <w:jc w:val="both"/>
      </w:pPr>
      <w:r>
        <w:t>-41 Tondan 51 Tona kadar ise</w:t>
      </w:r>
      <w:r>
        <w:tab/>
      </w:r>
      <w:r>
        <w:tab/>
      </w:r>
      <w:r>
        <w:tab/>
      </w:r>
      <w:r>
        <w:tab/>
        <w:t>0,30 ABD Doları</w:t>
      </w:r>
    </w:p>
    <w:p w:rsidR="00C64824" w:rsidRDefault="00C64824" w:rsidP="006457A9">
      <w:pPr>
        <w:tabs>
          <w:tab w:val="left" w:pos="1050"/>
        </w:tabs>
        <w:spacing w:line="360" w:lineRule="auto"/>
        <w:jc w:val="both"/>
      </w:pPr>
      <w:r>
        <w:t>-51 Tondan 61 Tona kadar ise</w:t>
      </w:r>
      <w:r>
        <w:tab/>
      </w:r>
      <w:r>
        <w:tab/>
      </w:r>
      <w:r>
        <w:tab/>
      </w:r>
      <w:r>
        <w:tab/>
        <w:t>0,45 ABD Doları</w:t>
      </w:r>
    </w:p>
    <w:p w:rsidR="00C64824" w:rsidRDefault="00C64824" w:rsidP="006457A9">
      <w:pPr>
        <w:tabs>
          <w:tab w:val="left" w:pos="1050"/>
        </w:tabs>
        <w:spacing w:line="360" w:lineRule="auto"/>
        <w:jc w:val="both"/>
      </w:pPr>
      <w:r>
        <w:t>-61 Tondan 71 Tona kadar ise</w:t>
      </w:r>
      <w:r>
        <w:tab/>
      </w:r>
      <w:r>
        <w:tab/>
      </w:r>
      <w:r>
        <w:tab/>
      </w:r>
      <w:r>
        <w:tab/>
        <w:t xml:space="preserve">0,60 ABD Doları </w:t>
      </w:r>
    </w:p>
    <w:p w:rsidR="00C64824" w:rsidRDefault="00C64824" w:rsidP="006457A9">
      <w:pPr>
        <w:tabs>
          <w:tab w:val="left" w:pos="1050"/>
        </w:tabs>
        <w:spacing w:line="360" w:lineRule="auto"/>
        <w:jc w:val="both"/>
      </w:pPr>
      <w:r>
        <w:t>-71 Tondan 81 Tona kadar ise</w:t>
      </w:r>
      <w:r>
        <w:tab/>
      </w:r>
      <w:r>
        <w:tab/>
      </w:r>
      <w:r>
        <w:tab/>
      </w:r>
      <w:r>
        <w:tab/>
        <w:t>0,75 ABD Doları</w:t>
      </w:r>
    </w:p>
    <w:p w:rsidR="00C64824" w:rsidRDefault="00C64824" w:rsidP="006457A9">
      <w:pPr>
        <w:tabs>
          <w:tab w:val="left" w:pos="1050"/>
        </w:tabs>
        <w:spacing w:line="360" w:lineRule="auto"/>
        <w:jc w:val="both"/>
      </w:pPr>
      <w:r>
        <w:t>-81 Tondan Fazla ise</w:t>
      </w:r>
      <w:r>
        <w:tab/>
      </w:r>
      <w:r>
        <w:tab/>
      </w:r>
      <w:r>
        <w:tab/>
      </w:r>
      <w:r>
        <w:tab/>
      </w:r>
      <w:r>
        <w:tab/>
      </w:r>
      <w:r>
        <w:tab/>
        <w:t>1,80 ABD Doları</w:t>
      </w:r>
    </w:p>
    <w:p w:rsidR="00C64824" w:rsidRDefault="00C64824" w:rsidP="006457A9">
      <w:pPr>
        <w:tabs>
          <w:tab w:val="left" w:pos="1050"/>
        </w:tabs>
        <w:spacing w:line="360" w:lineRule="auto"/>
        <w:jc w:val="both"/>
      </w:pPr>
    </w:p>
    <w:p w:rsidR="00C64824" w:rsidRDefault="00C64824" w:rsidP="006457A9">
      <w:pPr>
        <w:tabs>
          <w:tab w:val="left" w:pos="1050"/>
        </w:tabs>
        <w:spacing w:line="360" w:lineRule="auto"/>
        <w:jc w:val="both"/>
      </w:pPr>
      <w:r>
        <w:t xml:space="preserve">     Ayrıca taşınan yükün tehlikeli olup olmamasına göre vergi aşağıdaki kadar arttırılır.</w:t>
      </w:r>
    </w:p>
    <w:p w:rsidR="00C64824" w:rsidRDefault="00C64824" w:rsidP="006457A9">
      <w:pPr>
        <w:tabs>
          <w:tab w:val="left" w:pos="1050"/>
        </w:tabs>
        <w:spacing w:line="360" w:lineRule="auto"/>
        <w:jc w:val="both"/>
      </w:pPr>
      <w:r>
        <w:t>-Az Tehlikeli Yükler İçin</w:t>
      </w:r>
      <w:r>
        <w:tab/>
      </w:r>
      <w:r>
        <w:tab/>
      </w:r>
      <w:r>
        <w:tab/>
      </w:r>
      <w:r>
        <w:tab/>
        <w:t>-%100</w:t>
      </w:r>
    </w:p>
    <w:p w:rsidR="00C64824" w:rsidRDefault="00C64824" w:rsidP="006457A9">
      <w:pPr>
        <w:tabs>
          <w:tab w:val="left" w:pos="1050"/>
        </w:tabs>
        <w:spacing w:line="360" w:lineRule="auto"/>
        <w:jc w:val="both"/>
      </w:pPr>
      <w:r>
        <w:t>-Tehlikeli Yükler İçin</w:t>
      </w:r>
      <w:r>
        <w:tab/>
      </w:r>
      <w:r>
        <w:tab/>
      </w:r>
      <w:r>
        <w:tab/>
      </w:r>
      <w:r>
        <w:tab/>
      </w:r>
      <w:r>
        <w:tab/>
        <w:t>-%200</w:t>
      </w:r>
    </w:p>
    <w:p w:rsidR="00C64824" w:rsidRDefault="00C64824" w:rsidP="006457A9">
      <w:pPr>
        <w:tabs>
          <w:tab w:val="left" w:pos="1050"/>
        </w:tabs>
        <w:spacing w:line="360" w:lineRule="auto"/>
        <w:jc w:val="both"/>
      </w:pPr>
      <w:r>
        <w:t>-Özel Tehlikeli Yükler İçin</w:t>
      </w:r>
      <w:r>
        <w:tab/>
      </w:r>
      <w:r>
        <w:tab/>
      </w:r>
      <w:r>
        <w:tab/>
      </w:r>
      <w:r>
        <w:tab/>
        <w:t>-%400</w:t>
      </w:r>
    </w:p>
    <w:p w:rsidR="00C64824" w:rsidRDefault="00C64824" w:rsidP="00A84BF1">
      <w:pPr>
        <w:spacing w:line="418" w:lineRule="exact"/>
        <w:ind w:left="100"/>
        <w:jc w:val="both"/>
        <w:rPr>
          <w:bCs/>
          <w:color w:val="000000"/>
          <w:spacing w:val="2"/>
          <w:w w:val="102"/>
        </w:rPr>
      </w:pPr>
      <w:r>
        <w:rPr>
          <w:bCs/>
          <w:color w:val="000000"/>
          <w:spacing w:val="2"/>
          <w:w w:val="102"/>
        </w:rPr>
        <w:t>Azerbaycan yol vergisi sisteminin genel esaslarını yine bir şekil yardımı ile inceleyelim.</w:t>
      </w:r>
    </w:p>
    <w:p w:rsidR="00C64824" w:rsidRPr="00CD6B99" w:rsidRDefault="00C64824" w:rsidP="00A84BF1">
      <w:pPr>
        <w:spacing w:line="418" w:lineRule="exact"/>
        <w:ind w:left="460"/>
        <w:jc w:val="both"/>
        <w:rPr>
          <w:bCs/>
          <w:color w:val="000000"/>
          <w:spacing w:val="2"/>
          <w:w w:val="102"/>
        </w:rPr>
      </w:pPr>
    </w:p>
    <w:p w:rsidR="00C64824" w:rsidRDefault="0024239E" w:rsidP="00A84BF1">
      <w:pPr>
        <w:pBdr>
          <w:top w:val="single" w:sz="4" w:space="1" w:color="auto"/>
          <w:left w:val="single" w:sz="4" w:space="4" w:color="auto"/>
          <w:bottom w:val="single" w:sz="4" w:space="2" w:color="auto"/>
          <w:right w:val="single" w:sz="4" w:space="4" w:color="auto"/>
        </w:pBdr>
        <w:spacing w:line="418" w:lineRule="exact"/>
        <w:jc w:val="center"/>
        <w:rPr>
          <w:bCs/>
          <w:color w:val="000000"/>
          <w:spacing w:val="2"/>
          <w:w w:val="102"/>
        </w:rPr>
      </w:pPr>
      <w:r w:rsidRPr="0024239E">
        <w:rPr>
          <w:noProof/>
        </w:rPr>
        <w:pict>
          <v:oval id="_x0000_s1162" style="position:absolute;left:0;text-align:left;margin-left:192.4pt;margin-top:9.9pt;width:86.25pt;height:46.5pt;z-index:134">
            <v:textbox>
              <w:txbxContent>
                <w:p w:rsidR="00306E7E" w:rsidRDefault="00306E7E" w:rsidP="00A84BF1">
                  <w:pPr>
                    <w:jc w:val="center"/>
                  </w:pPr>
                  <w:r>
                    <w:t>Yol  Vergisi</w:t>
                  </w:r>
                </w:p>
              </w:txbxContent>
            </v:textbox>
          </v:oval>
        </w:pict>
      </w:r>
    </w:p>
    <w:p w:rsidR="00C64824" w:rsidRDefault="0024239E" w:rsidP="00A84BF1">
      <w:pPr>
        <w:pBdr>
          <w:top w:val="single" w:sz="4" w:space="1" w:color="auto"/>
          <w:left w:val="single" w:sz="4" w:space="4" w:color="auto"/>
          <w:bottom w:val="single" w:sz="4" w:space="2" w:color="auto"/>
          <w:right w:val="single" w:sz="4" w:space="4" w:color="auto"/>
        </w:pBdr>
        <w:spacing w:line="418" w:lineRule="exact"/>
        <w:jc w:val="both"/>
        <w:rPr>
          <w:bCs/>
          <w:color w:val="000000"/>
          <w:spacing w:val="2"/>
          <w:w w:val="102"/>
        </w:rPr>
      </w:pPr>
      <w:r w:rsidRPr="0024239E">
        <w:rPr>
          <w:noProof/>
        </w:rPr>
        <w:pict>
          <v:shape id="_x0000_s1163" type="#_x0000_t32" style="position:absolute;left:0;text-align:left;margin-left:171.4pt;margin-top:20.5pt;width:30.75pt;height:22.5pt;flip:x;z-index:137" o:connectortype="straight">
            <v:stroke endarrow="block"/>
          </v:shape>
        </w:pict>
      </w:r>
    </w:p>
    <w:p w:rsidR="00C64824" w:rsidRDefault="0024239E" w:rsidP="00A84BF1">
      <w:pPr>
        <w:pBdr>
          <w:top w:val="single" w:sz="4" w:space="1" w:color="auto"/>
          <w:left w:val="single" w:sz="4" w:space="4" w:color="auto"/>
          <w:bottom w:val="single" w:sz="4" w:space="2" w:color="auto"/>
          <w:right w:val="single" w:sz="4" w:space="4" w:color="auto"/>
        </w:pBdr>
        <w:spacing w:line="418" w:lineRule="exact"/>
        <w:jc w:val="both"/>
        <w:rPr>
          <w:bCs/>
          <w:color w:val="000000"/>
          <w:spacing w:val="2"/>
          <w:w w:val="102"/>
        </w:rPr>
      </w:pPr>
      <w:r w:rsidRPr="0024239E">
        <w:rPr>
          <w:noProof/>
        </w:rPr>
        <w:pict>
          <v:shape id="_x0000_s1164" type="#_x0000_t32" style="position:absolute;left:0;text-align:left;margin-left:273.4pt;margin-top:3.35pt;width:33pt;height:18.75pt;z-index:138" o:connectortype="straight">
            <v:stroke endarrow="block"/>
          </v:shape>
        </w:pict>
      </w:r>
    </w:p>
    <w:p w:rsidR="00C64824" w:rsidRDefault="0024239E" w:rsidP="00A84BF1">
      <w:pPr>
        <w:pBdr>
          <w:top w:val="single" w:sz="4" w:space="1" w:color="auto"/>
          <w:left w:val="single" w:sz="4" w:space="4" w:color="auto"/>
          <w:bottom w:val="single" w:sz="4" w:space="2" w:color="auto"/>
          <w:right w:val="single" w:sz="4" w:space="4" w:color="auto"/>
        </w:pBdr>
        <w:spacing w:line="418" w:lineRule="exact"/>
        <w:jc w:val="both"/>
        <w:rPr>
          <w:bCs/>
          <w:color w:val="000000"/>
          <w:spacing w:val="2"/>
          <w:w w:val="102"/>
        </w:rPr>
      </w:pPr>
      <w:r w:rsidRPr="0024239E">
        <w:rPr>
          <w:noProof/>
        </w:rPr>
        <w:pict>
          <v:roundrect id="_x0000_s1165" style="position:absolute;left:0;text-align:left;margin-left:277.15pt;margin-top:1.95pt;width:160.5pt;height:68.25pt;z-index:136" arcsize="10923f">
            <v:textbox style="mso-next-textbox:#_x0000_s1165">
              <w:txbxContent>
                <w:p w:rsidR="00306E7E" w:rsidRDefault="00306E7E" w:rsidP="00A84BF1">
                  <w:r>
                    <w:t>Dış ülkelerin Azerbaycan topraklarında yük ve yolcu taşıyan motorlu kara taşıtları</w:t>
                  </w:r>
                </w:p>
              </w:txbxContent>
            </v:textbox>
          </v:roundrect>
        </w:pict>
      </w:r>
      <w:r w:rsidRPr="0024239E">
        <w:rPr>
          <w:noProof/>
        </w:rPr>
        <w:pict>
          <v:roundrect id="_x0000_s1166" style="position:absolute;left:0;text-align:left;margin-left:15.4pt;margin-top:1.2pt;width:160.5pt;height:69pt;z-index:135" arcsize="10923f">
            <v:textbox>
              <w:txbxContent>
                <w:p w:rsidR="00306E7E" w:rsidRDefault="00306E7E" w:rsidP="00A84BF1">
                  <w:r>
                    <w:t>Fiziki Şahısların (tam veya dar mükellef) kullanımında veya mülkiyetinde olan motorlu kara taşıtları</w:t>
                  </w:r>
                </w:p>
              </w:txbxContent>
            </v:textbox>
          </v:roundrect>
        </w:pict>
      </w:r>
    </w:p>
    <w:p w:rsidR="00C64824" w:rsidRDefault="00C64824" w:rsidP="00A84BF1">
      <w:pPr>
        <w:pBdr>
          <w:top w:val="single" w:sz="4" w:space="1" w:color="auto"/>
          <w:left w:val="single" w:sz="4" w:space="4" w:color="auto"/>
          <w:bottom w:val="single" w:sz="4" w:space="2" w:color="auto"/>
          <w:right w:val="single" w:sz="4" w:space="4" w:color="auto"/>
        </w:pBdr>
        <w:spacing w:line="418" w:lineRule="exact"/>
        <w:jc w:val="both"/>
        <w:rPr>
          <w:bCs/>
          <w:color w:val="000000"/>
          <w:spacing w:val="2"/>
          <w:w w:val="102"/>
        </w:rPr>
      </w:pPr>
    </w:p>
    <w:p w:rsidR="00C64824" w:rsidRDefault="00C64824" w:rsidP="00A84BF1">
      <w:pPr>
        <w:pBdr>
          <w:top w:val="single" w:sz="4" w:space="1" w:color="auto"/>
          <w:left w:val="single" w:sz="4" w:space="4" w:color="auto"/>
          <w:bottom w:val="single" w:sz="4" w:space="2" w:color="auto"/>
          <w:right w:val="single" w:sz="4" w:space="4" w:color="auto"/>
        </w:pBdr>
        <w:spacing w:line="418" w:lineRule="exact"/>
        <w:jc w:val="both"/>
        <w:rPr>
          <w:bCs/>
          <w:color w:val="000000"/>
          <w:spacing w:val="2"/>
          <w:w w:val="102"/>
        </w:rPr>
      </w:pPr>
    </w:p>
    <w:p w:rsidR="00C64824" w:rsidRDefault="0024239E" w:rsidP="00A84BF1">
      <w:pPr>
        <w:pBdr>
          <w:top w:val="single" w:sz="4" w:space="1" w:color="auto"/>
          <w:left w:val="single" w:sz="4" w:space="4" w:color="auto"/>
          <w:bottom w:val="single" w:sz="4" w:space="2" w:color="auto"/>
          <w:right w:val="single" w:sz="4" w:space="4" w:color="auto"/>
        </w:pBdr>
        <w:spacing w:line="418" w:lineRule="exact"/>
        <w:jc w:val="both"/>
        <w:rPr>
          <w:bCs/>
          <w:color w:val="000000"/>
          <w:spacing w:val="2"/>
          <w:w w:val="102"/>
        </w:rPr>
      </w:pPr>
      <w:r w:rsidRPr="0024239E">
        <w:rPr>
          <w:noProof/>
        </w:rPr>
        <w:pict>
          <v:shape id="_x0000_s1167" type="#_x0000_t32" style="position:absolute;left:0;text-align:left;margin-left:247.9pt;margin-top:7.5pt;width:39.75pt;height:24.75pt;flip:x;z-index:140" o:connectortype="straight">
            <v:stroke endarrow="block"/>
          </v:shape>
        </w:pict>
      </w:r>
      <w:r w:rsidRPr="0024239E">
        <w:rPr>
          <w:noProof/>
        </w:rPr>
        <w:pict>
          <v:shape id="_x0000_s1168" type="#_x0000_t32" style="position:absolute;left:0;text-align:left;margin-left:149.65pt;margin-top:7.5pt;width:47.25pt;height:24.75pt;z-index:139" o:connectortype="straight">
            <v:stroke endarrow="block"/>
          </v:shape>
        </w:pict>
      </w:r>
    </w:p>
    <w:p w:rsidR="00C64824" w:rsidRPr="002A49C1" w:rsidRDefault="00C64824" w:rsidP="00A84BF1">
      <w:pPr>
        <w:pBdr>
          <w:top w:val="single" w:sz="4" w:space="1" w:color="auto"/>
          <w:left w:val="single" w:sz="4" w:space="4" w:color="auto"/>
          <w:bottom w:val="single" w:sz="4" w:space="2" w:color="auto"/>
          <w:right w:val="single" w:sz="4" w:space="4" w:color="auto"/>
        </w:pBdr>
        <w:spacing w:line="418" w:lineRule="exact"/>
        <w:jc w:val="both"/>
        <w:rPr>
          <w:b/>
          <w:bCs/>
          <w:color w:val="000000"/>
          <w:spacing w:val="2"/>
          <w:w w:val="102"/>
        </w:rPr>
      </w:pPr>
      <w:r>
        <w:rPr>
          <w:bCs/>
          <w:color w:val="000000"/>
          <w:spacing w:val="2"/>
          <w:w w:val="102"/>
        </w:rPr>
        <w:t xml:space="preserve">                                                                 </w:t>
      </w:r>
      <w:r w:rsidRPr="002A49C1">
        <w:rPr>
          <w:b/>
          <w:bCs/>
          <w:color w:val="000000"/>
          <w:spacing w:val="2"/>
          <w:w w:val="102"/>
        </w:rPr>
        <w:t>(</w:t>
      </w:r>
      <w:r>
        <w:rPr>
          <w:b/>
          <w:bCs/>
          <w:color w:val="000000"/>
          <w:spacing w:val="2"/>
          <w:w w:val="102"/>
        </w:rPr>
        <w:t>+</w:t>
      </w:r>
      <w:r w:rsidRPr="002A49C1">
        <w:rPr>
          <w:b/>
          <w:bCs/>
          <w:color w:val="000000"/>
          <w:spacing w:val="2"/>
          <w:w w:val="102"/>
        </w:rPr>
        <w:t>) Eksi</w:t>
      </w:r>
    </w:p>
    <w:p w:rsidR="00C64824" w:rsidRDefault="0024239E" w:rsidP="00A84BF1">
      <w:pPr>
        <w:pBdr>
          <w:top w:val="single" w:sz="4" w:space="1" w:color="auto"/>
          <w:left w:val="single" w:sz="4" w:space="4" w:color="auto"/>
          <w:bottom w:val="single" w:sz="4" w:space="2" w:color="auto"/>
          <w:right w:val="single" w:sz="4" w:space="4" w:color="auto"/>
        </w:pBdr>
        <w:spacing w:line="418" w:lineRule="exact"/>
        <w:jc w:val="both"/>
        <w:rPr>
          <w:bCs/>
          <w:color w:val="000000"/>
          <w:spacing w:val="2"/>
          <w:w w:val="102"/>
        </w:rPr>
      </w:pPr>
      <w:r w:rsidRPr="0024239E">
        <w:rPr>
          <w:noProof/>
        </w:rPr>
        <w:pict>
          <v:roundrect id="_x0000_s1169" style="position:absolute;left:0;text-align:left;margin-left:39.4pt;margin-top:6.2pt;width:380.25pt;height:33pt;z-index:141" arcsize="10923f">
            <v:textbox>
              <w:txbxContent>
                <w:p w:rsidR="00306E7E" w:rsidRDefault="00306E7E" w:rsidP="00A84BF1">
                  <w:pPr>
                    <w:jc w:val="center"/>
                  </w:pPr>
                  <w:r>
                    <w:t>Dingil sayısı, Yük ağırlığı ve Tehlike derecesine göre İlave Vergi</w:t>
                  </w:r>
                </w:p>
              </w:txbxContent>
            </v:textbox>
          </v:roundrect>
        </w:pict>
      </w:r>
    </w:p>
    <w:p w:rsidR="00C64824" w:rsidRDefault="00C64824" w:rsidP="00A84BF1">
      <w:pPr>
        <w:pBdr>
          <w:top w:val="single" w:sz="4" w:space="1" w:color="auto"/>
          <w:left w:val="single" w:sz="4" w:space="4" w:color="auto"/>
          <w:bottom w:val="single" w:sz="4" w:space="2" w:color="auto"/>
          <w:right w:val="single" w:sz="4" w:space="4" w:color="auto"/>
        </w:pBdr>
        <w:spacing w:line="418" w:lineRule="exact"/>
        <w:jc w:val="both"/>
        <w:rPr>
          <w:bCs/>
          <w:color w:val="000000"/>
          <w:spacing w:val="2"/>
          <w:w w:val="102"/>
        </w:rPr>
      </w:pPr>
    </w:p>
    <w:p w:rsidR="00C64824" w:rsidRPr="002A49C1" w:rsidRDefault="00C64824" w:rsidP="00A84BF1">
      <w:pPr>
        <w:pBdr>
          <w:top w:val="single" w:sz="4" w:space="1" w:color="auto"/>
          <w:left w:val="single" w:sz="4" w:space="4" w:color="auto"/>
          <w:bottom w:val="single" w:sz="4" w:space="2" w:color="auto"/>
          <w:right w:val="single" w:sz="4" w:space="4" w:color="auto"/>
        </w:pBdr>
        <w:spacing w:line="418" w:lineRule="exact"/>
        <w:jc w:val="both"/>
        <w:rPr>
          <w:b/>
          <w:bCs/>
          <w:color w:val="000000"/>
          <w:spacing w:val="2"/>
          <w:w w:val="102"/>
        </w:rPr>
      </w:pPr>
      <w:r>
        <w:rPr>
          <w:bCs/>
          <w:color w:val="000000"/>
          <w:spacing w:val="2"/>
          <w:w w:val="102"/>
        </w:rPr>
        <w:t xml:space="preserve">                                                              </w:t>
      </w:r>
      <w:r w:rsidRPr="002A49C1">
        <w:rPr>
          <w:b/>
          <w:bCs/>
          <w:color w:val="000000"/>
          <w:spacing w:val="2"/>
          <w:w w:val="102"/>
        </w:rPr>
        <w:t>(x) Çarpı</w:t>
      </w:r>
    </w:p>
    <w:p w:rsidR="00C64824" w:rsidRDefault="0024239E" w:rsidP="00A84BF1">
      <w:pPr>
        <w:pBdr>
          <w:top w:val="single" w:sz="4" w:space="1" w:color="auto"/>
          <w:left w:val="single" w:sz="4" w:space="4" w:color="auto"/>
          <w:bottom w:val="single" w:sz="4" w:space="2" w:color="auto"/>
          <w:right w:val="single" w:sz="4" w:space="4" w:color="auto"/>
        </w:pBdr>
        <w:spacing w:line="418" w:lineRule="exact"/>
        <w:jc w:val="both"/>
        <w:rPr>
          <w:bCs/>
          <w:color w:val="000000"/>
          <w:spacing w:val="2"/>
          <w:w w:val="102"/>
        </w:rPr>
      </w:pPr>
      <w:r w:rsidRPr="0024239E">
        <w:rPr>
          <w:noProof/>
        </w:rPr>
        <w:pict>
          <v:roundrect id="_x0000_s1170" style="position:absolute;left:0;text-align:left;margin-left:39.4pt;margin-top:7.25pt;width:375.75pt;height:34.5pt;z-index:142" arcsize="10923f">
            <v:textbox>
              <w:txbxContent>
                <w:p w:rsidR="00306E7E" w:rsidRDefault="00306E7E" w:rsidP="00A84BF1">
                  <w:pPr>
                    <w:jc w:val="center"/>
                  </w:pPr>
                  <w:r>
                    <w:t>Vergi Tarifesi</w:t>
                  </w:r>
                </w:p>
              </w:txbxContent>
            </v:textbox>
          </v:roundrect>
        </w:pict>
      </w:r>
    </w:p>
    <w:p w:rsidR="00C64824" w:rsidRDefault="00C64824" w:rsidP="00A84BF1">
      <w:pPr>
        <w:pBdr>
          <w:top w:val="single" w:sz="4" w:space="1" w:color="auto"/>
          <w:left w:val="single" w:sz="4" w:space="4" w:color="auto"/>
          <w:bottom w:val="single" w:sz="4" w:space="2" w:color="auto"/>
          <w:right w:val="single" w:sz="4" w:space="4" w:color="auto"/>
        </w:pBdr>
        <w:spacing w:line="418" w:lineRule="exact"/>
        <w:jc w:val="both"/>
        <w:rPr>
          <w:bCs/>
          <w:color w:val="000000"/>
          <w:spacing w:val="2"/>
          <w:w w:val="102"/>
        </w:rPr>
      </w:pPr>
    </w:p>
    <w:p w:rsidR="00C64824" w:rsidRPr="002A49C1" w:rsidRDefault="00C64824" w:rsidP="00A84BF1">
      <w:pPr>
        <w:pBdr>
          <w:top w:val="single" w:sz="4" w:space="1" w:color="auto"/>
          <w:left w:val="single" w:sz="4" w:space="4" w:color="auto"/>
          <w:bottom w:val="single" w:sz="4" w:space="2" w:color="auto"/>
          <w:right w:val="single" w:sz="4" w:space="4" w:color="auto"/>
        </w:pBdr>
        <w:spacing w:line="418" w:lineRule="exact"/>
        <w:jc w:val="both"/>
        <w:rPr>
          <w:b/>
          <w:bCs/>
          <w:color w:val="000000"/>
          <w:spacing w:val="2"/>
          <w:w w:val="102"/>
        </w:rPr>
      </w:pPr>
      <w:r w:rsidRPr="002A49C1">
        <w:rPr>
          <w:b/>
          <w:bCs/>
          <w:color w:val="000000"/>
          <w:spacing w:val="2"/>
          <w:w w:val="102"/>
        </w:rPr>
        <w:t xml:space="preserve">                                                             (=) Eşittir</w:t>
      </w:r>
    </w:p>
    <w:p w:rsidR="00C64824" w:rsidRDefault="0024239E" w:rsidP="00A84BF1">
      <w:pPr>
        <w:pBdr>
          <w:top w:val="single" w:sz="4" w:space="1" w:color="auto"/>
          <w:left w:val="single" w:sz="4" w:space="4" w:color="auto"/>
          <w:bottom w:val="single" w:sz="4" w:space="2" w:color="auto"/>
          <w:right w:val="single" w:sz="4" w:space="4" w:color="auto"/>
        </w:pBdr>
        <w:spacing w:line="418" w:lineRule="exact"/>
        <w:jc w:val="both"/>
        <w:rPr>
          <w:bCs/>
          <w:color w:val="000000"/>
          <w:spacing w:val="2"/>
          <w:w w:val="102"/>
        </w:rPr>
      </w:pPr>
      <w:r w:rsidRPr="0024239E">
        <w:rPr>
          <w:noProof/>
        </w:rPr>
        <w:pict>
          <v:roundrect id="_x0000_s1171" style="position:absolute;left:0;text-align:left;margin-left:39.4pt;margin-top:1.55pt;width:375.75pt;height:35.25pt;z-index:143" arcsize="10923f">
            <v:textbox>
              <w:txbxContent>
                <w:p w:rsidR="00306E7E" w:rsidRDefault="00306E7E" w:rsidP="00A84BF1">
                  <w:pPr>
                    <w:jc w:val="center"/>
                  </w:pPr>
                  <w:r>
                    <w:t>Ödenmesi Gereken Yol Vergisi</w:t>
                  </w:r>
                </w:p>
              </w:txbxContent>
            </v:textbox>
          </v:roundrect>
        </w:pict>
      </w:r>
    </w:p>
    <w:p w:rsidR="00C64824" w:rsidRDefault="00C64824" w:rsidP="00A84BF1">
      <w:pPr>
        <w:pBdr>
          <w:top w:val="single" w:sz="4" w:space="1" w:color="auto"/>
          <w:left w:val="single" w:sz="4" w:space="4" w:color="auto"/>
          <w:bottom w:val="single" w:sz="4" w:space="2" w:color="auto"/>
          <w:right w:val="single" w:sz="4" w:space="4" w:color="auto"/>
        </w:pBdr>
        <w:spacing w:line="418" w:lineRule="exact"/>
        <w:jc w:val="both"/>
        <w:rPr>
          <w:bCs/>
          <w:color w:val="000000"/>
          <w:spacing w:val="2"/>
          <w:w w:val="102"/>
        </w:rPr>
      </w:pPr>
    </w:p>
    <w:p w:rsidR="00C64824" w:rsidRPr="00CD6B99" w:rsidRDefault="00C64824" w:rsidP="00A84BF1">
      <w:pPr>
        <w:pBdr>
          <w:top w:val="single" w:sz="4" w:space="1" w:color="auto"/>
          <w:left w:val="single" w:sz="4" w:space="4" w:color="auto"/>
          <w:bottom w:val="single" w:sz="4" w:space="2" w:color="auto"/>
          <w:right w:val="single" w:sz="4" w:space="4" w:color="auto"/>
        </w:pBdr>
        <w:spacing w:line="418" w:lineRule="exact"/>
        <w:jc w:val="both"/>
        <w:rPr>
          <w:bCs/>
          <w:color w:val="000000"/>
          <w:spacing w:val="2"/>
          <w:w w:val="102"/>
        </w:rPr>
      </w:pPr>
    </w:p>
    <w:p w:rsidR="00C64824" w:rsidRDefault="00C64824" w:rsidP="00A84BF1">
      <w:pPr>
        <w:spacing w:line="418" w:lineRule="exact"/>
        <w:jc w:val="both"/>
        <w:rPr>
          <w:bCs/>
          <w:color w:val="000000"/>
          <w:spacing w:val="2"/>
          <w:w w:val="102"/>
        </w:rPr>
      </w:pPr>
      <w:r>
        <w:rPr>
          <w:b/>
          <w:bCs/>
          <w:color w:val="000000"/>
          <w:spacing w:val="2"/>
          <w:w w:val="102"/>
        </w:rPr>
        <w:t xml:space="preserve">Şekil 18: </w:t>
      </w:r>
      <w:r>
        <w:rPr>
          <w:bCs/>
          <w:color w:val="000000"/>
          <w:spacing w:val="2"/>
          <w:w w:val="102"/>
        </w:rPr>
        <w:t>Yol Vergisi Genel Sistemi</w:t>
      </w:r>
    </w:p>
    <w:p w:rsidR="00C64824" w:rsidRDefault="00C64824" w:rsidP="00A84BF1">
      <w:pPr>
        <w:spacing w:line="418" w:lineRule="exact"/>
        <w:jc w:val="both"/>
        <w:rPr>
          <w:bCs/>
          <w:color w:val="000000"/>
          <w:spacing w:val="2"/>
          <w:w w:val="102"/>
        </w:rPr>
      </w:pPr>
    </w:p>
    <w:p w:rsidR="00C64824" w:rsidRDefault="00C64824" w:rsidP="00A84BF1">
      <w:pPr>
        <w:spacing w:line="418" w:lineRule="exact"/>
        <w:jc w:val="both"/>
        <w:rPr>
          <w:bCs/>
          <w:color w:val="000000"/>
          <w:spacing w:val="2"/>
          <w:w w:val="102"/>
        </w:rPr>
      </w:pPr>
      <w:r>
        <w:rPr>
          <w:bCs/>
          <w:color w:val="000000"/>
          <w:spacing w:val="2"/>
          <w:w w:val="102"/>
        </w:rPr>
        <w:t xml:space="preserve">     Yol vergisi uygulamaları esasen İngiltere gibi ülkelerde görülen trafik sıkışıklığı fiyatlandırması veya sıkışıklık maliyetlerinin dışsallıklarına yönelik olarak değil, Azerbaycan Cumhuriyeti egemenlik gücünün bir göstergesi ve diğer mali amaçlarla alınmaktadır. </w:t>
      </w:r>
    </w:p>
    <w:p w:rsidR="00C64824" w:rsidRDefault="00C64824" w:rsidP="00A84BF1">
      <w:pPr>
        <w:spacing w:line="418" w:lineRule="exact"/>
        <w:jc w:val="both"/>
        <w:rPr>
          <w:bCs/>
          <w:color w:val="000000"/>
          <w:spacing w:val="2"/>
          <w:w w:val="102"/>
        </w:rPr>
      </w:pPr>
    </w:p>
    <w:p w:rsidR="00C64824" w:rsidRDefault="00C64824" w:rsidP="00A84BF1">
      <w:pPr>
        <w:spacing w:line="418" w:lineRule="exact"/>
        <w:jc w:val="both"/>
        <w:rPr>
          <w:b/>
          <w:bCs/>
          <w:color w:val="000000"/>
          <w:w w:val="102"/>
          <w:sz w:val="22"/>
          <w:szCs w:val="22"/>
        </w:rPr>
      </w:pPr>
      <w:r w:rsidRPr="004055D2">
        <w:rPr>
          <w:b/>
          <w:bCs/>
          <w:color w:val="000000"/>
          <w:w w:val="102"/>
          <w:sz w:val="22"/>
          <w:szCs w:val="22"/>
        </w:rPr>
        <w:t>8.</w:t>
      </w:r>
      <w:r>
        <w:rPr>
          <w:b/>
          <w:bCs/>
          <w:color w:val="000000"/>
          <w:w w:val="102"/>
          <w:sz w:val="22"/>
          <w:szCs w:val="22"/>
        </w:rPr>
        <w:t>2</w:t>
      </w:r>
      <w:r w:rsidRPr="004055D2">
        <w:rPr>
          <w:b/>
          <w:bCs/>
          <w:color w:val="000000"/>
          <w:w w:val="102"/>
          <w:sz w:val="22"/>
          <w:szCs w:val="22"/>
        </w:rPr>
        <w:t>. Yol Vergisi</w:t>
      </w:r>
      <w:r>
        <w:rPr>
          <w:b/>
          <w:bCs/>
          <w:color w:val="000000"/>
          <w:w w:val="102"/>
          <w:sz w:val="22"/>
          <w:szCs w:val="22"/>
        </w:rPr>
        <w:t>nin Alınması</w:t>
      </w:r>
    </w:p>
    <w:p w:rsidR="00C64824" w:rsidRDefault="00C64824" w:rsidP="00A84BF1">
      <w:pPr>
        <w:spacing w:line="418" w:lineRule="exact"/>
        <w:jc w:val="both"/>
        <w:rPr>
          <w:b/>
          <w:bCs/>
          <w:color w:val="000000"/>
          <w:w w:val="102"/>
          <w:sz w:val="22"/>
          <w:szCs w:val="22"/>
        </w:rPr>
      </w:pPr>
    </w:p>
    <w:p w:rsidR="00C64824" w:rsidRPr="00674A93" w:rsidRDefault="00C64824" w:rsidP="00A84BF1">
      <w:pPr>
        <w:spacing w:line="418" w:lineRule="exact"/>
        <w:jc w:val="both"/>
        <w:rPr>
          <w:bCs/>
          <w:color w:val="000000"/>
          <w:w w:val="102"/>
        </w:rPr>
      </w:pPr>
      <w:r w:rsidRPr="00674A93">
        <w:rPr>
          <w:b/>
          <w:bCs/>
          <w:color w:val="000000"/>
          <w:w w:val="102"/>
        </w:rPr>
        <w:t xml:space="preserve">     </w:t>
      </w:r>
      <w:r w:rsidRPr="00674A93">
        <w:rPr>
          <w:bCs/>
          <w:color w:val="000000"/>
          <w:w w:val="102"/>
        </w:rPr>
        <w:t xml:space="preserve">Dış ülkelerin araçlarıyla ilgili yol vergisi Azerbaycan Cumhuriyeti’nin gümrük organları tarafından alınır. Azerbaycan vatandaşlarının yıllık yol vergisini ödediğini gösteren belgelerin ibrazı olmadan araçlarının kayıtları, yeniden kaydı ve muayene işlemleri gerçekleştirilmeyecektir. </w:t>
      </w:r>
    </w:p>
    <w:p w:rsidR="00C64824" w:rsidRPr="00674A93" w:rsidRDefault="00C64824" w:rsidP="00A84BF1">
      <w:pPr>
        <w:spacing w:line="418" w:lineRule="exact"/>
        <w:jc w:val="both"/>
        <w:rPr>
          <w:bCs/>
          <w:color w:val="000000"/>
          <w:w w:val="102"/>
        </w:rPr>
      </w:pPr>
      <w:r>
        <w:rPr>
          <w:bCs/>
          <w:color w:val="000000"/>
          <w:w w:val="102"/>
          <w:sz w:val="22"/>
          <w:szCs w:val="22"/>
        </w:rPr>
        <w:t xml:space="preserve">     </w:t>
      </w:r>
      <w:r w:rsidRPr="00674A93">
        <w:rPr>
          <w:bCs/>
          <w:color w:val="000000"/>
          <w:w w:val="102"/>
        </w:rPr>
        <w:t xml:space="preserve">Azerbaycan Cumhuriyeti’nin arazisinde takvim yılının sonu durumuna göre mülkiyetinde veya kullanımında motorlu kara taşıtları olan hukuki şahıslar yıllık yol vergisini beyannamesini hesap yılından sonraki yılın mart ayının son gününe kadar vergi organına takdim edilir ve ödenilir. </w:t>
      </w:r>
    </w:p>
    <w:p w:rsidR="00C64824" w:rsidRDefault="00C64824" w:rsidP="00A84BF1">
      <w:pPr>
        <w:spacing w:line="418" w:lineRule="exact"/>
        <w:jc w:val="both"/>
        <w:rPr>
          <w:bCs/>
          <w:color w:val="000000"/>
          <w:w w:val="102"/>
          <w:sz w:val="22"/>
          <w:szCs w:val="22"/>
        </w:rPr>
      </w:pPr>
    </w:p>
    <w:p w:rsidR="00C64824" w:rsidRPr="00674A93" w:rsidRDefault="00C64824" w:rsidP="00731CED">
      <w:pPr>
        <w:spacing w:line="418" w:lineRule="exact"/>
        <w:jc w:val="both"/>
        <w:rPr>
          <w:bCs/>
          <w:color w:val="000000"/>
          <w:w w:val="102"/>
        </w:rPr>
      </w:pPr>
      <w:r>
        <w:rPr>
          <w:bCs/>
          <w:color w:val="000000"/>
          <w:w w:val="102"/>
          <w:sz w:val="22"/>
          <w:szCs w:val="22"/>
        </w:rPr>
        <w:t xml:space="preserve">     </w:t>
      </w:r>
      <w:r w:rsidRPr="00674A93">
        <w:rPr>
          <w:bCs/>
          <w:color w:val="000000"/>
          <w:w w:val="102"/>
        </w:rPr>
        <w:t>XIX. yüzyılın ikinci yarısından itibaren, Osmanlı vatandaşlarından yol vergisi alınmaya başlanmış yani bunlar yol vergisi mükellefi olmuşlardır. Osmanlı Devleti’nde yol vergisi mükellefiyeti, genel olarak bedenen çalışarak veya bedel verilerek yerine getirilen bir yükümlülük idi (Gönüllü; 2011:293). Dönemin hükümeti, köprümüzün alternatifi yoktur, Irak, Iran, Suriye, S.Arabistan, Katar, Doha, Abu dabi ülkelerine yapılan taşımalar mutlak surette Türkiye üzerinden geçecektir anlayışı ile hiçbir ön ikaz yapmaksızın, 8 Ocak 1976 tarihinde Türkiye'den gecen araçlardan karayolu ücreti alınacaktır diye bir kanun çıkardı. Hesaplamada, kat edilen km x taşınan malın ağırlığı x 0.02 Mark şeklinde yapılmakta idi(Esin;2010:3).</w:t>
      </w:r>
    </w:p>
    <w:p w:rsidR="00C64824" w:rsidRPr="00674A93" w:rsidRDefault="00C64824" w:rsidP="00731CED">
      <w:pPr>
        <w:spacing w:line="418" w:lineRule="exact"/>
        <w:jc w:val="both"/>
        <w:rPr>
          <w:bCs/>
          <w:color w:val="000000"/>
          <w:w w:val="102"/>
        </w:rPr>
      </w:pPr>
    </w:p>
    <w:p w:rsidR="00C64824" w:rsidRDefault="00C64824" w:rsidP="00731CED">
      <w:pPr>
        <w:spacing w:line="418" w:lineRule="exact"/>
        <w:jc w:val="both"/>
        <w:rPr>
          <w:bCs/>
          <w:color w:val="000000"/>
          <w:w w:val="102"/>
          <w:sz w:val="22"/>
          <w:szCs w:val="22"/>
        </w:rPr>
      </w:pPr>
    </w:p>
    <w:p w:rsidR="00C64824" w:rsidRDefault="00C64824" w:rsidP="00731CED">
      <w:pPr>
        <w:spacing w:line="418" w:lineRule="exact"/>
        <w:jc w:val="both"/>
        <w:rPr>
          <w:bCs/>
          <w:color w:val="000000"/>
          <w:w w:val="102"/>
          <w:sz w:val="22"/>
          <w:szCs w:val="22"/>
        </w:rPr>
      </w:pPr>
    </w:p>
    <w:p w:rsidR="00C64824" w:rsidRDefault="00C64824" w:rsidP="00731CED">
      <w:pPr>
        <w:spacing w:line="418" w:lineRule="exact"/>
        <w:jc w:val="both"/>
        <w:rPr>
          <w:bCs/>
          <w:color w:val="000000"/>
          <w:w w:val="102"/>
          <w:sz w:val="22"/>
          <w:szCs w:val="22"/>
        </w:rPr>
      </w:pPr>
    </w:p>
    <w:p w:rsidR="00C64824" w:rsidRDefault="00C64824" w:rsidP="00731CED">
      <w:pPr>
        <w:spacing w:line="418" w:lineRule="exact"/>
        <w:jc w:val="both"/>
        <w:rPr>
          <w:bCs/>
          <w:color w:val="000000"/>
          <w:w w:val="102"/>
          <w:sz w:val="22"/>
          <w:szCs w:val="22"/>
        </w:rPr>
      </w:pPr>
    </w:p>
    <w:p w:rsidR="00C64824" w:rsidRDefault="00C64824" w:rsidP="00731CED">
      <w:pPr>
        <w:spacing w:line="418" w:lineRule="exact"/>
        <w:jc w:val="both"/>
        <w:rPr>
          <w:bCs/>
          <w:color w:val="000000"/>
          <w:w w:val="102"/>
          <w:sz w:val="22"/>
          <w:szCs w:val="22"/>
        </w:rPr>
      </w:pPr>
    </w:p>
    <w:p w:rsidR="00C64824" w:rsidRDefault="00C64824" w:rsidP="00731CED">
      <w:pPr>
        <w:spacing w:line="418" w:lineRule="exact"/>
        <w:jc w:val="both"/>
        <w:rPr>
          <w:bCs/>
          <w:color w:val="000000"/>
          <w:w w:val="102"/>
          <w:sz w:val="22"/>
          <w:szCs w:val="22"/>
        </w:rPr>
      </w:pPr>
    </w:p>
    <w:p w:rsidR="00C64824" w:rsidRDefault="00C64824" w:rsidP="00731CED">
      <w:pPr>
        <w:spacing w:line="418" w:lineRule="exact"/>
        <w:jc w:val="both"/>
        <w:rPr>
          <w:bCs/>
          <w:color w:val="000000"/>
          <w:w w:val="102"/>
          <w:sz w:val="22"/>
          <w:szCs w:val="22"/>
        </w:rPr>
      </w:pPr>
    </w:p>
    <w:p w:rsidR="00C64824" w:rsidRDefault="00C64824" w:rsidP="00731CED">
      <w:pPr>
        <w:spacing w:line="418" w:lineRule="exact"/>
        <w:jc w:val="both"/>
        <w:rPr>
          <w:bCs/>
          <w:color w:val="000000"/>
          <w:w w:val="102"/>
          <w:sz w:val="22"/>
          <w:szCs w:val="22"/>
        </w:rPr>
      </w:pPr>
    </w:p>
    <w:p w:rsidR="00C64824" w:rsidRDefault="00C64824" w:rsidP="00731CED">
      <w:pPr>
        <w:spacing w:line="418" w:lineRule="exact"/>
        <w:jc w:val="both"/>
        <w:rPr>
          <w:bCs/>
          <w:color w:val="000000"/>
          <w:w w:val="102"/>
          <w:sz w:val="22"/>
          <w:szCs w:val="22"/>
        </w:rPr>
      </w:pPr>
    </w:p>
    <w:p w:rsidR="00C64824" w:rsidRDefault="00C64824" w:rsidP="00731CED">
      <w:pPr>
        <w:spacing w:line="418" w:lineRule="exact"/>
        <w:jc w:val="both"/>
        <w:rPr>
          <w:bCs/>
          <w:color w:val="000000"/>
          <w:w w:val="102"/>
          <w:sz w:val="22"/>
          <w:szCs w:val="22"/>
        </w:rPr>
      </w:pPr>
    </w:p>
    <w:p w:rsidR="00C64824" w:rsidRDefault="00C64824" w:rsidP="00731CED">
      <w:pPr>
        <w:spacing w:line="418" w:lineRule="exact"/>
        <w:jc w:val="both"/>
        <w:rPr>
          <w:bCs/>
          <w:color w:val="000000"/>
          <w:w w:val="102"/>
          <w:sz w:val="22"/>
          <w:szCs w:val="22"/>
        </w:rPr>
      </w:pPr>
    </w:p>
    <w:p w:rsidR="00674A93" w:rsidRDefault="00674A93" w:rsidP="00731CED">
      <w:pPr>
        <w:spacing w:line="418" w:lineRule="exact"/>
        <w:jc w:val="both"/>
        <w:rPr>
          <w:bCs/>
          <w:color w:val="000000"/>
          <w:w w:val="102"/>
          <w:sz w:val="22"/>
          <w:szCs w:val="22"/>
        </w:rPr>
      </w:pPr>
    </w:p>
    <w:p w:rsidR="00C64824" w:rsidRDefault="00C64824" w:rsidP="00731CED">
      <w:pPr>
        <w:spacing w:line="418" w:lineRule="exact"/>
        <w:jc w:val="both"/>
        <w:rPr>
          <w:bCs/>
          <w:color w:val="000000"/>
          <w:w w:val="102"/>
          <w:sz w:val="22"/>
          <w:szCs w:val="22"/>
        </w:rPr>
      </w:pPr>
    </w:p>
    <w:p w:rsidR="00C64824" w:rsidRDefault="00C64824" w:rsidP="00731CED">
      <w:pPr>
        <w:spacing w:line="418" w:lineRule="exact"/>
        <w:jc w:val="both"/>
        <w:rPr>
          <w:bCs/>
          <w:color w:val="000000"/>
          <w:w w:val="102"/>
          <w:sz w:val="22"/>
          <w:szCs w:val="22"/>
        </w:rPr>
      </w:pPr>
    </w:p>
    <w:p w:rsidR="00C64824" w:rsidRDefault="00C64824" w:rsidP="00731CED">
      <w:pPr>
        <w:spacing w:line="418" w:lineRule="exact"/>
        <w:jc w:val="both"/>
        <w:rPr>
          <w:bCs/>
          <w:color w:val="000000"/>
          <w:w w:val="102"/>
          <w:sz w:val="22"/>
          <w:szCs w:val="22"/>
        </w:rPr>
      </w:pPr>
    </w:p>
    <w:p w:rsidR="00C64824" w:rsidRDefault="00C64824" w:rsidP="00731CED">
      <w:pPr>
        <w:spacing w:line="418" w:lineRule="exact"/>
        <w:jc w:val="both"/>
        <w:rPr>
          <w:bCs/>
          <w:color w:val="000000"/>
          <w:w w:val="102"/>
          <w:sz w:val="22"/>
          <w:szCs w:val="22"/>
        </w:rPr>
      </w:pPr>
    </w:p>
    <w:p w:rsidR="00C64824" w:rsidRDefault="00C64824" w:rsidP="00F05C15">
      <w:pPr>
        <w:spacing w:line="360" w:lineRule="auto"/>
        <w:jc w:val="center"/>
        <w:rPr>
          <w:b/>
          <w:bCs/>
          <w:color w:val="000000"/>
          <w:w w:val="102"/>
          <w:sz w:val="28"/>
          <w:szCs w:val="28"/>
        </w:rPr>
      </w:pPr>
      <w:r w:rsidRPr="0043747C">
        <w:rPr>
          <w:b/>
          <w:bCs/>
          <w:color w:val="000000"/>
          <w:w w:val="102"/>
          <w:sz w:val="28"/>
          <w:szCs w:val="28"/>
        </w:rPr>
        <w:t>B</w:t>
      </w:r>
      <w:r w:rsidRPr="0043747C">
        <w:rPr>
          <w:b/>
          <w:bCs/>
          <w:color w:val="000000"/>
          <w:spacing w:val="2"/>
          <w:w w:val="102"/>
          <w:sz w:val="28"/>
          <w:szCs w:val="28"/>
        </w:rPr>
        <w:t>Ö</w:t>
      </w:r>
      <w:r w:rsidRPr="0043747C">
        <w:rPr>
          <w:b/>
          <w:bCs/>
          <w:color w:val="000000"/>
          <w:w w:val="102"/>
          <w:sz w:val="28"/>
          <w:szCs w:val="28"/>
        </w:rPr>
        <w:t>L</w:t>
      </w:r>
      <w:r w:rsidRPr="0043747C">
        <w:rPr>
          <w:b/>
          <w:bCs/>
          <w:color w:val="000000"/>
          <w:spacing w:val="-2"/>
          <w:w w:val="102"/>
          <w:sz w:val="28"/>
          <w:szCs w:val="28"/>
        </w:rPr>
        <w:t>Ü</w:t>
      </w:r>
      <w:r w:rsidRPr="0043747C">
        <w:rPr>
          <w:b/>
          <w:bCs/>
          <w:color w:val="000000"/>
          <w:w w:val="102"/>
          <w:sz w:val="28"/>
          <w:szCs w:val="28"/>
        </w:rPr>
        <w:t>M</w:t>
      </w:r>
      <w:r w:rsidRPr="0043747C">
        <w:rPr>
          <w:b/>
          <w:bCs/>
          <w:color w:val="000000"/>
          <w:spacing w:val="-9"/>
          <w:sz w:val="28"/>
          <w:szCs w:val="28"/>
        </w:rPr>
        <w:t xml:space="preserve"> </w:t>
      </w:r>
      <w:r>
        <w:rPr>
          <w:b/>
          <w:bCs/>
          <w:color w:val="000000"/>
          <w:w w:val="102"/>
          <w:sz w:val="28"/>
          <w:szCs w:val="28"/>
        </w:rPr>
        <w:t>9</w:t>
      </w:r>
    </w:p>
    <w:p w:rsidR="00C64824" w:rsidRDefault="00C64824" w:rsidP="00F05C15">
      <w:pPr>
        <w:spacing w:line="360" w:lineRule="auto"/>
        <w:jc w:val="center"/>
        <w:rPr>
          <w:b/>
          <w:bCs/>
          <w:color w:val="000000"/>
          <w:spacing w:val="2"/>
          <w:w w:val="102"/>
          <w:sz w:val="28"/>
          <w:szCs w:val="28"/>
        </w:rPr>
      </w:pPr>
      <w:r w:rsidRPr="0043747C">
        <w:rPr>
          <w:b/>
          <w:bCs/>
          <w:color w:val="000000"/>
          <w:spacing w:val="2"/>
          <w:w w:val="102"/>
          <w:sz w:val="28"/>
          <w:szCs w:val="28"/>
        </w:rPr>
        <w:t>A</w:t>
      </w:r>
      <w:r>
        <w:rPr>
          <w:b/>
          <w:bCs/>
          <w:color w:val="000000"/>
          <w:spacing w:val="2"/>
          <w:w w:val="102"/>
          <w:sz w:val="28"/>
          <w:szCs w:val="28"/>
        </w:rPr>
        <w:t>ZERBAYCAN MADEN VERGİSİ</w:t>
      </w:r>
    </w:p>
    <w:p w:rsidR="00C64824" w:rsidRDefault="00C64824" w:rsidP="00E67F88">
      <w:pPr>
        <w:spacing w:line="413" w:lineRule="exact"/>
        <w:ind w:right="520"/>
        <w:jc w:val="both"/>
      </w:pPr>
      <w:r>
        <w:t xml:space="preserve">     Azerbaycan'da Maden Vergisi Kanunu 1995 yılında kabul edilmiştir. Maden vergisinin konusunu ise Azerbaycan Cumhuriyeti arazisinde ve Hazar Denizinin Azerbaycan'a ait olan kısmındaki yeraltı kaynakları ve madenler oluşturmaktadır.</w:t>
      </w:r>
    </w:p>
    <w:p w:rsidR="00C64824" w:rsidRDefault="00C64824" w:rsidP="00E67F88">
      <w:pPr>
        <w:spacing w:line="413" w:lineRule="exact"/>
        <w:ind w:left="120" w:right="520"/>
        <w:jc w:val="both"/>
      </w:pPr>
    </w:p>
    <w:p w:rsidR="00C64824" w:rsidRPr="001603DB" w:rsidRDefault="00C64824" w:rsidP="00731CED">
      <w:pPr>
        <w:spacing w:line="418" w:lineRule="exact"/>
        <w:jc w:val="both"/>
        <w:rPr>
          <w:bCs/>
          <w:color w:val="000000"/>
          <w:w w:val="102"/>
        </w:rPr>
      </w:pPr>
      <w:r w:rsidRPr="001603DB">
        <w:rPr>
          <w:b/>
          <w:bCs/>
          <w:color w:val="000000"/>
          <w:w w:val="102"/>
        </w:rPr>
        <w:t>9.1. Maden Vergisi Genel Esasları</w:t>
      </w:r>
    </w:p>
    <w:p w:rsidR="00C64824" w:rsidRPr="001603DB" w:rsidRDefault="00C64824" w:rsidP="00731CED">
      <w:pPr>
        <w:spacing w:line="418" w:lineRule="exact"/>
        <w:jc w:val="both"/>
        <w:rPr>
          <w:bCs/>
          <w:color w:val="000000"/>
          <w:w w:val="102"/>
        </w:rPr>
      </w:pPr>
      <w:r w:rsidRPr="001603DB">
        <w:rPr>
          <w:bCs/>
          <w:color w:val="000000"/>
          <w:w w:val="102"/>
        </w:rPr>
        <w:t xml:space="preserve">     Azerbaycan Vergi Mecellesi’nin 213’ncü maddesinde “Azerbaycan Cumhuriyeti’nin arazisinde, Hazar Denizi’nin Azerbaycan’a ait kısımlarında faydalı yer altı kaynaklarının ve madenlerin çıkarılmasından maden vergisi alınır” denilerek verginin konusu tanımlanmıştır. Bu faydalı yer altı kaynaklarını ve madenleri çıkaran gerçek ve tüzel kişiler maden vergisinin mükellefleridir. Verginin matrahı ise faydalı yer altı kaynaklarının ve madenlerin değeridir. </w:t>
      </w:r>
    </w:p>
    <w:p w:rsidR="00C64824" w:rsidRPr="001603DB" w:rsidRDefault="00C64824" w:rsidP="00731CED">
      <w:pPr>
        <w:spacing w:line="418" w:lineRule="exact"/>
        <w:jc w:val="both"/>
        <w:rPr>
          <w:bCs/>
          <w:color w:val="000000"/>
          <w:w w:val="102"/>
        </w:rPr>
      </w:pPr>
    </w:p>
    <w:p w:rsidR="00C64824" w:rsidRPr="001603DB" w:rsidRDefault="00C64824" w:rsidP="00731CED">
      <w:pPr>
        <w:spacing w:line="418" w:lineRule="exact"/>
        <w:jc w:val="both"/>
        <w:rPr>
          <w:bCs/>
          <w:color w:val="000000"/>
          <w:w w:val="102"/>
        </w:rPr>
      </w:pPr>
      <w:r>
        <w:rPr>
          <w:bCs/>
          <w:color w:val="000000"/>
          <w:w w:val="102"/>
          <w:sz w:val="22"/>
          <w:szCs w:val="22"/>
        </w:rPr>
        <w:t xml:space="preserve">     </w:t>
      </w:r>
      <w:r w:rsidRPr="001603DB">
        <w:rPr>
          <w:bCs/>
          <w:color w:val="000000"/>
          <w:w w:val="102"/>
        </w:rPr>
        <w:t xml:space="preserve">Azerbaycan maden vergisi yeraltından çıkarılan aşağıda belirtilen oranlarda madenin cinsine de bağlı olarak madenlerin toptan satış değeri üzerinden alınır. </w:t>
      </w:r>
    </w:p>
    <w:tbl>
      <w:tblPr>
        <w:tblW w:w="0" w:type="auto"/>
        <w:tblInd w:w="436" w:type="dxa"/>
        <w:tblLayout w:type="fixed"/>
        <w:tblCellMar>
          <w:left w:w="10" w:type="dxa"/>
          <w:right w:w="10" w:type="dxa"/>
        </w:tblCellMar>
        <w:tblLook w:val="0000"/>
      </w:tblPr>
      <w:tblGrid>
        <w:gridCol w:w="4075"/>
        <w:gridCol w:w="4042"/>
      </w:tblGrid>
      <w:tr w:rsidR="00C64824" w:rsidTr="00036A33">
        <w:trPr>
          <w:trHeight w:val="840"/>
        </w:trPr>
        <w:tc>
          <w:tcPr>
            <w:tcW w:w="4075"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036A33">
            <w:pPr>
              <w:spacing w:line="413" w:lineRule="exact"/>
            </w:pPr>
            <w:r>
              <w:t>Maden Vergisinin Uygulandığı Yer altı kaynakları ve Madenler</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036A33">
            <w:pPr>
              <w:ind w:left="640"/>
            </w:pPr>
            <w:r>
              <w:t>Maden Vergisinin Oranları %</w:t>
            </w:r>
          </w:p>
        </w:tc>
      </w:tr>
      <w:tr w:rsidR="00C64824" w:rsidTr="00036A33">
        <w:trPr>
          <w:trHeight w:val="422"/>
        </w:trPr>
        <w:tc>
          <w:tcPr>
            <w:tcW w:w="4075"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036A33">
            <w:pPr>
              <w:ind w:left="140"/>
            </w:pPr>
            <w:r>
              <w:t>Ham petrol</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036A33">
            <w:pPr>
              <w:ind w:left="1920"/>
            </w:pPr>
            <w:r>
              <w:t>26</w:t>
            </w:r>
          </w:p>
        </w:tc>
      </w:tr>
      <w:tr w:rsidR="00C64824" w:rsidTr="00036A33">
        <w:trPr>
          <w:trHeight w:val="427"/>
        </w:trPr>
        <w:tc>
          <w:tcPr>
            <w:tcW w:w="4075"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036A33">
            <w:pPr>
              <w:ind w:left="140"/>
            </w:pPr>
            <w:r>
              <w:t>Doğal gaz</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036A33">
            <w:pPr>
              <w:ind w:left="1920"/>
            </w:pPr>
            <w:r>
              <w:t>20</w:t>
            </w:r>
          </w:p>
        </w:tc>
      </w:tr>
      <w:tr w:rsidR="00C64824" w:rsidTr="00036A33">
        <w:trPr>
          <w:trHeight w:val="571"/>
        </w:trPr>
        <w:tc>
          <w:tcPr>
            <w:tcW w:w="4075"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036A33">
            <w:pPr>
              <w:spacing w:line="283" w:lineRule="exact"/>
              <w:ind w:left="140"/>
            </w:pPr>
            <w:r>
              <w:t>Ham Faydalı madenler — tüm çeşit metaller</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rsidR="00C64824" w:rsidRDefault="00C64824" w:rsidP="00036A33">
            <w:pPr>
              <w:ind w:left="1920"/>
            </w:pPr>
            <w:r>
              <w:t>3</w:t>
            </w:r>
          </w:p>
        </w:tc>
      </w:tr>
    </w:tbl>
    <w:p w:rsidR="00C64824" w:rsidRDefault="00C64824" w:rsidP="00036A33">
      <w:pPr>
        <w:pStyle w:val="Tabloyazs60"/>
        <w:shd w:val="clear" w:color="auto" w:fill="auto"/>
        <w:spacing w:after="132" w:line="190" w:lineRule="exact"/>
        <w:ind w:firstLine="0"/>
      </w:pPr>
    </w:p>
    <w:p w:rsidR="00C64824" w:rsidRPr="00216E14" w:rsidRDefault="00C64824" w:rsidP="00731CED">
      <w:pPr>
        <w:spacing w:line="418" w:lineRule="exact"/>
        <w:jc w:val="both"/>
        <w:rPr>
          <w:bCs/>
          <w:color w:val="000000"/>
          <w:w w:val="102"/>
        </w:rPr>
      </w:pPr>
      <w:r w:rsidRPr="00216E14">
        <w:rPr>
          <w:bCs/>
          <w:color w:val="000000"/>
          <w:w w:val="102"/>
        </w:rPr>
        <w:t xml:space="preserve">    Hesap dönemi olan takvim ayını izleyen ayın 20’sine kadar maden vergisi mükellefleri, yerel bütçelere dahil olan maden vergisi için belediyelere, diğer için vergi idaresine beyanname vererek vergiyi öderler. Yerli bütçeye ödenmesi gereken madenler yerel inşaat malzemeleri olarak adlandırılır ve kerpiç, kiremit, kil, inşaat kumları, çakıl şeklinde sayılabilir. </w:t>
      </w:r>
    </w:p>
    <w:p w:rsidR="00C64824" w:rsidRPr="00216E14" w:rsidRDefault="00C64824" w:rsidP="00731CED">
      <w:pPr>
        <w:spacing w:line="418" w:lineRule="exact"/>
        <w:jc w:val="both"/>
        <w:rPr>
          <w:bCs/>
          <w:color w:val="000000"/>
          <w:w w:val="102"/>
        </w:rPr>
      </w:pPr>
      <w:r w:rsidRPr="00216E14">
        <w:rPr>
          <w:bCs/>
          <w:color w:val="000000"/>
          <w:w w:val="102"/>
        </w:rPr>
        <w:t xml:space="preserve">  </w:t>
      </w:r>
    </w:p>
    <w:p w:rsidR="00C64824" w:rsidRPr="00216E14" w:rsidRDefault="00C64824" w:rsidP="00731CED">
      <w:pPr>
        <w:spacing w:line="418" w:lineRule="exact"/>
        <w:jc w:val="both"/>
        <w:rPr>
          <w:bCs/>
          <w:color w:val="000000"/>
          <w:w w:val="102"/>
        </w:rPr>
      </w:pPr>
      <w:r w:rsidRPr="00216E14">
        <w:rPr>
          <w:bCs/>
          <w:color w:val="000000"/>
          <w:w w:val="102"/>
        </w:rPr>
        <w:t xml:space="preserve">     Ham petrolün vergisinin hesaplanmasında üretilmiş petrolün ve gazın miktarlarından üretim işlemleri ve teknolojik gereklilikler neticesinde kuyuya geri dönen petrolün veya gazın miktarı Bakanlar Kurulu’nun belirleyeceği standartlar nispetinde düşülür. </w:t>
      </w:r>
    </w:p>
    <w:p w:rsidR="00C64824" w:rsidRPr="00216E14" w:rsidRDefault="00C64824" w:rsidP="00731CED">
      <w:pPr>
        <w:spacing w:line="418" w:lineRule="exact"/>
        <w:jc w:val="both"/>
        <w:rPr>
          <w:bCs/>
          <w:color w:val="000000"/>
          <w:w w:val="102"/>
        </w:rPr>
      </w:pPr>
    </w:p>
    <w:p w:rsidR="00C64824" w:rsidRPr="00216E14" w:rsidRDefault="00C64824" w:rsidP="00731CED">
      <w:pPr>
        <w:spacing w:line="418" w:lineRule="exact"/>
        <w:jc w:val="both"/>
        <w:rPr>
          <w:bCs/>
          <w:color w:val="000000"/>
          <w:w w:val="102"/>
        </w:rPr>
      </w:pPr>
      <w:r w:rsidRPr="00216E14">
        <w:rPr>
          <w:bCs/>
          <w:color w:val="000000"/>
          <w:w w:val="102"/>
        </w:rPr>
        <w:t xml:space="preserve">     2011 yılı vergi gelirleri içerisinde %0,83 paya sahip olan maden vergisi esasen çok önemli bir vergi türü değildir. Ancak eski Rus geleneklerine bağlı olarak bu vergi sürekli gündemde tutulur.</w:t>
      </w:r>
    </w:p>
    <w:p w:rsidR="00C64824" w:rsidRPr="00BE701F" w:rsidRDefault="00C64824" w:rsidP="0000771D">
      <w:pPr>
        <w:pStyle w:val="NormalWeb"/>
        <w:spacing w:line="360" w:lineRule="auto"/>
        <w:jc w:val="both"/>
        <w:rPr>
          <w:iCs/>
          <w:lang w:val="az-Latn-AZ"/>
        </w:rPr>
      </w:pPr>
      <w:r>
        <w:rPr>
          <w:iCs/>
          <w:lang w:val="az-Latn-AZ"/>
        </w:rPr>
        <w:t xml:space="preserve">      </w:t>
      </w:r>
      <w:r w:rsidRPr="00BE701F">
        <w:rPr>
          <w:iCs/>
          <w:lang w:val="az-Latn-AZ"/>
        </w:rPr>
        <w:t xml:space="preserve">Yerin </w:t>
      </w:r>
      <w:r>
        <w:rPr>
          <w:iCs/>
          <w:lang w:val="az-Latn-AZ"/>
        </w:rPr>
        <w:t>altından çıkarılan</w:t>
      </w:r>
      <w:r w:rsidRPr="00BE701F">
        <w:rPr>
          <w:iCs/>
          <w:lang w:val="az-Latn-AZ"/>
        </w:rPr>
        <w:t xml:space="preserve"> aşağıdak</w:t>
      </w:r>
      <w:r>
        <w:rPr>
          <w:iCs/>
          <w:lang w:val="az-Latn-AZ"/>
        </w:rPr>
        <w:t>i</w:t>
      </w:r>
      <w:r w:rsidRPr="00BE701F">
        <w:rPr>
          <w:iCs/>
          <w:lang w:val="az-Latn-AZ"/>
        </w:rPr>
        <w:t xml:space="preserve"> faydalı </w:t>
      </w:r>
      <w:r>
        <w:rPr>
          <w:iCs/>
          <w:lang w:val="az-Latn-AZ"/>
        </w:rPr>
        <w:t>madenler</w:t>
      </w:r>
      <w:r w:rsidRPr="00BE701F">
        <w:rPr>
          <w:iCs/>
          <w:lang w:val="az-Latn-AZ"/>
        </w:rPr>
        <w:t xml:space="preserve"> </w:t>
      </w:r>
      <w:r>
        <w:rPr>
          <w:iCs/>
          <w:lang w:val="az-Latn-AZ"/>
        </w:rPr>
        <w:t>çeşidine göre</w:t>
      </w:r>
      <w:r w:rsidRPr="00BE701F">
        <w:rPr>
          <w:iCs/>
          <w:lang w:val="az-Latn-AZ"/>
        </w:rPr>
        <w:t>, m</w:t>
      </w:r>
      <w:r>
        <w:rPr>
          <w:iCs/>
          <w:lang w:val="az-Latn-AZ"/>
        </w:rPr>
        <w:t>a</w:t>
      </w:r>
      <w:r w:rsidRPr="00BE701F">
        <w:rPr>
          <w:iCs/>
          <w:lang w:val="az-Latn-AZ"/>
        </w:rPr>
        <w:t>d</w:t>
      </w:r>
      <w:r>
        <w:rPr>
          <w:iCs/>
          <w:lang w:val="az-Latn-AZ"/>
        </w:rPr>
        <w:t>e</w:t>
      </w:r>
      <w:r w:rsidRPr="00BE701F">
        <w:rPr>
          <w:iCs/>
          <w:lang w:val="az-Latn-AZ"/>
        </w:rPr>
        <w:t>n vergisi</w:t>
      </w:r>
      <w:r>
        <w:rPr>
          <w:iCs/>
          <w:lang w:val="az-Latn-AZ"/>
        </w:rPr>
        <w:t>ni</w:t>
      </w:r>
      <w:r w:rsidRPr="00BE701F">
        <w:rPr>
          <w:iCs/>
          <w:lang w:val="az-Latn-AZ"/>
        </w:rPr>
        <w:t xml:space="preserve"> h</w:t>
      </w:r>
      <w:r>
        <w:rPr>
          <w:iCs/>
          <w:lang w:val="az-Latn-AZ"/>
        </w:rPr>
        <w:t>e</w:t>
      </w:r>
      <w:r w:rsidRPr="00BE701F">
        <w:rPr>
          <w:iCs/>
          <w:lang w:val="az-Latn-AZ"/>
        </w:rPr>
        <w:t xml:space="preserve">r </w:t>
      </w:r>
      <w:r>
        <w:rPr>
          <w:iCs/>
          <w:lang w:val="az-Latn-AZ"/>
        </w:rPr>
        <w:t>bir m3</w:t>
      </w:r>
      <w:r w:rsidRPr="00BE701F">
        <w:rPr>
          <w:iCs/>
          <w:lang w:val="az-Latn-AZ"/>
        </w:rPr>
        <w:t xml:space="preserve"> </w:t>
      </w:r>
      <w:r>
        <w:rPr>
          <w:iCs/>
          <w:lang w:val="az-Latn-AZ"/>
        </w:rPr>
        <w:t>için</w:t>
      </w:r>
      <w:r w:rsidRPr="00BE701F">
        <w:rPr>
          <w:iCs/>
          <w:lang w:val="az-Latn-AZ"/>
        </w:rPr>
        <w:t xml:space="preserve"> aşağıdak</w:t>
      </w:r>
      <w:r>
        <w:rPr>
          <w:iCs/>
          <w:lang w:val="az-Latn-AZ"/>
        </w:rPr>
        <w:t>i</w:t>
      </w:r>
      <w:r w:rsidRPr="00BE701F">
        <w:rPr>
          <w:iCs/>
          <w:lang w:val="az-Latn-AZ"/>
        </w:rPr>
        <w:t xml:space="preserve"> </w:t>
      </w:r>
      <w:r>
        <w:rPr>
          <w:iCs/>
          <w:lang w:val="az-Latn-AZ"/>
        </w:rPr>
        <w:t>oranlarda ödenilir</w:t>
      </w:r>
      <w:r w:rsidRPr="00BE701F">
        <w:rPr>
          <w:iCs/>
          <w:lang w:val="az-Latn-AZ"/>
        </w:rPr>
        <w:t xml:space="preserve">: </w:t>
      </w:r>
    </w:p>
    <w:tbl>
      <w:tblPr>
        <w:tblW w:w="9675" w:type="dxa"/>
        <w:jc w:val="center"/>
        <w:tblCellSpacing w:w="7"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5126"/>
        <w:gridCol w:w="4549"/>
      </w:tblGrid>
      <w:tr w:rsidR="00C64824" w:rsidRPr="00BE701F" w:rsidTr="00637E24">
        <w:trPr>
          <w:tblCellSpacing w:w="7" w:type="dxa"/>
          <w:jc w:val="center"/>
        </w:trPr>
        <w:tc>
          <w:tcPr>
            <w:tcW w:w="2650" w:type="pct"/>
            <w:tcBorders>
              <w:top w:val="outset" w:sz="6" w:space="0" w:color="auto"/>
              <w:bottom w:val="outset" w:sz="6" w:space="0" w:color="auto"/>
              <w:right w:val="outset" w:sz="6" w:space="0" w:color="auto"/>
            </w:tcBorders>
          </w:tcPr>
          <w:p w:rsidR="00C64824" w:rsidRPr="0000771D" w:rsidRDefault="00C64824" w:rsidP="00637E24">
            <w:pPr>
              <w:ind w:left="129"/>
              <w:jc w:val="center"/>
              <w:rPr>
                <w:b/>
              </w:rPr>
            </w:pPr>
            <w:r w:rsidRPr="0000771D">
              <w:rPr>
                <w:b/>
              </w:rPr>
              <w:t>Maden Vergi Alınan Madenin veya Yer altı Kaynağının Adı</w:t>
            </w:r>
          </w:p>
        </w:tc>
        <w:tc>
          <w:tcPr>
            <w:tcW w:w="2350" w:type="pct"/>
            <w:tcBorders>
              <w:top w:val="outset" w:sz="6" w:space="0" w:color="auto"/>
              <w:left w:val="outset" w:sz="6" w:space="0" w:color="auto"/>
              <w:bottom w:val="outset" w:sz="6" w:space="0" w:color="auto"/>
            </w:tcBorders>
          </w:tcPr>
          <w:p w:rsidR="00C64824" w:rsidRPr="0000771D" w:rsidRDefault="00C64824" w:rsidP="00637E24">
            <w:pPr>
              <w:jc w:val="center"/>
              <w:rPr>
                <w:b/>
              </w:rPr>
            </w:pPr>
            <w:r w:rsidRPr="0000771D">
              <w:rPr>
                <w:b/>
              </w:rPr>
              <w:t xml:space="preserve">Maden Vergisinin Oranları </w:t>
            </w:r>
          </w:p>
          <w:p w:rsidR="00C64824" w:rsidRPr="0000771D" w:rsidRDefault="00C64824" w:rsidP="00637E24">
            <w:pPr>
              <w:pStyle w:val="NormalWeb"/>
              <w:jc w:val="center"/>
              <w:rPr>
                <w:b/>
              </w:rPr>
            </w:pPr>
            <w:r w:rsidRPr="0000771D">
              <w:rPr>
                <w:b/>
              </w:rPr>
              <w:t>(</w:t>
            </w:r>
            <w:r w:rsidRPr="0000771D">
              <w:rPr>
                <w:b/>
                <w:iCs/>
              </w:rPr>
              <w:t>manatla</w:t>
            </w:r>
            <w:r w:rsidRPr="0000771D">
              <w:rPr>
                <w:b/>
              </w:rPr>
              <w:t>)</w:t>
            </w:r>
          </w:p>
        </w:tc>
      </w:tr>
      <w:tr w:rsidR="00C64824" w:rsidRPr="00BE701F" w:rsidTr="00637E24">
        <w:trPr>
          <w:tblCellSpacing w:w="7" w:type="dxa"/>
          <w:jc w:val="center"/>
        </w:trPr>
        <w:tc>
          <w:tcPr>
            <w:tcW w:w="2650" w:type="pct"/>
            <w:tcBorders>
              <w:top w:val="outset" w:sz="6" w:space="0" w:color="auto"/>
              <w:bottom w:val="outset" w:sz="6" w:space="0" w:color="auto"/>
              <w:right w:val="outset" w:sz="6" w:space="0" w:color="auto"/>
            </w:tcBorders>
          </w:tcPr>
          <w:p w:rsidR="00C64824" w:rsidRPr="0000771D" w:rsidRDefault="00C64824" w:rsidP="0000771D">
            <w:pPr>
              <w:pStyle w:val="NormalWeb"/>
              <w:ind w:left="129"/>
              <w:rPr>
                <w:lang w:val="tr-TR"/>
              </w:rPr>
            </w:pPr>
            <w:r>
              <w:rPr>
                <w:lang w:val="tr-TR"/>
              </w:rPr>
              <w:t>Ham veya Diğer</w:t>
            </w:r>
            <w:r w:rsidRPr="0000771D">
              <w:rPr>
                <w:lang w:val="tr-TR"/>
              </w:rPr>
              <w:t xml:space="preserve"> </w:t>
            </w:r>
            <w:r>
              <w:rPr>
                <w:lang w:val="tr-TR"/>
              </w:rPr>
              <w:t>Madenler</w:t>
            </w:r>
            <w:r w:rsidRPr="0000771D">
              <w:rPr>
                <w:lang w:val="tr-TR"/>
              </w:rPr>
              <w:t>:</w:t>
            </w:r>
          </w:p>
        </w:tc>
        <w:tc>
          <w:tcPr>
            <w:tcW w:w="2350" w:type="pct"/>
            <w:tcBorders>
              <w:top w:val="outset" w:sz="6" w:space="0" w:color="auto"/>
              <w:left w:val="outset" w:sz="6" w:space="0" w:color="auto"/>
              <w:bottom w:val="outset" w:sz="6" w:space="0" w:color="auto"/>
            </w:tcBorders>
          </w:tcPr>
          <w:p w:rsidR="00C64824" w:rsidRPr="00BE701F" w:rsidRDefault="00C64824" w:rsidP="00637E24">
            <w:pPr>
              <w:jc w:val="center"/>
            </w:pPr>
          </w:p>
        </w:tc>
      </w:tr>
      <w:tr w:rsidR="00C64824" w:rsidRPr="00BE701F" w:rsidTr="00637E24">
        <w:trPr>
          <w:tblCellSpacing w:w="7" w:type="dxa"/>
          <w:jc w:val="center"/>
        </w:trPr>
        <w:tc>
          <w:tcPr>
            <w:tcW w:w="2650" w:type="pct"/>
            <w:tcBorders>
              <w:top w:val="outset" w:sz="6" w:space="0" w:color="auto"/>
              <w:bottom w:val="outset" w:sz="6" w:space="0" w:color="auto"/>
              <w:right w:val="outset" w:sz="6" w:space="0" w:color="auto"/>
            </w:tcBorders>
          </w:tcPr>
          <w:p w:rsidR="00C64824" w:rsidRPr="00BE701F" w:rsidRDefault="00C64824" w:rsidP="00637E24">
            <w:pPr>
              <w:ind w:left="129"/>
            </w:pPr>
            <w:r>
              <w:t>S</w:t>
            </w:r>
            <w:r w:rsidRPr="00BE701F">
              <w:t>eolit</w:t>
            </w:r>
          </w:p>
        </w:tc>
        <w:tc>
          <w:tcPr>
            <w:tcW w:w="2350" w:type="pct"/>
            <w:tcBorders>
              <w:top w:val="outset" w:sz="6" w:space="0" w:color="auto"/>
              <w:left w:val="outset" w:sz="6" w:space="0" w:color="auto"/>
              <w:bottom w:val="outset" w:sz="6" w:space="0" w:color="auto"/>
            </w:tcBorders>
          </w:tcPr>
          <w:p w:rsidR="00C64824" w:rsidRPr="00BE701F" w:rsidRDefault="00C64824" w:rsidP="00637E24">
            <w:pPr>
              <w:pStyle w:val="NormalWeb"/>
              <w:jc w:val="center"/>
            </w:pPr>
            <w:r w:rsidRPr="00BE701F">
              <w:t>0,5</w:t>
            </w:r>
          </w:p>
        </w:tc>
      </w:tr>
      <w:tr w:rsidR="00C64824" w:rsidRPr="00BE701F" w:rsidTr="00637E24">
        <w:trPr>
          <w:tblCellSpacing w:w="7" w:type="dxa"/>
          <w:jc w:val="center"/>
        </w:trPr>
        <w:tc>
          <w:tcPr>
            <w:tcW w:w="2650" w:type="pct"/>
            <w:tcBorders>
              <w:top w:val="outset" w:sz="6" w:space="0" w:color="auto"/>
              <w:bottom w:val="outset" w:sz="6" w:space="0" w:color="auto"/>
              <w:right w:val="outset" w:sz="6" w:space="0" w:color="auto"/>
            </w:tcBorders>
          </w:tcPr>
          <w:p w:rsidR="00C64824" w:rsidRPr="00BE701F" w:rsidRDefault="00C64824" w:rsidP="00637E24">
            <w:pPr>
              <w:ind w:left="129"/>
            </w:pPr>
            <w:r>
              <w:t>B</w:t>
            </w:r>
            <w:r w:rsidRPr="00BE701F">
              <w:t>arit</w:t>
            </w:r>
          </w:p>
        </w:tc>
        <w:tc>
          <w:tcPr>
            <w:tcW w:w="2350" w:type="pct"/>
            <w:tcBorders>
              <w:top w:val="outset" w:sz="6" w:space="0" w:color="auto"/>
              <w:left w:val="outset" w:sz="6" w:space="0" w:color="auto"/>
              <w:bottom w:val="outset" w:sz="6" w:space="0" w:color="auto"/>
            </w:tcBorders>
          </w:tcPr>
          <w:p w:rsidR="00C64824" w:rsidRPr="00BE701F" w:rsidRDefault="00C64824" w:rsidP="00637E24">
            <w:pPr>
              <w:pStyle w:val="NormalWeb"/>
              <w:jc w:val="center"/>
            </w:pPr>
            <w:r w:rsidRPr="00BE701F">
              <w:t>0,5</w:t>
            </w:r>
          </w:p>
        </w:tc>
      </w:tr>
      <w:tr w:rsidR="00C64824" w:rsidRPr="00BE701F" w:rsidTr="00637E24">
        <w:trPr>
          <w:tblCellSpacing w:w="7" w:type="dxa"/>
          <w:jc w:val="center"/>
        </w:trPr>
        <w:tc>
          <w:tcPr>
            <w:tcW w:w="2650" w:type="pct"/>
            <w:tcBorders>
              <w:top w:val="outset" w:sz="6" w:space="0" w:color="auto"/>
              <w:bottom w:val="outset" w:sz="6" w:space="0" w:color="auto"/>
              <w:right w:val="outset" w:sz="6" w:space="0" w:color="auto"/>
            </w:tcBorders>
          </w:tcPr>
          <w:p w:rsidR="00C64824" w:rsidRPr="00BE701F" w:rsidRDefault="00C64824" w:rsidP="0000771D">
            <w:pPr>
              <w:ind w:left="129"/>
            </w:pPr>
            <w:r>
              <w:t>M</w:t>
            </w:r>
            <w:r w:rsidRPr="00BE701F">
              <w:t xml:space="preserve">işar </w:t>
            </w:r>
            <w:r>
              <w:t>T</w:t>
            </w:r>
            <w:r w:rsidRPr="00BE701F">
              <w:t>aşları</w:t>
            </w:r>
          </w:p>
        </w:tc>
        <w:tc>
          <w:tcPr>
            <w:tcW w:w="2350" w:type="pct"/>
            <w:tcBorders>
              <w:top w:val="outset" w:sz="6" w:space="0" w:color="auto"/>
              <w:left w:val="outset" w:sz="6" w:space="0" w:color="auto"/>
              <w:bottom w:val="outset" w:sz="6" w:space="0" w:color="auto"/>
            </w:tcBorders>
          </w:tcPr>
          <w:p w:rsidR="00C64824" w:rsidRPr="00BE701F" w:rsidRDefault="00C64824" w:rsidP="00637E24">
            <w:pPr>
              <w:pStyle w:val="NormalWeb"/>
              <w:jc w:val="center"/>
            </w:pPr>
            <w:r w:rsidRPr="00BE701F">
              <w:t>0,5</w:t>
            </w:r>
          </w:p>
        </w:tc>
      </w:tr>
      <w:tr w:rsidR="00C64824" w:rsidRPr="00BE701F" w:rsidTr="00637E24">
        <w:trPr>
          <w:tblCellSpacing w:w="7" w:type="dxa"/>
          <w:jc w:val="center"/>
        </w:trPr>
        <w:tc>
          <w:tcPr>
            <w:tcW w:w="2650" w:type="pct"/>
            <w:tcBorders>
              <w:top w:val="outset" w:sz="6" w:space="0" w:color="auto"/>
              <w:bottom w:val="outset" w:sz="6" w:space="0" w:color="auto"/>
              <w:right w:val="outset" w:sz="6" w:space="0" w:color="auto"/>
            </w:tcBorders>
          </w:tcPr>
          <w:p w:rsidR="00C64824" w:rsidRPr="00BE701F" w:rsidRDefault="00C64824" w:rsidP="00637E24">
            <w:pPr>
              <w:ind w:left="129"/>
            </w:pPr>
            <w:r>
              <w:t>Çakıl-Taş</w:t>
            </w:r>
          </w:p>
        </w:tc>
        <w:tc>
          <w:tcPr>
            <w:tcW w:w="2350" w:type="pct"/>
            <w:tcBorders>
              <w:top w:val="outset" w:sz="6" w:space="0" w:color="auto"/>
              <w:left w:val="outset" w:sz="6" w:space="0" w:color="auto"/>
              <w:bottom w:val="outset" w:sz="6" w:space="0" w:color="auto"/>
            </w:tcBorders>
          </w:tcPr>
          <w:p w:rsidR="00C64824" w:rsidRPr="00BE701F" w:rsidRDefault="00C64824" w:rsidP="00637E24">
            <w:pPr>
              <w:jc w:val="center"/>
            </w:pPr>
            <w:r w:rsidRPr="00BE701F">
              <w:t>0,5</w:t>
            </w:r>
          </w:p>
        </w:tc>
      </w:tr>
      <w:tr w:rsidR="00C64824" w:rsidRPr="00BE701F" w:rsidTr="00637E24">
        <w:trPr>
          <w:tblCellSpacing w:w="7" w:type="dxa"/>
          <w:jc w:val="center"/>
        </w:trPr>
        <w:tc>
          <w:tcPr>
            <w:tcW w:w="2650" w:type="pct"/>
            <w:tcBorders>
              <w:top w:val="outset" w:sz="6" w:space="0" w:color="auto"/>
              <w:bottom w:val="outset" w:sz="6" w:space="0" w:color="auto"/>
              <w:right w:val="outset" w:sz="6" w:space="0" w:color="auto"/>
            </w:tcBorders>
          </w:tcPr>
          <w:p w:rsidR="00C64824" w:rsidRPr="00BE701F" w:rsidRDefault="00C64824" w:rsidP="0000771D">
            <w:pPr>
              <w:ind w:left="129"/>
            </w:pPr>
            <w:r>
              <w:t>D</w:t>
            </w:r>
            <w:r w:rsidRPr="00BE701F">
              <w:t>oldurucular (keramzit, a</w:t>
            </w:r>
            <w:r>
              <w:t>k</w:t>
            </w:r>
            <w:r w:rsidRPr="00BE701F">
              <w:t xml:space="preserve">loporit) </w:t>
            </w:r>
            <w:r>
              <w:t>üretimi</w:t>
            </w:r>
            <w:r w:rsidRPr="00BE701F">
              <w:t xml:space="preserve"> </w:t>
            </w:r>
            <w:r>
              <w:t>için</w:t>
            </w:r>
            <w:r w:rsidRPr="00BE701F">
              <w:t xml:space="preserve"> </w:t>
            </w:r>
            <w:r>
              <w:t>k</w:t>
            </w:r>
            <w:r w:rsidRPr="00BE701F">
              <w:t>ill</w:t>
            </w:r>
            <w:r>
              <w:t>e</w:t>
            </w:r>
            <w:r w:rsidRPr="00BE701F">
              <w:t>r</w:t>
            </w:r>
          </w:p>
        </w:tc>
        <w:tc>
          <w:tcPr>
            <w:tcW w:w="2350" w:type="pct"/>
            <w:tcBorders>
              <w:top w:val="outset" w:sz="6" w:space="0" w:color="auto"/>
              <w:left w:val="outset" w:sz="6" w:space="0" w:color="auto"/>
              <w:bottom w:val="outset" w:sz="6" w:space="0" w:color="auto"/>
            </w:tcBorders>
          </w:tcPr>
          <w:p w:rsidR="00C64824" w:rsidRPr="00BE701F" w:rsidRDefault="00C64824" w:rsidP="00637E24">
            <w:pPr>
              <w:jc w:val="center"/>
            </w:pPr>
            <w:r w:rsidRPr="00BE701F">
              <w:t>0,5</w:t>
            </w:r>
          </w:p>
        </w:tc>
      </w:tr>
      <w:tr w:rsidR="00C64824" w:rsidRPr="00BE701F" w:rsidTr="00637E24">
        <w:trPr>
          <w:tblCellSpacing w:w="7" w:type="dxa"/>
          <w:jc w:val="center"/>
        </w:trPr>
        <w:tc>
          <w:tcPr>
            <w:tcW w:w="2650" w:type="pct"/>
            <w:tcBorders>
              <w:top w:val="outset" w:sz="6" w:space="0" w:color="auto"/>
              <w:bottom w:val="outset" w:sz="6" w:space="0" w:color="auto"/>
              <w:right w:val="outset" w:sz="6" w:space="0" w:color="auto"/>
            </w:tcBorders>
          </w:tcPr>
          <w:p w:rsidR="00C64824" w:rsidRPr="00BE701F" w:rsidRDefault="00C64824" w:rsidP="0000771D">
            <w:pPr>
              <w:ind w:left="129"/>
            </w:pPr>
            <w:r>
              <w:t>B</w:t>
            </w:r>
            <w:r w:rsidRPr="00BE701F">
              <w:t xml:space="preserve">entonit </w:t>
            </w:r>
            <w:r>
              <w:t>k</w:t>
            </w:r>
            <w:r w:rsidRPr="00BE701F">
              <w:t>ill</w:t>
            </w:r>
            <w:r>
              <w:t>e</w:t>
            </w:r>
            <w:r w:rsidRPr="00BE701F">
              <w:t xml:space="preserve">ri </w:t>
            </w:r>
          </w:p>
        </w:tc>
        <w:tc>
          <w:tcPr>
            <w:tcW w:w="2350" w:type="pct"/>
            <w:tcBorders>
              <w:top w:val="outset" w:sz="6" w:space="0" w:color="auto"/>
              <w:left w:val="outset" w:sz="6" w:space="0" w:color="auto"/>
              <w:bottom w:val="outset" w:sz="6" w:space="0" w:color="auto"/>
            </w:tcBorders>
          </w:tcPr>
          <w:p w:rsidR="00C64824" w:rsidRPr="00BE701F" w:rsidRDefault="00C64824" w:rsidP="00637E24">
            <w:pPr>
              <w:pStyle w:val="NormalWeb"/>
              <w:jc w:val="center"/>
            </w:pPr>
            <w:r w:rsidRPr="00BE701F">
              <w:t>0,5</w:t>
            </w:r>
          </w:p>
        </w:tc>
      </w:tr>
      <w:tr w:rsidR="00C64824" w:rsidRPr="00BE701F" w:rsidTr="00637E24">
        <w:trPr>
          <w:tblCellSpacing w:w="7" w:type="dxa"/>
          <w:jc w:val="center"/>
        </w:trPr>
        <w:tc>
          <w:tcPr>
            <w:tcW w:w="2650" w:type="pct"/>
            <w:tcBorders>
              <w:top w:val="outset" w:sz="6" w:space="0" w:color="auto"/>
              <w:bottom w:val="outset" w:sz="6" w:space="0" w:color="auto"/>
              <w:right w:val="outset" w:sz="6" w:space="0" w:color="auto"/>
            </w:tcBorders>
          </w:tcPr>
          <w:p w:rsidR="00C64824" w:rsidRPr="00BE701F" w:rsidRDefault="00C64824" w:rsidP="0000771D">
            <w:pPr>
              <w:ind w:left="129"/>
            </w:pPr>
            <w:r>
              <w:t>Ke</w:t>
            </w:r>
            <w:r w:rsidRPr="00BE701F">
              <w:t>rpi</w:t>
            </w:r>
            <w:r>
              <w:t>ç</w:t>
            </w:r>
            <w:r w:rsidRPr="00BE701F">
              <w:t>-kir</w:t>
            </w:r>
            <w:r>
              <w:t>e</w:t>
            </w:r>
            <w:r w:rsidRPr="00BE701F">
              <w:t xml:space="preserve">mit </w:t>
            </w:r>
            <w:r>
              <w:t>k</w:t>
            </w:r>
            <w:r w:rsidRPr="00BE701F">
              <w:t>ill</w:t>
            </w:r>
            <w:r>
              <w:t>e</w:t>
            </w:r>
            <w:r w:rsidRPr="00BE701F">
              <w:t>ri</w:t>
            </w:r>
          </w:p>
        </w:tc>
        <w:tc>
          <w:tcPr>
            <w:tcW w:w="2350" w:type="pct"/>
            <w:tcBorders>
              <w:top w:val="outset" w:sz="6" w:space="0" w:color="auto"/>
              <w:left w:val="outset" w:sz="6" w:space="0" w:color="auto"/>
              <w:bottom w:val="outset" w:sz="6" w:space="0" w:color="auto"/>
            </w:tcBorders>
          </w:tcPr>
          <w:p w:rsidR="00C64824" w:rsidRPr="00BE701F" w:rsidRDefault="00C64824" w:rsidP="00637E24">
            <w:pPr>
              <w:pStyle w:val="NormalWeb"/>
              <w:jc w:val="center"/>
            </w:pPr>
            <w:r w:rsidRPr="00BE701F">
              <w:t>0,5</w:t>
            </w:r>
          </w:p>
        </w:tc>
      </w:tr>
      <w:tr w:rsidR="00C64824" w:rsidRPr="00BE701F" w:rsidTr="00637E24">
        <w:trPr>
          <w:tblCellSpacing w:w="7" w:type="dxa"/>
          <w:jc w:val="center"/>
        </w:trPr>
        <w:tc>
          <w:tcPr>
            <w:tcW w:w="2650" w:type="pct"/>
            <w:tcBorders>
              <w:top w:val="outset" w:sz="6" w:space="0" w:color="auto"/>
              <w:bottom w:val="outset" w:sz="6" w:space="0" w:color="auto"/>
              <w:right w:val="outset" w:sz="6" w:space="0" w:color="auto"/>
            </w:tcBorders>
          </w:tcPr>
          <w:p w:rsidR="00C64824" w:rsidRPr="00BE701F" w:rsidRDefault="00C64824" w:rsidP="00637E24">
            <w:pPr>
              <w:ind w:left="129"/>
            </w:pPr>
            <w:r>
              <w:t>Vo</w:t>
            </w:r>
            <w:r w:rsidRPr="00BE701F">
              <w:t>lkan külü v</w:t>
            </w:r>
            <w:r>
              <w:t>e</w:t>
            </w:r>
            <w:r w:rsidRPr="00BE701F">
              <w:t xml:space="preserve"> pemza</w:t>
            </w:r>
          </w:p>
        </w:tc>
        <w:tc>
          <w:tcPr>
            <w:tcW w:w="2350" w:type="pct"/>
            <w:tcBorders>
              <w:top w:val="outset" w:sz="6" w:space="0" w:color="auto"/>
              <w:left w:val="outset" w:sz="6" w:space="0" w:color="auto"/>
              <w:bottom w:val="outset" w:sz="6" w:space="0" w:color="auto"/>
            </w:tcBorders>
          </w:tcPr>
          <w:p w:rsidR="00C64824" w:rsidRPr="00BE701F" w:rsidRDefault="00C64824" w:rsidP="00637E24">
            <w:pPr>
              <w:pStyle w:val="NormalWeb"/>
              <w:jc w:val="center"/>
            </w:pPr>
            <w:r w:rsidRPr="00BE701F">
              <w:t>0,5</w:t>
            </w:r>
          </w:p>
        </w:tc>
      </w:tr>
      <w:tr w:rsidR="00C64824" w:rsidRPr="00BE701F" w:rsidTr="00637E24">
        <w:trPr>
          <w:tblCellSpacing w:w="7" w:type="dxa"/>
          <w:jc w:val="center"/>
        </w:trPr>
        <w:tc>
          <w:tcPr>
            <w:tcW w:w="2650" w:type="pct"/>
            <w:tcBorders>
              <w:top w:val="outset" w:sz="6" w:space="0" w:color="auto"/>
              <w:bottom w:val="outset" w:sz="6" w:space="0" w:color="auto"/>
              <w:right w:val="outset" w:sz="6" w:space="0" w:color="auto"/>
            </w:tcBorders>
          </w:tcPr>
          <w:p w:rsidR="00C64824" w:rsidRPr="00BE701F" w:rsidRDefault="00C64824" w:rsidP="00637E24">
            <w:pPr>
              <w:ind w:left="129"/>
            </w:pPr>
            <w:r>
              <w:t>K</w:t>
            </w:r>
            <w:r w:rsidRPr="00BE701F">
              <w:t xml:space="preserve">vars </w:t>
            </w:r>
            <w:r>
              <w:t>k</w:t>
            </w:r>
            <w:r w:rsidRPr="00BE701F">
              <w:t>umları</w:t>
            </w:r>
          </w:p>
        </w:tc>
        <w:tc>
          <w:tcPr>
            <w:tcW w:w="2350" w:type="pct"/>
            <w:tcBorders>
              <w:top w:val="outset" w:sz="6" w:space="0" w:color="auto"/>
              <w:left w:val="outset" w:sz="6" w:space="0" w:color="auto"/>
              <w:bottom w:val="outset" w:sz="6" w:space="0" w:color="auto"/>
            </w:tcBorders>
          </w:tcPr>
          <w:p w:rsidR="00C64824" w:rsidRPr="00BE701F" w:rsidRDefault="00C64824" w:rsidP="00637E24">
            <w:pPr>
              <w:pStyle w:val="NormalWeb"/>
              <w:jc w:val="center"/>
            </w:pPr>
            <w:r w:rsidRPr="00BE701F">
              <w:t>0,5</w:t>
            </w:r>
          </w:p>
        </w:tc>
      </w:tr>
      <w:tr w:rsidR="00C64824" w:rsidRPr="00BE701F" w:rsidTr="00637E24">
        <w:trPr>
          <w:tblCellSpacing w:w="7" w:type="dxa"/>
          <w:jc w:val="center"/>
        </w:trPr>
        <w:tc>
          <w:tcPr>
            <w:tcW w:w="2650" w:type="pct"/>
            <w:tcBorders>
              <w:top w:val="outset" w:sz="6" w:space="0" w:color="auto"/>
              <w:bottom w:val="outset" w:sz="6" w:space="0" w:color="auto"/>
              <w:right w:val="outset" w:sz="6" w:space="0" w:color="auto"/>
            </w:tcBorders>
          </w:tcPr>
          <w:p w:rsidR="00C64824" w:rsidRPr="00BE701F" w:rsidRDefault="00C64824" w:rsidP="00637E24">
            <w:pPr>
              <w:ind w:left="129"/>
            </w:pPr>
            <w:r>
              <w:t>İnşaat</w:t>
            </w:r>
            <w:r w:rsidRPr="00BE701F">
              <w:t xml:space="preserve"> </w:t>
            </w:r>
            <w:r>
              <w:t>k</w:t>
            </w:r>
            <w:r w:rsidRPr="00BE701F">
              <w:t>umları</w:t>
            </w:r>
          </w:p>
        </w:tc>
        <w:tc>
          <w:tcPr>
            <w:tcW w:w="2350" w:type="pct"/>
            <w:tcBorders>
              <w:top w:val="outset" w:sz="6" w:space="0" w:color="auto"/>
              <w:left w:val="outset" w:sz="6" w:space="0" w:color="auto"/>
              <w:bottom w:val="outset" w:sz="6" w:space="0" w:color="auto"/>
            </w:tcBorders>
          </w:tcPr>
          <w:p w:rsidR="00C64824" w:rsidRPr="00BE701F" w:rsidRDefault="00C64824" w:rsidP="00637E24">
            <w:pPr>
              <w:pStyle w:val="NormalWeb"/>
              <w:jc w:val="center"/>
            </w:pPr>
            <w:r w:rsidRPr="00BE701F">
              <w:t>0,5</w:t>
            </w:r>
          </w:p>
        </w:tc>
      </w:tr>
      <w:tr w:rsidR="00C64824" w:rsidRPr="00BE701F" w:rsidTr="00637E24">
        <w:trPr>
          <w:tblCellSpacing w:w="7" w:type="dxa"/>
          <w:jc w:val="center"/>
        </w:trPr>
        <w:tc>
          <w:tcPr>
            <w:tcW w:w="2650" w:type="pct"/>
            <w:tcBorders>
              <w:top w:val="outset" w:sz="6" w:space="0" w:color="auto"/>
              <w:bottom w:val="outset" w:sz="6" w:space="0" w:color="auto"/>
              <w:right w:val="outset" w:sz="6" w:space="0" w:color="auto"/>
            </w:tcBorders>
          </w:tcPr>
          <w:p w:rsidR="00C64824" w:rsidRPr="00BE701F" w:rsidRDefault="00C64824" w:rsidP="0000771D">
            <w:pPr>
              <w:ind w:left="129"/>
            </w:pPr>
            <w:r>
              <w:t>S</w:t>
            </w:r>
            <w:r w:rsidRPr="00BE701F">
              <w:t>ement</w:t>
            </w:r>
            <w:r>
              <w:t>ler</w:t>
            </w:r>
            <w:r w:rsidRPr="00BE701F">
              <w:t xml:space="preserve"> (</w:t>
            </w:r>
            <w:r>
              <w:t>a</w:t>
            </w:r>
            <w:r w:rsidRPr="00BE701F">
              <w:t>h</w:t>
            </w:r>
            <w:r>
              <w:t>e</w:t>
            </w:r>
            <w:r w:rsidRPr="00BE701F">
              <w:t>n</w:t>
            </w:r>
            <w:r>
              <w:t>k</w:t>
            </w:r>
            <w:r w:rsidRPr="00BE701F">
              <w:t xml:space="preserve"> </w:t>
            </w:r>
            <w:r>
              <w:t>t</w:t>
            </w:r>
            <w:r w:rsidRPr="00BE701F">
              <w:t xml:space="preserve">aşı, </w:t>
            </w:r>
            <w:r>
              <w:t>M</w:t>
            </w:r>
            <w:r w:rsidRPr="00BE701F">
              <w:t xml:space="preserve">ergel, </w:t>
            </w:r>
            <w:r>
              <w:t>K</w:t>
            </w:r>
            <w:r w:rsidRPr="00BE701F">
              <w:t>il, v</w:t>
            </w:r>
            <w:r>
              <w:t>o</w:t>
            </w:r>
            <w:r w:rsidRPr="00BE701F">
              <w:t>lkan külü)</w:t>
            </w:r>
          </w:p>
        </w:tc>
        <w:tc>
          <w:tcPr>
            <w:tcW w:w="2350" w:type="pct"/>
            <w:tcBorders>
              <w:top w:val="outset" w:sz="6" w:space="0" w:color="auto"/>
              <w:left w:val="outset" w:sz="6" w:space="0" w:color="auto"/>
              <w:bottom w:val="outset" w:sz="6" w:space="0" w:color="auto"/>
            </w:tcBorders>
          </w:tcPr>
          <w:p w:rsidR="00C64824" w:rsidRPr="00BE701F" w:rsidRDefault="00C64824" w:rsidP="00637E24">
            <w:pPr>
              <w:pStyle w:val="NormalWeb"/>
              <w:jc w:val="center"/>
            </w:pPr>
            <w:r w:rsidRPr="00BE701F">
              <w:t>0,5</w:t>
            </w:r>
          </w:p>
        </w:tc>
      </w:tr>
      <w:tr w:rsidR="00C64824" w:rsidRPr="00BE701F" w:rsidTr="00637E24">
        <w:trPr>
          <w:tblCellSpacing w:w="7" w:type="dxa"/>
          <w:jc w:val="center"/>
        </w:trPr>
        <w:tc>
          <w:tcPr>
            <w:tcW w:w="2650" w:type="pct"/>
            <w:tcBorders>
              <w:top w:val="outset" w:sz="6" w:space="0" w:color="auto"/>
              <w:bottom w:val="outset" w:sz="6" w:space="0" w:color="auto"/>
              <w:right w:val="outset" w:sz="6" w:space="0" w:color="auto"/>
            </w:tcBorders>
          </w:tcPr>
          <w:p w:rsidR="00C64824" w:rsidRPr="00BE701F" w:rsidRDefault="00C64824" w:rsidP="0000771D">
            <w:pPr>
              <w:ind w:left="129"/>
            </w:pPr>
            <w:r>
              <w:t>Taşlar</w:t>
            </w:r>
            <w:r w:rsidRPr="00BE701F">
              <w:t xml:space="preserve"> (m</w:t>
            </w:r>
            <w:r>
              <w:t>e</w:t>
            </w:r>
            <w:r w:rsidRPr="00BE701F">
              <w:t>rm</w:t>
            </w:r>
            <w:r>
              <w:t>e</w:t>
            </w:r>
            <w:r w:rsidRPr="00BE701F">
              <w:t xml:space="preserve">r, </w:t>
            </w:r>
            <w:r>
              <w:t>k</w:t>
            </w:r>
            <w:r w:rsidRPr="00BE701F">
              <w:t>abro, travertin, m</w:t>
            </w:r>
            <w:r>
              <w:t>e</w:t>
            </w:r>
            <w:r w:rsidRPr="00BE701F">
              <w:t>rm</w:t>
            </w:r>
            <w:r>
              <w:t>e</w:t>
            </w:r>
            <w:r w:rsidRPr="00BE701F">
              <w:t>rl</w:t>
            </w:r>
            <w:r>
              <w:t>e</w:t>
            </w:r>
            <w:r w:rsidRPr="00BE701F">
              <w:t xml:space="preserve">şmiş </w:t>
            </w:r>
            <w:r>
              <w:t>a</w:t>
            </w:r>
            <w:r w:rsidRPr="00BE701F">
              <w:t>h</w:t>
            </w:r>
            <w:r>
              <w:t>e</w:t>
            </w:r>
            <w:r w:rsidRPr="00BE701F">
              <w:t>n</w:t>
            </w:r>
            <w:r>
              <w:t>k</w:t>
            </w:r>
            <w:r w:rsidRPr="00BE701F">
              <w:t xml:space="preserve"> </w:t>
            </w:r>
            <w:r>
              <w:t>t</w:t>
            </w:r>
            <w:r w:rsidRPr="00BE701F">
              <w:t>aşı)</w:t>
            </w:r>
          </w:p>
        </w:tc>
        <w:tc>
          <w:tcPr>
            <w:tcW w:w="2350" w:type="pct"/>
            <w:tcBorders>
              <w:top w:val="outset" w:sz="6" w:space="0" w:color="auto"/>
              <w:left w:val="outset" w:sz="6" w:space="0" w:color="auto"/>
              <w:bottom w:val="outset" w:sz="6" w:space="0" w:color="auto"/>
            </w:tcBorders>
          </w:tcPr>
          <w:p w:rsidR="00C64824" w:rsidRPr="00BE701F" w:rsidRDefault="00C64824" w:rsidP="00637E24">
            <w:pPr>
              <w:pStyle w:val="NormalWeb"/>
              <w:jc w:val="center"/>
            </w:pPr>
            <w:r w:rsidRPr="00BE701F">
              <w:t>1</w:t>
            </w:r>
          </w:p>
        </w:tc>
      </w:tr>
      <w:tr w:rsidR="00C64824" w:rsidRPr="00BE701F" w:rsidTr="00637E24">
        <w:trPr>
          <w:tblCellSpacing w:w="7" w:type="dxa"/>
          <w:jc w:val="center"/>
        </w:trPr>
        <w:tc>
          <w:tcPr>
            <w:tcW w:w="2650" w:type="pct"/>
            <w:tcBorders>
              <w:top w:val="outset" w:sz="6" w:space="0" w:color="auto"/>
              <w:bottom w:val="outset" w:sz="6" w:space="0" w:color="auto"/>
              <w:right w:val="outset" w:sz="6" w:space="0" w:color="auto"/>
            </w:tcBorders>
          </w:tcPr>
          <w:p w:rsidR="00C64824" w:rsidRPr="00BE701F" w:rsidRDefault="00C64824" w:rsidP="0000771D">
            <w:pPr>
              <w:ind w:left="129"/>
            </w:pPr>
            <w:r>
              <w:t>Kı</w:t>
            </w:r>
            <w:r w:rsidRPr="00BE701F">
              <w:t>ym</w:t>
            </w:r>
            <w:r>
              <w:t>e</w:t>
            </w:r>
            <w:r w:rsidRPr="00BE701F">
              <w:t>tli v</w:t>
            </w:r>
            <w:r>
              <w:t>e</w:t>
            </w:r>
            <w:r w:rsidRPr="00BE701F">
              <w:t xml:space="preserve"> yarım</w:t>
            </w:r>
            <w:r>
              <w:t xml:space="preserve"> kı</w:t>
            </w:r>
            <w:r w:rsidRPr="00BE701F">
              <w:t>ym</w:t>
            </w:r>
            <w:r>
              <w:t>e</w:t>
            </w:r>
            <w:r w:rsidRPr="00BE701F">
              <w:t>tli b</w:t>
            </w:r>
            <w:r>
              <w:t>e</w:t>
            </w:r>
            <w:r w:rsidRPr="00BE701F">
              <w:t>z</w:t>
            </w:r>
            <w:r>
              <w:t>e</w:t>
            </w:r>
            <w:r w:rsidRPr="00BE701F">
              <w:t xml:space="preserve">k </w:t>
            </w:r>
            <w:r>
              <w:t>t</w:t>
            </w:r>
            <w:r w:rsidRPr="00BE701F">
              <w:t>aşları</w:t>
            </w:r>
          </w:p>
        </w:tc>
        <w:tc>
          <w:tcPr>
            <w:tcW w:w="2350" w:type="pct"/>
            <w:tcBorders>
              <w:top w:val="outset" w:sz="6" w:space="0" w:color="auto"/>
              <w:left w:val="outset" w:sz="6" w:space="0" w:color="auto"/>
              <w:bottom w:val="outset" w:sz="6" w:space="0" w:color="auto"/>
            </w:tcBorders>
          </w:tcPr>
          <w:p w:rsidR="00C64824" w:rsidRPr="00BE701F" w:rsidRDefault="00C64824" w:rsidP="00637E24">
            <w:pPr>
              <w:pStyle w:val="NormalWeb"/>
              <w:jc w:val="center"/>
            </w:pPr>
            <w:r w:rsidRPr="00BE701F">
              <w:t>4</w:t>
            </w:r>
          </w:p>
        </w:tc>
      </w:tr>
      <w:tr w:rsidR="00C64824" w:rsidRPr="00BE701F" w:rsidTr="00637E24">
        <w:trPr>
          <w:tblCellSpacing w:w="7" w:type="dxa"/>
          <w:jc w:val="center"/>
        </w:trPr>
        <w:tc>
          <w:tcPr>
            <w:tcW w:w="2650" w:type="pct"/>
            <w:tcBorders>
              <w:top w:val="outset" w:sz="6" w:space="0" w:color="auto"/>
              <w:bottom w:val="outset" w:sz="6" w:space="0" w:color="auto"/>
              <w:right w:val="outset" w:sz="6" w:space="0" w:color="auto"/>
            </w:tcBorders>
          </w:tcPr>
          <w:p w:rsidR="00C64824" w:rsidRPr="00BE701F" w:rsidRDefault="00C64824" w:rsidP="00C6321B">
            <w:pPr>
              <w:ind w:left="129"/>
            </w:pPr>
            <w:r>
              <w:t>Kaya</w:t>
            </w:r>
            <w:r w:rsidRPr="00BE701F">
              <w:t xml:space="preserve"> </w:t>
            </w:r>
            <w:r>
              <w:t>t</w:t>
            </w:r>
            <w:r w:rsidRPr="00BE701F">
              <w:t>uz</w:t>
            </w:r>
            <w:r>
              <w:t>u</w:t>
            </w:r>
          </w:p>
        </w:tc>
        <w:tc>
          <w:tcPr>
            <w:tcW w:w="2350" w:type="pct"/>
            <w:tcBorders>
              <w:top w:val="outset" w:sz="6" w:space="0" w:color="auto"/>
              <w:left w:val="outset" w:sz="6" w:space="0" w:color="auto"/>
              <w:bottom w:val="outset" w:sz="6" w:space="0" w:color="auto"/>
            </w:tcBorders>
          </w:tcPr>
          <w:p w:rsidR="00C64824" w:rsidRPr="00BE701F" w:rsidRDefault="00C64824" w:rsidP="00637E24">
            <w:pPr>
              <w:pStyle w:val="NormalWeb"/>
              <w:jc w:val="center"/>
            </w:pPr>
            <w:r w:rsidRPr="00BE701F">
              <w:t>4</w:t>
            </w:r>
          </w:p>
        </w:tc>
      </w:tr>
      <w:tr w:rsidR="00C64824" w:rsidRPr="00BE701F" w:rsidTr="00637E24">
        <w:trPr>
          <w:tblCellSpacing w:w="7" w:type="dxa"/>
          <w:jc w:val="center"/>
        </w:trPr>
        <w:tc>
          <w:tcPr>
            <w:tcW w:w="2650" w:type="pct"/>
            <w:tcBorders>
              <w:top w:val="outset" w:sz="6" w:space="0" w:color="auto"/>
              <w:bottom w:val="outset" w:sz="6" w:space="0" w:color="auto"/>
              <w:right w:val="outset" w:sz="6" w:space="0" w:color="auto"/>
            </w:tcBorders>
          </w:tcPr>
          <w:p w:rsidR="00C64824" w:rsidRPr="00BE701F" w:rsidRDefault="00C64824" w:rsidP="00C6321B">
            <w:pPr>
              <w:ind w:left="129"/>
            </w:pPr>
            <w:r>
              <w:t>İ</w:t>
            </w:r>
            <w:r w:rsidRPr="00BE701F">
              <w:t>yo</w:t>
            </w:r>
            <w:r>
              <w:t>t</w:t>
            </w:r>
            <w:r w:rsidRPr="00BE701F">
              <w:t>lu</w:t>
            </w:r>
            <w:r>
              <w:t>,</w:t>
            </w:r>
            <w:r w:rsidRPr="00BE701F">
              <w:t xml:space="preserve"> bromlu sular</w:t>
            </w:r>
          </w:p>
        </w:tc>
        <w:tc>
          <w:tcPr>
            <w:tcW w:w="2350" w:type="pct"/>
            <w:tcBorders>
              <w:top w:val="outset" w:sz="6" w:space="0" w:color="auto"/>
              <w:left w:val="outset" w:sz="6" w:space="0" w:color="auto"/>
              <w:bottom w:val="outset" w:sz="6" w:space="0" w:color="auto"/>
            </w:tcBorders>
          </w:tcPr>
          <w:p w:rsidR="00C64824" w:rsidRPr="00BE701F" w:rsidRDefault="00C64824" w:rsidP="00637E24">
            <w:pPr>
              <w:pStyle w:val="NormalWeb"/>
              <w:jc w:val="center"/>
            </w:pPr>
            <w:r w:rsidRPr="00BE701F">
              <w:t>0,02</w:t>
            </w:r>
          </w:p>
        </w:tc>
      </w:tr>
      <w:tr w:rsidR="00C64824" w:rsidRPr="00BE701F" w:rsidTr="00637E24">
        <w:trPr>
          <w:tblCellSpacing w:w="7" w:type="dxa"/>
          <w:jc w:val="center"/>
        </w:trPr>
        <w:tc>
          <w:tcPr>
            <w:tcW w:w="2650" w:type="pct"/>
            <w:tcBorders>
              <w:top w:val="outset" w:sz="6" w:space="0" w:color="auto"/>
              <w:bottom w:val="outset" w:sz="6" w:space="0" w:color="auto"/>
              <w:right w:val="outset" w:sz="6" w:space="0" w:color="auto"/>
            </w:tcBorders>
          </w:tcPr>
          <w:p w:rsidR="00C64824" w:rsidRPr="00BE701F" w:rsidRDefault="00C64824" w:rsidP="00637E24">
            <w:pPr>
              <w:ind w:left="129"/>
            </w:pPr>
            <w:r>
              <w:t>M</w:t>
            </w:r>
            <w:r w:rsidRPr="00BE701F">
              <w:t>ineral sular</w:t>
            </w:r>
          </w:p>
        </w:tc>
        <w:tc>
          <w:tcPr>
            <w:tcW w:w="2350" w:type="pct"/>
            <w:tcBorders>
              <w:top w:val="outset" w:sz="6" w:space="0" w:color="auto"/>
              <w:left w:val="outset" w:sz="6" w:space="0" w:color="auto"/>
              <w:bottom w:val="outset" w:sz="6" w:space="0" w:color="auto"/>
            </w:tcBorders>
          </w:tcPr>
          <w:p w:rsidR="00C64824" w:rsidRPr="00BE701F" w:rsidRDefault="00C64824" w:rsidP="00637E24">
            <w:pPr>
              <w:pStyle w:val="NormalWeb"/>
              <w:jc w:val="center"/>
            </w:pPr>
            <w:r w:rsidRPr="00BE701F">
              <w:t>6</w:t>
            </w:r>
          </w:p>
        </w:tc>
      </w:tr>
    </w:tbl>
    <w:p w:rsidR="00C64824" w:rsidRDefault="00C64824" w:rsidP="00731CED">
      <w:pPr>
        <w:spacing w:line="418" w:lineRule="exact"/>
        <w:jc w:val="both"/>
        <w:rPr>
          <w:bCs/>
          <w:color w:val="000000"/>
          <w:w w:val="102"/>
          <w:sz w:val="22"/>
          <w:szCs w:val="22"/>
        </w:rPr>
      </w:pPr>
    </w:p>
    <w:p w:rsidR="00C64824" w:rsidRPr="00C6321B" w:rsidRDefault="00C64824" w:rsidP="00731CED">
      <w:pPr>
        <w:spacing w:line="418" w:lineRule="exact"/>
        <w:jc w:val="both"/>
        <w:rPr>
          <w:bCs/>
          <w:color w:val="000000"/>
          <w:w w:val="102"/>
        </w:rPr>
      </w:pPr>
      <w:r>
        <w:rPr>
          <w:bCs/>
          <w:color w:val="000000"/>
          <w:w w:val="102"/>
          <w:sz w:val="22"/>
          <w:szCs w:val="22"/>
        </w:rPr>
        <w:t xml:space="preserve">   </w:t>
      </w:r>
      <w:r w:rsidRPr="00C6321B">
        <w:rPr>
          <w:bCs/>
          <w:color w:val="000000"/>
          <w:w w:val="102"/>
        </w:rPr>
        <w:t>Türkiye</w:t>
      </w:r>
      <w:r>
        <w:rPr>
          <w:bCs/>
          <w:color w:val="000000"/>
          <w:w w:val="102"/>
        </w:rPr>
        <w:t>’de Azerbaycan uygulamalarına benzer şekilde madenlerin satış değeri üzerinden %2 imrariye vergisi alınmaktaydı.</w:t>
      </w:r>
      <w:r w:rsidRPr="00C6321B">
        <w:rPr>
          <w:rFonts w:ascii="Verdana" w:hAnsi="Verdana"/>
          <w:sz w:val="20"/>
          <w:szCs w:val="20"/>
        </w:rPr>
        <w:t xml:space="preserve"> </w:t>
      </w:r>
      <w:r w:rsidRPr="00C6321B">
        <w:rPr>
          <w:bCs/>
          <w:color w:val="000000"/>
          <w:w w:val="102"/>
        </w:rPr>
        <w:t>6309’a göre Devlet Hakkı ödenerek üretilen madenin nakil ve satış müsaadesi. İmrariye ödenince imrariye tezkeresi alınmasına hak kazanılır</w:t>
      </w:r>
      <w:r>
        <w:rPr>
          <w:bCs/>
          <w:color w:val="000000"/>
          <w:w w:val="102"/>
        </w:rPr>
        <w:t>dı</w:t>
      </w:r>
      <w:r w:rsidRPr="00C6321B">
        <w:rPr>
          <w:bCs/>
          <w:color w:val="000000"/>
          <w:w w:val="102"/>
        </w:rPr>
        <w:t xml:space="preserve">. Yürürlükten kalkan 6309 sayılı Maden Kanunu’na göre </w:t>
      </w:r>
      <w:r>
        <w:rPr>
          <w:bCs/>
          <w:color w:val="000000"/>
          <w:w w:val="102"/>
        </w:rPr>
        <w:t>zorunlu</w:t>
      </w:r>
      <w:r w:rsidRPr="00C6321B">
        <w:rPr>
          <w:bCs/>
          <w:color w:val="000000"/>
          <w:w w:val="102"/>
        </w:rPr>
        <w:t xml:space="preserve"> imrar taahhüdü </w:t>
      </w:r>
      <w:r>
        <w:rPr>
          <w:bCs/>
          <w:color w:val="000000"/>
          <w:w w:val="102"/>
        </w:rPr>
        <w:t>maden</w:t>
      </w:r>
      <w:r w:rsidRPr="00C6321B">
        <w:rPr>
          <w:bCs/>
          <w:color w:val="000000"/>
          <w:w w:val="102"/>
        </w:rPr>
        <w:t xml:space="preserve"> sahaların sözleşmelerine konurdu. Bu durumda imrariye tezkeresi alınmadan maden sahasından çıkartılan (nakledilen) maden kaçak sayılır; imrariye 1,5 </w:t>
      </w:r>
      <w:r>
        <w:rPr>
          <w:bCs/>
          <w:color w:val="000000"/>
          <w:w w:val="102"/>
        </w:rPr>
        <w:t>katı ile</w:t>
      </w:r>
      <w:r w:rsidRPr="00C6321B">
        <w:rPr>
          <w:bCs/>
          <w:color w:val="000000"/>
          <w:w w:val="102"/>
        </w:rPr>
        <w:t xml:space="preserve"> tahsil edilir ve hakimin takdirine göre de </w:t>
      </w:r>
      <w:r>
        <w:rPr>
          <w:bCs/>
          <w:color w:val="000000"/>
          <w:w w:val="102"/>
        </w:rPr>
        <w:t xml:space="preserve">ayrıca </w:t>
      </w:r>
      <w:r w:rsidRPr="00C6321B">
        <w:rPr>
          <w:bCs/>
          <w:color w:val="000000"/>
          <w:w w:val="102"/>
        </w:rPr>
        <w:t>ceza verilirdi</w:t>
      </w:r>
      <w:r>
        <w:rPr>
          <w:bCs/>
          <w:color w:val="000000"/>
          <w:w w:val="102"/>
        </w:rPr>
        <w:t>.</w:t>
      </w:r>
    </w:p>
    <w:p w:rsidR="00C64824" w:rsidRDefault="00C64824" w:rsidP="00216E14">
      <w:pPr>
        <w:spacing w:line="418" w:lineRule="exact"/>
        <w:jc w:val="both"/>
        <w:rPr>
          <w:bCs/>
          <w:color w:val="000000"/>
          <w:w w:val="102"/>
          <w:sz w:val="22"/>
          <w:szCs w:val="22"/>
        </w:rPr>
      </w:pPr>
      <w:r>
        <w:rPr>
          <w:bCs/>
          <w:color w:val="000000"/>
          <w:w w:val="102"/>
          <w:sz w:val="22"/>
          <w:szCs w:val="22"/>
        </w:rPr>
        <w:t xml:space="preserve">    </w:t>
      </w:r>
    </w:p>
    <w:p w:rsidR="001603DB" w:rsidRPr="001603DB" w:rsidRDefault="001603DB" w:rsidP="001603DB">
      <w:pPr>
        <w:spacing w:line="418" w:lineRule="exact"/>
        <w:jc w:val="both"/>
        <w:rPr>
          <w:bCs/>
          <w:color w:val="000000"/>
          <w:w w:val="102"/>
        </w:rPr>
      </w:pPr>
      <w:r w:rsidRPr="001603DB">
        <w:rPr>
          <w:b/>
          <w:bCs/>
          <w:color w:val="000000"/>
          <w:w w:val="102"/>
        </w:rPr>
        <w:t>9.1. Türkiye Maden Vergisi Uygulamaları</w:t>
      </w:r>
    </w:p>
    <w:p w:rsidR="001603DB" w:rsidRDefault="001603DB" w:rsidP="00216E14">
      <w:pPr>
        <w:spacing w:line="418" w:lineRule="exact"/>
        <w:jc w:val="both"/>
        <w:rPr>
          <w:bCs/>
          <w:color w:val="000000"/>
          <w:w w:val="102"/>
        </w:rPr>
      </w:pPr>
    </w:p>
    <w:p w:rsidR="001603DB" w:rsidRDefault="001603DB" w:rsidP="00216E14">
      <w:pPr>
        <w:spacing w:line="418" w:lineRule="exact"/>
        <w:jc w:val="both"/>
        <w:rPr>
          <w:bCs/>
          <w:color w:val="000000"/>
          <w:w w:val="102"/>
        </w:rPr>
      </w:pPr>
      <w:r>
        <w:rPr>
          <w:bCs/>
          <w:color w:val="000000"/>
          <w:w w:val="102"/>
        </w:rPr>
        <w:t xml:space="preserve">     </w:t>
      </w:r>
      <w:r w:rsidRPr="001603DB">
        <w:rPr>
          <w:bCs/>
          <w:color w:val="000000"/>
          <w:w w:val="102"/>
        </w:rPr>
        <w:t xml:space="preserve">Maden arama ruhsatı almak için </w:t>
      </w:r>
      <w:r w:rsidR="00A5668D">
        <w:rPr>
          <w:bCs/>
          <w:color w:val="000000"/>
          <w:w w:val="102"/>
        </w:rPr>
        <w:t xml:space="preserve">öncelikle istenilen belgelerle beraber, </w:t>
      </w:r>
      <w:r w:rsidRPr="001603DB">
        <w:rPr>
          <w:bCs/>
          <w:color w:val="000000"/>
          <w:w w:val="102"/>
        </w:rPr>
        <w:t xml:space="preserve">Maden İşleri Genel Müdürlüğü’ne müracaat edilir. </w:t>
      </w:r>
      <w:r w:rsidR="00A5668D">
        <w:rPr>
          <w:bCs/>
          <w:color w:val="000000"/>
          <w:w w:val="102"/>
        </w:rPr>
        <w:t>Bu başvuruda m</w:t>
      </w:r>
      <w:r w:rsidRPr="001603DB">
        <w:rPr>
          <w:bCs/>
          <w:color w:val="000000"/>
          <w:w w:val="102"/>
        </w:rPr>
        <w:t>aden aranacak yerin koordinatları bildirilerek</w:t>
      </w:r>
      <w:r w:rsidR="00A5668D">
        <w:rPr>
          <w:bCs/>
          <w:color w:val="000000"/>
          <w:w w:val="102"/>
        </w:rPr>
        <w:t>,</w:t>
      </w:r>
      <w:r w:rsidRPr="001603DB">
        <w:rPr>
          <w:bCs/>
          <w:color w:val="000000"/>
          <w:w w:val="102"/>
        </w:rPr>
        <w:t xml:space="preserve"> </w:t>
      </w:r>
      <w:r w:rsidR="00A5668D">
        <w:rPr>
          <w:bCs/>
          <w:color w:val="000000"/>
          <w:w w:val="102"/>
        </w:rPr>
        <w:t>belirli bir</w:t>
      </w:r>
      <w:r w:rsidRPr="001603DB">
        <w:rPr>
          <w:bCs/>
          <w:color w:val="000000"/>
          <w:w w:val="102"/>
        </w:rPr>
        <w:t xml:space="preserve"> bölge için arama ruhsatı talebinde </w:t>
      </w:r>
      <w:r w:rsidR="00A5668D">
        <w:rPr>
          <w:bCs/>
          <w:color w:val="000000"/>
          <w:w w:val="102"/>
        </w:rPr>
        <w:t>bulunulması gerekir</w:t>
      </w:r>
      <w:r w:rsidRPr="001603DB">
        <w:rPr>
          <w:bCs/>
          <w:color w:val="000000"/>
          <w:w w:val="102"/>
        </w:rPr>
        <w:t xml:space="preserve">. Yapılan incelemelerde </w:t>
      </w:r>
      <w:r w:rsidR="00A5668D">
        <w:rPr>
          <w:bCs/>
          <w:color w:val="000000"/>
          <w:w w:val="102"/>
        </w:rPr>
        <w:t>eğer o bölge veya alan</w:t>
      </w:r>
      <w:r w:rsidRPr="001603DB">
        <w:rPr>
          <w:bCs/>
          <w:color w:val="000000"/>
          <w:w w:val="102"/>
        </w:rPr>
        <w:t xml:space="preserve"> daha önce maden aramak için </w:t>
      </w:r>
      <w:r w:rsidR="00A5668D">
        <w:rPr>
          <w:bCs/>
          <w:color w:val="000000"/>
          <w:w w:val="102"/>
        </w:rPr>
        <w:t>başkalarınca</w:t>
      </w:r>
      <w:r w:rsidRPr="001603DB">
        <w:rPr>
          <w:bCs/>
          <w:color w:val="000000"/>
          <w:w w:val="102"/>
        </w:rPr>
        <w:t xml:space="preserve"> talep edilmemişse, gerekli harç ve teminatlar alınmak suretiyle, ruhsat grubuna göre en fazla 3 -7 yıl için maden arama ruhsatı verilir.</w:t>
      </w:r>
      <w:r w:rsidR="00A5668D" w:rsidRPr="00A5668D">
        <w:rPr>
          <w:rFonts w:ascii="Verdana" w:hAnsi="Verdana"/>
          <w:color w:val="000000"/>
          <w:sz w:val="20"/>
          <w:szCs w:val="20"/>
        </w:rPr>
        <w:t xml:space="preserve"> </w:t>
      </w:r>
      <w:r w:rsidR="00A5668D" w:rsidRPr="00A5668D">
        <w:rPr>
          <w:bCs/>
          <w:color w:val="000000"/>
          <w:w w:val="102"/>
        </w:rPr>
        <w:t xml:space="preserve">Maden ruhsatları tapu </w:t>
      </w:r>
      <w:r w:rsidR="00A5668D">
        <w:rPr>
          <w:bCs/>
          <w:color w:val="000000"/>
          <w:w w:val="102"/>
        </w:rPr>
        <w:t xml:space="preserve">olmadığından </w:t>
      </w:r>
      <w:r w:rsidR="00A5668D" w:rsidRPr="00A5668D">
        <w:rPr>
          <w:bCs/>
          <w:color w:val="000000"/>
          <w:w w:val="102"/>
        </w:rPr>
        <w:t>topr</w:t>
      </w:r>
      <w:r w:rsidR="00A5668D">
        <w:rPr>
          <w:bCs/>
          <w:color w:val="000000"/>
          <w:w w:val="102"/>
        </w:rPr>
        <w:t>ağın yüzeyinde bir hak sağlamaz</w:t>
      </w:r>
      <w:r w:rsidR="00A5668D" w:rsidRPr="00A5668D">
        <w:rPr>
          <w:bCs/>
          <w:color w:val="000000"/>
          <w:w w:val="102"/>
        </w:rPr>
        <w:t xml:space="preserve">, sadece yeraltı için </w:t>
      </w:r>
      <w:r w:rsidR="00A5668D">
        <w:rPr>
          <w:bCs/>
          <w:color w:val="000000"/>
          <w:w w:val="102"/>
        </w:rPr>
        <w:t>geçerlidi</w:t>
      </w:r>
      <w:r w:rsidR="00A5668D" w:rsidRPr="00A5668D">
        <w:rPr>
          <w:bCs/>
          <w:color w:val="000000"/>
          <w:w w:val="102"/>
        </w:rPr>
        <w:t xml:space="preserve">r. Toprağın yüzeyinin mülkiyeti kimde ise onunla </w:t>
      </w:r>
      <w:r w:rsidR="00A5668D">
        <w:rPr>
          <w:bCs/>
          <w:color w:val="000000"/>
          <w:w w:val="102"/>
        </w:rPr>
        <w:t xml:space="preserve">anlaşılabiliniyorsa </w:t>
      </w:r>
      <w:r w:rsidR="00A5668D" w:rsidRPr="00A5668D">
        <w:rPr>
          <w:bCs/>
          <w:color w:val="000000"/>
          <w:w w:val="102"/>
        </w:rPr>
        <w:t>madencilik faaliyeti yapabilir.</w:t>
      </w:r>
      <w:r w:rsidR="00A5668D">
        <w:rPr>
          <w:bCs/>
          <w:color w:val="000000"/>
          <w:w w:val="102"/>
        </w:rPr>
        <w:t xml:space="preserve"> </w:t>
      </w:r>
      <w:r w:rsidR="00A5668D" w:rsidRPr="00A5668D">
        <w:rPr>
          <w:bCs/>
          <w:color w:val="000000"/>
          <w:w w:val="102"/>
        </w:rPr>
        <w:t xml:space="preserve">İzin verilen sürede şayet bir maden yatağı bulunamaz ise o maden arama ruhsatı iptal edilir. </w:t>
      </w:r>
      <w:r w:rsidR="00A5668D">
        <w:rPr>
          <w:bCs/>
          <w:color w:val="000000"/>
          <w:w w:val="102"/>
        </w:rPr>
        <w:t>İzin verilen sürede eğer</w:t>
      </w:r>
      <w:r w:rsidR="00A5668D" w:rsidRPr="00A5668D">
        <w:rPr>
          <w:bCs/>
          <w:color w:val="000000"/>
          <w:w w:val="102"/>
        </w:rPr>
        <w:t xml:space="preserve"> bir maden yatağı </w:t>
      </w:r>
      <w:r w:rsidR="00A5668D">
        <w:rPr>
          <w:bCs/>
          <w:color w:val="000000"/>
          <w:w w:val="102"/>
        </w:rPr>
        <w:t>keşfedilebilirse,</w:t>
      </w:r>
      <w:r w:rsidR="00A5668D" w:rsidRPr="00A5668D">
        <w:rPr>
          <w:bCs/>
          <w:color w:val="000000"/>
          <w:w w:val="102"/>
        </w:rPr>
        <w:t xml:space="preserve"> bulunan madeni işletmek için maden işletme ruhsatı alınması zorun</w:t>
      </w:r>
      <w:r w:rsidR="00A5668D">
        <w:rPr>
          <w:bCs/>
          <w:color w:val="000000"/>
          <w:w w:val="102"/>
        </w:rPr>
        <w:t>ludur</w:t>
      </w:r>
      <w:r w:rsidR="00A5668D" w:rsidRPr="00A5668D">
        <w:rPr>
          <w:bCs/>
          <w:color w:val="000000"/>
          <w:w w:val="102"/>
        </w:rPr>
        <w:t>.</w:t>
      </w:r>
      <w:r w:rsidR="00A5668D">
        <w:rPr>
          <w:bCs/>
          <w:color w:val="000000"/>
          <w:w w:val="102"/>
        </w:rPr>
        <w:t xml:space="preserve"> </w:t>
      </w:r>
      <w:r w:rsidR="00A5668D" w:rsidRPr="00A5668D">
        <w:rPr>
          <w:bCs/>
          <w:color w:val="000000"/>
          <w:w w:val="102"/>
        </w:rPr>
        <w:t>Maden işletme ruhsatı alınabilmesi için, bulunan madenin sınırları, büyüklüğü ve işletme projesi hazırlanarak</w:t>
      </w:r>
      <w:r w:rsidR="00A5668D">
        <w:rPr>
          <w:bCs/>
          <w:color w:val="000000"/>
          <w:w w:val="102"/>
        </w:rPr>
        <w:t>, diğer belgelerle beraber tekrar</w:t>
      </w:r>
      <w:r w:rsidR="00A5668D" w:rsidRPr="00A5668D">
        <w:rPr>
          <w:bCs/>
          <w:color w:val="000000"/>
          <w:w w:val="102"/>
        </w:rPr>
        <w:t xml:space="preserve"> Maden İş</w:t>
      </w:r>
      <w:r w:rsidR="00A5668D">
        <w:rPr>
          <w:bCs/>
          <w:color w:val="000000"/>
          <w:w w:val="102"/>
        </w:rPr>
        <w:t>leri Genel Müdürlüğü’ne başvurulur. Ancak madencilikt</w:t>
      </w:r>
      <w:r w:rsidR="00A5668D" w:rsidRPr="00A5668D">
        <w:rPr>
          <w:bCs/>
          <w:color w:val="000000"/>
          <w:w w:val="102"/>
        </w:rPr>
        <w:t xml:space="preserve">e 100 tane arama ruhsatından </w:t>
      </w:r>
      <w:r w:rsidR="00A5668D">
        <w:rPr>
          <w:bCs/>
          <w:color w:val="000000"/>
          <w:w w:val="102"/>
        </w:rPr>
        <w:t>sadece</w:t>
      </w:r>
      <w:r w:rsidR="00A5668D" w:rsidRPr="00A5668D">
        <w:rPr>
          <w:bCs/>
          <w:color w:val="000000"/>
          <w:w w:val="102"/>
        </w:rPr>
        <w:t xml:space="preserve"> 2 tanesinde işletilebilecek büyüklükte </w:t>
      </w:r>
      <w:r w:rsidR="00A5668D">
        <w:rPr>
          <w:bCs/>
          <w:color w:val="000000"/>
          <w:w w:val="102"/>
        </w:rPr>
        <w:t xml:space="preserve">ve ekonomik kazanç sağlayabilecek </w:t>
      </w:r>
      <w:r w:rsidR="00A5668D" w:rsidRPr="00A5668D">
        <w:rPr>
          <w:bCs/>
          <w:color w:val="000000"/>
          <w:w w:val="102"/>
        </w:rPr>
        <w:t>yeni bir maden yatağı keşfedilebilmektedir.</w:t>
      </w:r>
    </w:p>
    <w:p w:rsidR="00A5668D" w:rsidRDefault="00A5668D" w:rsidP="00216E14">
      <w:pPr>
        <w:spacing w:line="418" w:lineRule="exact"/>
        <w:jc w:val="both"/>
        <w:rPr>
          <w:bCs/>
          <w:color w:val="000000"/>
          <w:w w:val="102"/>
        </w:rPr>
      </w:pPr>
    </w:p>
    <w:p w:rsidR="00A5668D" w:rsidRDefault="00A5668D" w:rsidP="00216E14">
      <w:pPr>
        <w:spacing w:line="418" w:lineRule="exact"/>
        <w:jc w:val="both"/>
        <w:rPr>
          <w:bCs/>
          <w:color w:val="000000"/>
          <w:w w:val="102"/>
        </w:rPr>
      </w:pPr>
      <w:r>
        <w:rPr>
          <w:bCs/>
          <w:color w:val="000000"/>
          <w:w w:val="102"/>
        </w:rPr>
        <w:t xml:space="preserve">     Madencilikte gelir veya kurumlar vergisinin yanı sıra a</w:t>
      </w:r>
      <w:r w:rsidRPr="00A5668D">
        <w:rPr>
          <w:bCs/>
          <w:color w:val="000000"/>
          <w:w w:val="102"/>
        </w:rPr>
        <w:t>yrıca çıkar</w:t>
      </w:r>
      <w:r>
        <w:rPr>
          <w:bCs/>
          <w:color w:val="000000"/>
          <w:w w:val="102"/>
        </w:rPr>
        <w:t>ılan</w:t>
      </w:r>
      <w:r w:rsidRPr="00A5668D">
        <w:rPr>
          <w:bCs/>
          <w:color w:val="000000"/>
          <w:w w:val="102"/>
        </w:rPr>
        <w:t xml:space="preserve"> madenin ocak başı satış tutarı üzerinden %4’ü ile %2’si oranında devlet hakkı ödenir.</w:t>
      </w:r>
      <w:r w:rsidR="007A006C">
        <w:rPr>
          <w:bCs/>
          <w:color w:val="000000"/>
          <w:w w:val="102"/>
        </w:rPr>
        <w:t xml:space="preserve"> </w:t>
      </w:r>
      <w:r w:rsidR="007A006C" w:rsidRPr="007A006C">
        <w:rPr>
          <w:bCs/>
          <w:color w:val="000000"/>
          <w:w w:val="102"/>
        </w:rPr>
        <w:t>Ruhsatların verilmesi için harç ve teminatın yatırılması zorunludur. 24.06.2010 tarihinden itibaren ruhsat teminatı, ruhsat aşamasına ve ruhsat süresine bağlı olarak hektar başına yıllık ruhsat harcının % 1’idir. Bu oranı %50’si oranında artırmaya ve eksiltmeye Bakanlar Kurulu yetkilidir. (2011 yılı yeniden değerlendirme oranı sonucu Teminat miktarı 10.770 TL’den az olamaz.)</w:t>
      </w:r>
    </w:p>
    <w:p w:rsidR="001603DB" w:rsidRDefault="001603DB" w:rsidP="00216E14">
      <w:pPr>
        <w:spacing w:line="418" w:lineRule="exact"/>
        <w:jc w:val="both"/>
        <w:rPr>
          <w:bCs/>
          <w:color w:val="000000"/>
          <w:w w:val="102"/>
        </w:rPr>
      </w:pPr>
    </w:p>
    <w:p w:rsidR="001603DB" w:rsidRDefault="001603DB" w:rsidP="00216E14">
      <w:pPr>
        <w:spacing w:line="418" w:lineRule="exact"/>
        <w:jc w:val="both"/>
        <w:rPr>
          <w:bCs/>
          <w:color w:val="000000"/>
          <w:w w:val="102"/>
        </w:rPr>
      </w:pPr>
    </w:p>
    <w:p w:rsidR="001603DB" w:rsidRDefault="001603DB" w:rsidP="00216E14">
      <w:pPr>
        <w:spacing w:line="418" w:lineRule="exact"/>
        <w:jc w:val="both"/>
        <w:rPr>
          <w:bCs/>
          <w:color w:val="000000"/>
          <w:w w:val="102"/>
        </w:rPr>
      </w:pPr>
    </w:p>
    <w:p w:rsidR="001603DB" w:rsidRDefault="001603DB" w:rsidP="00216E14">
      <w:pPr>
        <w:spacing w:line="418" w:lineRule="exact"/>
        <w:jc w:val="both"/>
        <w:rPr>
          <w:bCs/>
          <w:color w:val="000000"/>
          <w:w w:val="102"/>
        </w:rPr>
      </w:pPr>
    </w:p>
    <w:p w:rsidR="007A006C" w:rsidRDefault="007A006C" w:rsidP="00216E14">
      <w:pPr>
        <w:spacing w:line="418" w:lineRule="exact"/>
        <w:jc w:val="both"/>
        <w:rPr>
          <w:bCs/>
          <w:color w:val="000000"/>
          <w:w w:val="102"/>
        </w:rPr>
      </w:pPr>
    </w:p>
    <w:p w:rsidR="007A006C" w:rsidRDefault="007A006C" w:rsidP="00216E14">
      <w:pPr>
        <w:spacing w:line="418" w:lineRule="exact"/>
        <w:jc w:val="both"/>
        <w:rPr>
          <w:bCs/>
          <w:color w:val="000000"/>
          <w:w w:val="102"/>
        </w:rPr>
      </w:pPr>
    </w:p>
    <w:p w:rsidR="001603DB" w:rsidRDefault="001603DB" w:rsidP="00216E14">
      <w:pPr>
        <w:spacing w:line="418" w:lineRule="exact"/>
        <w:jc w:val="center"/>
        <w:rPr>
          <w:b/>
          <w:bCs/>
          <w:color w:val="000000"/>
          <w:w w:val="102"/>
          <w:sz w:val="28"/>
          <w:szCs w:val="28"/>
        </w:rPr>
      </w:pPr>
    </w:p>
    <w:p w:rsidR="00A5668D" w:rsidRDefault="00A5668D" w:rsidP="00216E14">
      <w:pPr>
        <w:spacing w:line="418" w:lineRule="exact"/>
        <w:jc w:val="center"/>
        <w:rPr>
          <w:b/>
          <w:bCs/>
          <w:color w:val="000000"/>
          <w:w w:val="102"/>
          <w:sz w:val="28"/>
          <w:szCs w:val="28"/>
        </w:rPr>
      </w:pPr>
    </w:p>
    <w:p w:rsidR="001603DB" w:rsidRDefault="001603DB" w:rsidP="00216E14">
      <w:pPr>
        <w:spacing w:line="418" w:lineRule="exact"/>
        <w:jc w:val="center"/>
        <w:rPr>
          <w:b/>
          <w:bCs/>
          <w:color w:val="000000"/>
          <w:w w:val="102"/>
          <w:sz w:val="28"/>
          <w:szCs w:val="28"/>
        </w:rPr>
      </w:pPr>
    </w:p>
    <w:p w:rsidR="00C64824" w:rsidRDefault="00C64824" w:rsidP="00216E14">
      <w:pPr>
        <w:spacing w:line="418" w:lineRule="exact"/>
        <w:jc w:val="center"/>
        <w:rPr>
          <w:b/>
          <w:bCs/>
          <w:color w:val="000000"/>
          <w:w w:val="102"/>
          <w:sz w:val="28"/>
          <w:szCs w:val="28"/>
        </w:rPr>
      </w:pPr>
      <w:r w:rsidRPr="0043747C">
        <w:rPr>
          <w:b/>
          <w:bCs/>
          <w:color w:val="000000"/>
          <w:w w:val="102"/>
          <w:sz w:val="28"/>
          <w:szCs w:val="28"/>
        </w:rPr>
        <w:t>B</w:t>
      </w:r>
      <w:r w:rsidRPr="0043747C">
        <w:rPr>
          <w:b/>
          <w:bCs/>
          <w:color w:val="000000"/>
          <w:spacing w:val="2"/>
          <w:w w:val="102"/>
          <w:sz w:val="28"/>
          <w:szCs w:val="28"/>
        </w:rPr>
        <w:t>Ö</w:t>
      </w:r>
      <w:r w:rsidRPr="0043747C">
        <w:rPr>
          <w:b/>
          <w:bCs/>
          <w:color w:val="000000"/>
          <w:w w:val="102"/>
          <w:sz w:val="28"/>
          <w:szCs w:val="28"/>
        </w:rPr>
        <w:t>L</w:t>
      </w:r>
      <w:r w:rsidRPr="0043747C">
        <w:rPr>
          <w:b/>
          <w:bCs/>
          <w:color w:val="000000"/>
          <w:spacing w:val="-2"/>
          <w:w w:val="102"/>
          <w:sz w:val="28"/>
          <w:szCs w:val="28"/>
        </w:rPr>
        <w:t>Ü</w:t>
      </w:r>
      <w:r w:rsidRPr="0043747C">
        <w:rPr>
          <w:b/>
          <w:bCs/>
          <w:color w:val="000000"/>
          <w:w w:val="102"/>
          <w:sz w:val="28"/>
          <w:szCs w:val="28"/>
        </w:rPr>
        <w:t>M</w:t>
      </w:r>
      <w:r w:rsidRPr="0043747C">
        <w:rPr>
          <w:b/>
          <w:bCs/>
          <w:color w:val="000000"/>
          <w:spacing w:val="-9"/>
          <w:sz w:val="28"/>
          <w:szCs w:val="28"/>
        </w:rPr>
        <w:t xml:space="preserve"> </w:t>
      </w:r>
      <w:r>
        <w:rPr>
          <w:b/>
          <w:bCs/>
          <w:color w:val="000000"/>
          <w:w w:val="102"/>
          <w:sz w:val="28"/>
          <w:szCs w:val="28"/>
        </w:rPr>
        <w:t>10</w:t>
      </w:r>
    </w:p>
    <w:p w:rsidR="00C64824" w:rsidRDefault="00C64824" w:rsidP="00C6321B">
      <w:pPr>
        <w:spacing w:line="360" w:lineRule="auto"/>
        <w:jc w:val="center"/>
        <w:rPr>
          <w:b/>
          <w:bCs/>
          <w:color w:val="000000"/>
          <w:spacing w:val="2"/>
          <w:w w:val="102"/>
          <w:sz w:val="28"/>
          <w:szCs w:val="28"/>
        </w:rPr>
      </w:pPr>
      <w:r w:rsidRPr="0043747C">
        <w:rPr>
          <w:b/>
          <w:bCs/>
          <w:color w:val="000000"/>
          <w:spacing w:val="2"/>
          <w:w w:val="102"/>
          <w:sz w:val="28"/>
          <w:szCs w:val="28"/>
        </w:rPr>
        <w:t>A</w:t>
      </w:r>
      <w:r>
        <w:rPr>
          <w:b/>
          <w:bCs/>
          <w:color w:val="000000"/>
          <w:spacing w:val="2"/>
          <w:w w:val="102"/>
          <w:sz w:val="28"/>
          <w:szCs w:val="28"/>
        </w:rPr>
        <w:t>ZERBAYCAN SADELEŞTİRİLMİŞ VERGİ</w:t>
      </w:r>
    </w:p>
    <w:p w:rsidR="00C64824" w:rsidRDefault="00C64824" w:rsidP="00731CED">
      <w:pPr>
        <w:spacing w:line="418" w:lineRule="exact"/>
        <w:jc w:val="both"/>
      </w:pPr>
      <w:r>
        <w:t xml:space="preserve">     Girişimciliği geliştirmek ve küçük esnafı korumak amacıyla 2001 yılından itibaren uygulanmaya konulan sadeleştirilmiş vergi sisteminden yarar mı yoksa zarar mı edildiği tartışma konusu olmuştur Vergi mükelleflerinin %90’nı bu sistemde iken toplanan vergi çok düşük düzeylerde kalmaktadır. </w:t>
      </w:r>
    </w:p>
    <w:p w:rsidR="00C64824" w:rsidRDefault="00C64824" w:rsidP="00731CED">
      <w:pPr>
        <w:spacing w:line="418" w:lineRule="exact"/>
        <w:jc w:val="both"/>
      </w:pPr>
    </w:p>
    <w:p w:rsidR="00C64824" w:rsidRDefault="00C64824" w:rsidP="004134DD">
      <w:pPr>
        <w:spacing w:line="418" w:lineRule="exact"/>
        <w:jc w:val="both"/>
        <w:rPr>
          <w:bCs/>
          <w:color w:val="000000"/>
          <w:w w:val="102"/>
          <w:sz w:val="22"/>
          <w:szCs w:val="22"/>
        </w:rPr>
      </w:pPr>
      <w:r>
        <w:rPr>
          <w:b/>
          <w:bCs/>
          <w:color w:val="000000"/>
          <w:w w:val="102"/>
          <w:sz w:val="22"/>
          <w:szCs w:val="22"/>
        </w:rPr>
        <w:t>10</w:t>
      </w:r>
      <w:r w:rsidRPr="004055D2">
        <w:rPr>
          <w:b/>
          <w:bCs/>
          <w:color w:val="000000"/>
          <w:w w:val="102"/>
          <w:sz w:val="22"/>
          <w:szCs w:val="22"/>
        </w:rPr>
        <w:t xml:space="preserve">.1. </w:t>
      </w:r>
      <w:r>
        <w:rPr>
          <w:b/>
          <w:bCs/>
          <w:color w:val="000000"/>
          <w:w w:val="102"/>
          <w:sz w:val="22"/>
          <w:szCs w:val="22"/>
        </w:rPr>
        <w:t>Sadeleştirilmiş Vergi</w:t>
      </w:r>
      <w:r w:rsidRPr="004055D2">
        <w:rPr>
          <w:b/>
          <w:bCs/>
          <w:color w:val="000000"/>
          <w:w w:val="102"/>
          <w:sz w:val="22"/>
          <w:szCs w:val="22"/>
        </w:rPr>
        <w:t xml:space="preserve"> Genel Esasları</w:t>
      </w:r>
    </w:p>
    <w:p w:rsidR="00C64824" w:rsidRDefault="00C64824" w:rsidP="00731CED">
      <w:pPr>
        <w:spacing w:line="418" w:lineRule="exact"/>
        <w:jc w:val="both"/>
        <w:rPr>
          <w:bCs/>
          <w:color w:val="000000"/>
          <w:w w:val="102"/>
        </w:rPr>
      </w:pPr>
      <w:r w:rsidRPr="00216E14">
        <w:rPr>
          <w:bCs/>
          <w:color w:val="000000"/>
          <w:w w:val="102"/>
        </w:rPr>
        <w:t xml:space="preserve">     EDV vergisi için kayda alınmamış ve art arda 12 aylık dönemde vergiye konu işlemlerinin değeri 150.000 AZN</w:t>
      </w:r>
      <w:r>
        <w:rPr>
          <w:bCs/>
          <w:color w:val="000000"/>
          <w:w w:val="102"/>
        </w:rPr>
        <w:t xml:space="preserve">’den az olan tüzel kişiler ile 90.000 AZN’den az olan gerçek kişiler sadeleştirilmiş vergi mükellefi olma hakkına sahiptirler. Sadeleştirilmiş vergi mükellefi olma hakkına sahip olanlar her yıl nisan ayının 20’sine kadar bu sistemden yararlanıp yararlanmayacağını bildirmek zorundadır. Ancak bildirdiği seçeneği yıl içerisinde değiştirme hakkı yoktur. İzleyen yıl bildirim yapmamışsa önceki yıl seçtiği yöntem uygulanmaya devam edilir. Yıl içinde faaliyete başlayan mükellefler ise ilk kayıt için verdiği dilekçede belirttiği yönteme tabi olur. </w:t>
      </w:r>
    </w:p>
    <w:p w:rsidR="00C64824" w:rsidRDefault="00C64824" w:rsidP="00731CED">
      <w:pPr>
        <w:spacing w:line="418" w:lineRule="exact"/>
        <w:jc w:val="both"/>
        <w:rPr>
          <w:bCs/>
          <w:color w:val="000000"/>
          <w:w w:val="102"/>
        </w:rPr>
      </w:pPr>
    </w:p>
    <w:p w:rsidR="00C64824" w:rsidRDefault="00C64824" w:rsidP="00731CED">
      <w:pPr>
        <w:spacing w:line="418" w:lineRule="exact"/>
        <w:jc w:val="both"/>
        <w:rPr>
          <w:bCs/>
          <w:color w:val="000000"/>
          <w:w w:val="102"/>
        </w:rPr>
      </w:pPr>
      <w:r>
        <w:rPr>
          <w:bCs/>
          <w:color w:val="000000"/>
          <w:w w:val="102"/>
        </w:rPr>
        <w:t xml:space="preserve">     Mülkiyetinde veya kullanımında motorlu taşıt ile Azerbaycan Cumhuriyeti arazisinde yük ve yolcu taşımaları (uluslar arası yük ve yolcu taşımaları hariç) veya diğer şahıslarla mukavele esasında gerçekleştiren şahıslarda sadeleştirilmiş vergi mükellefleridir.</w:t>
      </w:r>
    </w:p>
    <w:p w:rsidR="00C64824" w:rsidRDefault="00C64824" w:rsidP="00731CED">
      <w:pPr>
        <w:spacing w:line="418" w:lineRule="exact"/>
        <w:jc w:val="both"/>
        <w:rPr>
          <w:bCs/>
          <w:color w:val="000000"/>
          <w:w w:val="102"/>
        </w:rPr>
      </w:pPr>
    </w:p>
    <w:p w:rsidR="00C64824" w:rsidRDefault="00C64824" w:rsidP="00731CED">
      <w:pPr>
        <w:spacing w:line="418" w:lineRule="exact"/>
        <w:jc w:val="both"/>
        <w:rPr>
          <w:bCs/>
          <w:color w:val="000000"/>
          <w:w w:val="102"/>
        </w:rPr>
      </w:pPr>
      <w:r>
        <w:rPr>
          <w:bCs/>
          <w:color w:val="000000"/>
          <w:w w:val="102"/>
        </w:rPr>
        <w:t xml:space="preserve">     Konut inşaatı faaliyet ile iştigal eden şahıslarla, kendisine ait araçlarla ahalinin şahsi ihtiyaçlarını görmek veya ticaret amaçlı bina inşa eden şahıslarda sadeleştirilmiş vergi mükellefidirler. </w:t>
      </w:r>
    </w:p>
    <w:p w:rsidR="00C64824" w:rsidRDefault="00C64824" w:rsidP="00731CED">
      <w:pPr>
        <w:spacing w:line="418" w:lineRule="exact"/>
        <w:jc w:val="both"/>
        <w:rPr>
          <w:bCs/>
          <w:color w:val="000000"/>
          <w:w w:val="102"/>
        </w:rPr>
      </w:pPr>
    </w:p>
    <w:p w:rsidR="00C64824" w:rsidRDefault="00C64824" w:rsidP="00731CED">
      <w:pPr>
        <w:spacing w:line="418" w:lineRule="exact"/>
        <w:jc w:val="both"/>
        <w:rPr>
          <w:bCs/>
          <w:color w:val="000000"/>
          <w:w w:val="102"/>
        </w:rPr>
      </w:pPr>
      <w:r>
        <w:rPr>
          <w:bCs/>
          <w:color w:val="000000"/>
          <w:w w:val="102"/>
        </w:rPr>
        <w:t xml:space="preserve">     Aşağıda maddeler halinde listelediğimiz şahısların ise sadeleştirilmiş vergi sistemini seçme hakları bulunmamaktadır.</w:t>
      </w:r>
    </w:p>
    <w:p w:rsidR="00C64824" w:rsidRDefault="00C64824" w:rsidP="00DA261B">
      <w:pPr>
        <w:pStyle w:val="ListeParagraf"/>
        <w:numPr>
          <w:ilvl w:val="0"/>
          <w:numId w:val="36"/>
        </w:numPr>
        <w:spacing w:line="418" w:lineRule="exact"/>
        <w:jc w:val="both"/>
        <w:rPr>
          <w:bCs/>
          <w:color w:val="000000"/>
          <w:w w:val="102"/>
        </w:rPr>
      </w:pPr>
      <w:r>
        <w:rPr>
          <w:bCs/>
          <w:color w:val="000000"/>
          <w:w w:val="102"/>
        </w:rPr>
        <w:t>Aksiz vergisine tabi mal üreten şahıslar</w:t>
      </w:r>
    </w:p>
    <w:p w:rsidR="00C64824" w:rsidRDefault="00C64824" w:rsidP="00DA261B">
      <w:pPr>
        <w:pStyle w:val="ListeParagraf"/>
        <w:numPr>
          <w:ilvl w:val="0"/>
          <w:numId w:val="36"/>
        </w:numPr>
        <w:spacing w:line="418" w:lineRule="exact"/>
        <w:jc w:val="both"/>
        <w:rPr>
          <w:bCs/>
          <w:color w:val="000000"/>
          <w:w w:val="102"/>
        </w:rPr>
      </w:pPr>
      <w:r>
        <w:rPr>
          <w:bCs/>
          <w:color w:val="000000"/>
          <w:w w:val="102"/>
        </w:rPr>
        <w:t>Finans ve Sigorta kuruluşları, yatırım fonları, değerli kağıt piyasası profesyonel katılımcıları</w:t>
      </w:r>
    </w:p>
    <w:p w:rsidR="00C64824" w:rsidRDefault="00C64824" w:rsidP="00DA261B">
      <w:pPr>
        <w:pStyle w:val="ListeParagraf"/>
        <w:numPr>
          <w:ilvl w:val="0"/>
          <w:numId w:val="36"/>
        </w:numPr>
        <w:spacing w:line="418" w:lineRule="exact"/>
        <w:jc w:val="both"/>
        <w:rPr>
          <w:bCs/>
          <w:color w:val="000000"/>
          <w:w w:val="102"/>
        </w:rPr>
      </w:pPr>
      <w:r>
        <w:rPr>
          <w:bCs/>
          <w:color w:val="000000"/>
          <w:w w:val="102"/>
        </w:rPr>
        <w:t>Özel emeklilik fonları</w:t>
      </w:r>
    </w:p>
    <w:p w:rsidR="00C64824" w:rsidRDefault="00C64824" w:rsidP="00DA261B">
      <w:pPr>
        <w:pStyle w:val="ListeParagraf"/>
        <w:numPr>
          <w:ilvl w:val="0"/>
          <w:numId w:val="36"/>
        </w:numPr>
        <w:spacing w:line="418" w:lineRule="exact"/>
        <w:jc w:val="both"/>
        <w:rPr>
          <w:bCs/>
          <w:color w:val="000000"/>
          <w:w w:val="102"/>
        </w:rPr>
      </w:pPr>
      <w:r>
        <w:rPr>
          <w:bCs/>
          <w:color w:val="000000"/>
          <w:w w:val="102"/>
        </w:rPr>
        <w:t>Emlağını kiraya verenler</w:t>
      </w:r>
    </w:p>
    <w:p w:rsidR="00C64824" w:rsidRDefault="00C64824" w:rsidP="00DA261B">
      <w:pPr>
        <w:pStyle w:val="ListeParagraf"/>
        <w:numPr>
          <w:ilvl w:val="0"/>
          <w:numId w:val="36"/>
        </w:numPr>
        <w:spacing w:line="418" w:lineRule="exact"/>
        <w:jc w:val="both"/>
        <w:rPr>
          <w:bCs/>
          <w:color w:val="000000"/>
          <w:w w:val="102"/>
        </w:rPr>
      </w:pPr>
      <w:r>
        <w:rPr>
          <w:bCs/>
          <w:color w:val="000000"/>
          <w:w w:val="102"/>
        </w:rPr>
        <w:t>Mülkiyetinde olan araçların ortalama yıllık kalan değeri 1.000.000 AZN’den fazla olanlar</w:t>
      </w:r>
    </w:p>
    <w:p w:rsidR="00C64824" w:rsidRDefault="00C64824" w:rsidP="0096152E">
      <w:pPr>
        <w:spacing w:line="418" w:lineRule="exact"/>
        <w:jc w:val="both"/>
        <w:rPr>
          <w:bCs/>
          <w:color w:val="000000"/>
          <w:w w:val="102"/>
        </w:rPr>
      </w:pPr>
    </w:p>
    <w:p w:rsidR="00C64824" w:rsidRDefault="00C64824" w:rsidP="0096152E">
      <w:pPr>
        <w:spacing w:line="418" w:lineRule="exact"/>
        <w:jc w:val="both"/>
      </w:pPr>
      <w:r>
        <w:t xml:space="preserve">     Sadeleştirilmiş vergi mükellefi olan hukuki şahıslar, EDV, kurumlar vergisi, emlak vergisi; gerçek kişiler ise gelir vergisi ve EDV 'den muaf tutulmuştur. Diğer vergilere tabi olmama veya tabi olunan vergilerin miktarının sayısının azalması bu sisteme sadeleştirilmiş denilmesinin nedenidir.</w:t>
      </w:r>
    </w:p>
    <w:p w:rsidR="00C64824" w:rsidRDefault="00C64824" w:rsidP="0096152E">
      <w:pPr>
        <w:spacing w:line="418" w:lineRule="exact"/>
        <w:jc w:val="both"/>
      </w:pPr>
    </w:p>
    <w:p w:rsidR="00C64824" w:rsidRDefault="00C64824" w:rsidP="0096152E">
      <w:pPr>
        <w:spacing w:after="510" w:line="408" w:lineRule="exact"/>
        <w:ind w:right="20"/>
        <w:jc w:val="both"/>
      </w:pPr>
      <w:r>
        <w:t xml:space="preserve">     Sadeleştirilmiş vergi malların teslimi, hizmetlerin yapılmasından elde edilen kazanç ve satış dışı gelirlerin tutarına aşağıda belirtilmiş oranların uygulanması ile hesaplanmaktadır.</w:t>
      </w:r>
    </w:p>
    <w:p w:rsidR="00C64824" w:rsidRDefault="00C64824" w:rsidP="0096152E">
      <w:pPr>
        <w:numPr>
          <w:ilvl w:val="0"/>
          <w:numId w:val="37"/>
        </w:numPr>
        <w:tabs>
          <w:tab w:val="left" w:pos="850"/>
        </w:tabs>
        <w:spacing w:after="157" w:line="220" w:lineRule="exact"/>
        <w:ind w:firstLine="720"/>
        <w:jc w:val="both"/>
      </w:pPr>
      <w:r>
        <w:t>Bakü şehri için %4</w:t>
      </w:r>
    </w:p>
    <w:p w:rsidR="00C64824" w:rsidRDefault="00C64824" w:rsidP="009E00F1">
      <w:pPr>
        <w:numPr>
          <w:ilvl w:val="0"/>
          <w:numId w:val="37"/>
        </w:numPr>
        <w:tabs>
          <w:tab w:val="left" w:pos="859"/>
        </w:tabs>
        <w:spacing w:after="394" w:line="360" w:lineRule="auto"/>
        <w:ind w:firstLine="720"/>
        <w:jc w:val="both"/>
      </w:pPr>
      <w:r>
        <w:t>Diğer şehir ve rayonlar ile Nahçıvan Özerk Cumhuriyeti için  %2 olarak belirlenmiştir.</w:t>
      </w:r>
    </w:p>
    <w:p w:rsidR="00C64824" w:rsidRPr="009E00F1" w:rsidRDefault="00C64824" w:rsidP="009E00F1">
      <w:pPr>
        <w:tabs>
          <w:tab w:val="left" w:pos="859"/>
        </w:tabs>
        <w:spacing w:after="394" w:line="360" w:lineRule="auto"/>
        <w:jc w:val="both"/>
        <w:rPr>
          <w:iCs/>
          <w:lang w:val="az-Latn-AZ"/>
        </w:rPr>
      </w:pPr>
      <w:r>
        <w:t xml:space="preserve">     </w:t>
      </w:r>
      <w:r>
        <w:rPr>
          <w:iCs/>
          <w:lang w:val="az-Latn-AZ"/>
        </w:rPr>
        <w:t>Motorlu kara taşıtları</w:t>
      </w:r>
      <w:r w:rsidRPr="009E00F1">
        <w:rPr>
          <w:iCs/>
          <w:lang w:val="az-Latn-AZ"/>
        </w:rPr>
        <w:t xml:space="preserve"> ile </w:t>
      </w:r>
      <w:r>
        <w:rPr>
          <w:iCs/>
          <w:lang w:val="az-Latn-AZ"/>
        </w:rPr>
        <w:t xml:space="preserve">yolcu </w:t>
      </w:r>
      <w:r w:rsidRPr="009E00F1">
        <w:rPr>
          <w:iCs/>
          <w:lang w:val="az-Latn-AZ"/>
        </w:rPr>
        <w:t xml:space="preserve">ve yük </w:t>
      </w:r>
      <w:r>
        <w:rPr>
          <w:iCs/>
          <w:lang w:val="az-Latn-AZ"/>
        </w:rPr>
        <w:t>t</w:t>
      </w:r>
      <w:r w:rsidRPr="009E00F1">
        <w:rPr>
          <w:iCs/>
          <w:lang w:val="az-Latn-AZ"/>
        </w:rPr>
        <w:t xml:space="preserve">aşımalarını </w:t>
      </w:r>
      <w:r>
        <w:rPr>
          <w:iCs/>
          <w:lang w:val="az-Latn-AZ"/>
        </w:rPr>
        <w:t>gerçekleştiren</w:t>
      </w:r>
      <w:r w:rsidRPr="009E00F1">
        <w:rPr>
          <w:iCs/>
          <w:lang w:val="az-Latn-AZ"/>
        </w:rPr>
        <w:t xml:space="preserve"> vergi ödeyicileri için sadeleşdirilmiş vergi aşağıdak</w:t>
      </w:r>
      <w:r>
        <w:rPr>
          <w:iCs/>
          <w:lang w:val="az-Latn-AZ"/>
        </w:rPr>
        <w:t>i</w:t>
      </w:r>
      <w:r w:rsidRPr="009E00F1">
        <w:rPr>
          <w:iCs/>
          <w:lang w:val="az-Latn-AZ"/>
        </w:rPr>
        <w:t xml:space="preserve"> </w:t>
      </w:r>
      <w:r>
        <w:rPr>
          <w:iCs/>
          <w:lang w:val="az-Latn-AZ"/>
        </w:rPr>
        <w:t>g</w:t>
      </w:r>
      <w:r w:rsidRPr="009E00F1">
        <w:rPr>
          <w:iCs/>
          <w:lang w:val="az-Latn-AZ"/>
        </w:rPr>
        <w:t>i</w:t>
      </w:r>
      <w:r>
        <w:rPr>
          <w:iCs/>
          <w:lang w:val="az-Latn-AZ"/>
        </w:rPr>
        <w:t>b</w:t>
      </w:r>
      <w:r w:rsidRPr="009E00F1">
        <w:rPr>
          <w:iCs/>
          <w:lang w:val="az-Latn-AZ"/>
        </w:rPr>
        <w:t>i bel</w:t>
      </w:r>
      <w:r>
        <w:rPr>
          <w:iCs/>
          <w:lang w:val="az-Latn-AZ"/>
        </w:rPr>
        <w:t>irlen</w:t>
      </w:r>
      <w:r w:rsidRPr="009E00F1">
        <w:rPr>
          <w:iCs/>
          <w:lang w:val="az-Latn-AZ"/>
        </w:rPr>
        <w:t xml:space="preserve">ir: </w:t>
      </w:r>
    </w:p>
    <w:tbl>
      <w:tblPr>
        <w:tblW w:w="8917"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3385"/>
        <w:gridCol w:w="3567"/>
        <w:gridCol w:w="1965"/>
      </w:tblGrid>
      <w:tr w:rsidR="00C64824" w:rsidRPr="009E00F1" w:rsidTr="009E00F1">
        <w:trPr>
          <w:trHeight w:val="1942"/>
          <w:tblCellSpacing w:w="7" w:type="dxa"/>
          <w:jc w:val="center"/>
        </w:trPr>
        <w:tc>
          <w:tcPr>
            <w:tcW w:w="1886" w:type="pct"/>
            <w:tcBorders>
              <w:top w:val="outset" w:sz="6" w:space="0" w:color="auto"/>
              <w:bottom w:val="outset" w:sz="6" w:space="0" w:color="auto"/>
              <w:right w:val="outset" w:sz="6" w:space="0" w:color="auto"/>
            </w:tcBorders>
          </w:tcPr>
          <w:p w:rsidR="00C64824" w:rsidRPr="009E00F1" w:rsidRDefault="00C64824" w:rsidP="009E00F1">
            <w:pPr>
              <w:tabs>
                <w:tab w:val="left" w:pos="859"/>
              </w:tabs>
              <w:spacing w:after="394" w:line="360" w:lineRule="auto"/>
              <w:jc w:val="both"/>
            </w:pPr>
            <w:r>
              <w:rPr>
                <w:b/>
                <w:bCs/>
                <w:iCs/>
              </w:rPr>
              <w:t>Taşıma Şekli</w:t>
            </w:r>
          </w:p>
        </w:tc>
        <w:tc>
          <w:tcPr>
            <w:tcW w:w="1992" w:type="pct"/>
            <w:tcBorders>
              <w:top w:val="outset" w:sz="6" w:space="0" w:color="auto"/>
              <w:left w:val="outset" w:sz="6" w:space="0" w:color="auto"/>
              <w:bottom w:val="outset" w:sz="6" w:space="0" w:color="auto"/>
              <w:right w:val="outset" w:sz="6" w:space="0" w:color="auto"/>
            </w:tcBorders>
          </w:tcPr>
          <w:p w:rsidR="00C64824" w:rsidRPr="009E00F1" w:rsidRDefault="00C64824" w:rsidP="009E00F1">
            <w:pPr>
              <w:tabs>
                <w:tab w:val="left" w:pos="859"/>
              </w:tabs>
              <w:spacing w:after="394" w:line="360" w:lineRule="auto"/>
              <w:jc w:val="both"/>
            </w:pPr>
            <w:r w:rsidRPr="009E00F1">
              <w:rPr>
                <w:b/>
                <w:bCs/>
                <w:iCs/>
              </w:rPr>
              <w:t>Sadeleştirilmiş Verginin Hesaplanmasında Esas Alınacak Ölçü</w:t>
            </w:r>
          </w:p>
        </w:tc>
        <w:tc>
          <w:tcPr>
            <w:tcW w:w="1090" w:type="pct"/>
            <w:tcBorders>
              <w:top w:val="outset" w:sz="6" w:space="0" w:color="auto"/>
              <w:left w:val="outset" w:sz="6" w:space="0" w:color="auto"/>
              <w:bottom w:val="outset" w:sz="6" w:space="0" w:color="auto"/>
            </w:tcBorders>
          </w:tcPr>
          <w:p w:rsidR="00C64824" w:rsidRPr="009E00F1" w:rsidRDefault="00C64824" w:rsidP="009E00F1">
            <w:pPr>
              <w:tabs>
                <w:tab w:val="left" w:pos="859"/>
              </w:tabs>
              <w:spacing w:after="394" w:line="360" w:lineRule="auto"/>
              <w:jc w:val="both"/>
              <w:rPr>
                <w:lang w:val="en-US"/>
              </w:rPr>
            </w:pPr>
            <w:r w:rsidRPr="009E00F1">
              <w:rPr>
                <w:b/>
                <w:bCs/>
                <w:iCs/>
                <w:lang w:val="en-US"/>
              </w:rPr>
              <w:t xml:space="preserve">Sadeleşdirilmiş </w:t>
            </w:r>
            <w:r>
              <w:rPr>
                <w:b/>
                <w:bCs/>
                <w:iCs/>
                <w:lang w:val="en-US"/>
              </w:rPr>
              <w:t>V</w:t>
            </w:r>
            <w:r w:rsidRPr="009E00F1">
              <w:rPr>
                <w:b/>
                <w:bCs/>
                <w:iCs/>
                <w:lang w:val="en-US"/>
              </w:rPr>
              <w:t xml:space="preserve">erginin </w:t>
            </w:r>
            <w:r>
              <w:rPr>
                <w:b/>
                <w:bCs/>
                <w:iCs/>
                <w:lang w:val="en-US"/>
              </w:rPr>
              <w:t>A</w:t>
            </w:r>
            <w:r w:rsidRPr="009E00F1">
              <w:rPr>
                <w:b/>
                <w:bCs/>
                <w:iCs/>
                <w:lang w:val="en-US"/>
              </w:rPr>
              <w:t xml:space="preserve">ylık </w:t>
            </w:r>
            <w:r>
              <w:rPr>
                <w:b/>
                <w:bCs/>
                <w:iCs/>
                <w:lang w:val="en-US"/>
              </w:rPr>
              <w:t>M</w:t>
            </w:r>
            <w:r w:rsidRPr="009E00F1">
              <w:rPr>
                <w:b/>
                <w:bCs/>
                <w:iCs/>
                <w:lang w:val="en-US"/>
              </w:rPr>
              <w:t>ebl</w:t>
            </w:r>
            <w:r>
              <w:rPr>
                <w:b/>
                <w:bCs/>
                <w:iCs/>
                <w:lang w:val="en-US"/>
              </w:rPr>
              <w:t>a</w:t>
            </w:r>
            <w:r w:rsidRPr="009E00F1">
              <w:rPr>
                <w:b/>
                <w:bCs/>
                <w:iCs/>
                <w:lang w:val="en-US"/>
              </w:rPr>
              <w:t>ğ</w:t>
            </w:r>
            <w:r>
              <w:rPr>
                <w:b/>
                <w:bCs/>
                <w:iCs/>
                <w:lang w:val="en-US"/>
              </w:rPr>
              <w:t>ı</w:t>
            </w:r>
            <w:r w:rsidRPr="009E00F1">
              <w:rPr>
                <w:b/>
                <w:bCs/>
                <w:iCs/>
                <w:lang w:val="en-US"/>
              </w:rPr>
              <w:t xml:space="preserve"> (manatla)</w:t>
            </w:r>
          </w:p>
        </w:tc>
      </w:tr>
      <w:tr w:rsidR="00C64824" w:rsidRPr="009E00F1" w:rsidTr="009E00F1">
        <w:trPr>
          <w:trHeight w:val="1385"/>
          <w:tblCellSpacing w:w="7" w:type="dxa"/>
          <w:jc w:val="center"/>
        </w:trPr>
        <w:tc>
          <w:tcPr>
            <w:tcW w:w="1886" w:type="pct"/>
            <w:tcBorders>
              <w:top w:val="outset" w:sz="6" w:space="0" w:color="auto"/>
              <w:bottom w:val="outset" w:sz="6" w:space="0" w:color="auto"/>
              <w:right w:val="outset" w:sz="6" w:space="0" w:color="auto"/>
            </w:tcBorders>
          </w:tcPr>
          <w:p w:rsidR="00C64824" w:rsidRPr="009E00F1" w:rsidRDefault="00C64824" w:rsidP="009E00F1">
            <w:pPr>
              <w:tabs>
                <w:tab w:val="left" w:pos="859"/>
              </w:tabs>
              <w:spacing w:after="394" w:line="360" w:lineRule="auto"/>
              <w:jc w:val="both"/>
              <w:rPr>
                <w:lang w:val="az-Latn-AZ"/>
              </w:rPr>
            </w:pPr>
            <w:r>
              <w:rPr>
                <w:iCs/>
                <w:lang w:val="az-Latn-AZ"/>
              </w:rPr>
              <w:t>Yolcu t</w:t>
            </w:r>
            <w:r w:rsidRPr="009E00F1">
              <w:rPr>
                <w:iCs/>
                <w:lang w:val="az-Latn-AZ"/>
              </w:rPr>
              <w:t>aşınması (taksi istisna olmakla), oturacak yerlerinin sayına göre:</w:t>
            </w:r>
          </w:p>
        </w:tc>
        <w:tc>
          <w:tcPr>
            <w:tcW w:w="1992" w:type="pct"/>
            <w:tcBorders>
              <w:top w:val="outset" w:sz="6" w:space="0" w:color="auto"/>
              <w:left w:val="outset" w:sz="6" w:space="0" w:color="auto"/>
              <w:bottom w:val="outset" w:sz="6" w:space="0" w:color="auto"/>
              <w:right w:val="outset" w:sz="6" w:space="0" w:color="auto"/>
            </w:tcBorders>
          </w:tcPr>
          <w:p w:rsidR="00C64824" w:rsidRPr="009E00F1" w:rsidRDefault="00C64824" w:rsidP="009E00F1">
            <w:pPr>
              <w:tabs>
                <w:tab w:val="left" w:pos="859"/>
              </w:tabs>
              <w:spacing w:after="394" w:line="360" w:lineRule="auto"/>
              <w:jc w:val="both"/>
              <w:rPr>
                <w:lang w:val="ru-RU"/>
              </w:rPr>
            </w:pPr>
            <w:r w:rsidRPr="009E00F1">
              <w:rPr>
                <w:iCs/>
                <w:lang w:val="ru-RU"/>
              </w:rPr>
              <w:t>1 oturacak yeri için</w:t>
            </w:r>
          </w:p>
        </w:tc>
        <w:tc>
          <w:tcPr>
            <w:tcW w:w="1090" w:type="pct"/>
            <w:tcBorders>
              <w:top w:val="outset" w:sz="6" w:space="0" w:color="auto"/>
              <w:left w:val="outset" w:sz="6" w:space="0" w:color="auto"/>
              <w:bottom w:val="outset" w:sz="6" w:space="0" w:color="auto"/>
            </w:tcBorders>
          </w:tcPr>
          <w:p w:rsidR="00C64824" w:rsidRPr="009E00F1" w:rsidRDefault="00C64824" w:rsidP="009E00F1">
            <w:pPr>
              <w:tabs>
                <w:tab w:val="left" w:pos="859"/>
              </w:tabs>
              <w:spacing w:after="394" w:line="360" w:lineRule="auto"/>
              <w:jc w:val="both"/>
              <w:rPr>
                <w:lang w:val="ru-RU"/>
              </w:rPr>
            </w:pPr>
            <w:r w:rsidRPr="009E00F1">
              <w:rPr>
                <w:iCs/>
                <w:lang w:val="ru-RU"/>
              </w:rPr>
              <w:t>1,8</w:t>
            </w:r>
          </w:p>
        </w:tc>
      </w:tr>
      <w:tr w:rsidR="00C64824" w:rsidRPr="009E00F1" w:rsidTr="009E00F1">
        <w:trPr>
          <w:tblCellSpacing w:w="7" w:type="dxa"/>
          <w:jc w:val="center"/>
        </w:trPr>
        <w:tc>
          <w:tcPr>
            <w:tcW w:w="1886" w:type="pct"/>
            <w:tcBorders>
              <w:top w:val="outset" w:sz="6" w:space="0" w:color="auto"/>
              <w:bottom w:val="outset" w:sz="6" w:space="0" w:color="auto"/>
              <w:right w:val="outset" w:sz="6" w:space="0" w:color="auto"/>
            </w:tcBorders>
          </w:tcPr>
          <w:p w:rsidR="00C64824" w:rsidRPr="009E00F1" w:rsidRDefault="00C64824" w:rsidP="009E00F1">
            <w:pPr>
              <w:tabs>
                <w:tab w:val="left" w:pos="859"/>
              </w:tabs>
              <w:spacing w:after="394" w:line="360" w:lineRule="auto"/>
              <w:jc w:val="both"/>
              <w:rPr>
                <w:lang w:val="ru-RU"/>
              </w:rPr>
            </w:pPr>
            <w:r w:rsidRPr="009E00F1">
              <w:rPr>
                <w:iCs/>
                <w:lang w:val="ru-RU"/>
              </w:rPr>
              <w:t xml:space="preserve">Taksi ile </w:t>
            </w:r>
            <w:r>
              <w:rPr>
                <w:iCs/>
              </w:rPr>
              <w:t>yolcu</w:t>
            </w:r>
            <w:r w:rsidRPr="009E00F1">
              <w:rPr>
                <w:iCs/>
                <w:lang w:val="ru-RU"/>
              </w:rPr>
              <w:t xml:space="preserve"> </w:t>
            </w:r>
            <w:r>
              <w:rPr>
                <w:iCs/>
              </w:rPr>
              <w:t>t</w:t>
            </w:r>
            <w:r w:rsidRPr="009E00F1">
              <w:rPr>
                <w:iCs/>
                <w:lang w:val="ru-RU"/>
              </w:rPr>
              <w:t xml:space="preserve">aşınması </w:t>
            </w:r>
          </w:p>
        </w:tc>
        <w:tc>
          <w:tcPr>
            <w:tcW w:w="1992" w:type="pct"/>
            <w:tcBorders>
              <w:top w:val="outset" w:sz="6" w:space="0" w:color="auto"/>
              <w:left w:val="outset" w:sz="6" w:space="0" w:color="auto"/>
              <w:bottom w:val="outset" w:sz="6" w:space="0" w:color="auto"/>
              <w:right w:val="outset" w:sz="6" w:space="0" w:color="auto"/>
            </w:tcBorders>
          </w:tcPr>
          <w:p w:rsidR="00C64824" w:rsidRPr="009E00F1" w:rsidRDefault="00C64824" w:rsidP="009E00F1">
            <w:pPr>
              <w:tabs>
                <w:tab w:val="left" w:pos="859"/>
              </w:tabs>
              <w:spacing w:after="394" w:line="360" w:lineRule="auto"/>
              <w:jc w:val="both"/>
              <w:rPr>
                <w:lang w:val="ru-RU"/>
              </w:rPr>
            </w:pPr>
            <w:r w:rsidRPr="009E00F1">
              <w:rPr>
                <w:iCs/>
                <w:lang w:val="ru-RU"/>
              </w:rPr>
              <w:t xml:space="preserve">1 </w:t>
            </w:r>
            <w:r>
              <w:rPr>
                <w:iCs/>
              </w:rPr>
              <w:t>a</w:t>
            </w:r>
            <w:r w:rsidRPr="009E00F1">
              <w:rPr>
                <w:iCs/>
                <w:lang w:val="ru-RU"/>
              </w:rPr>
              <w:t>de</w:t>
            </w:r>
            <w:r>
              <w:rPr>
                <w:iCs/>
              </w:rPr>
              <w:t>t</w:t>
            </w:r>
            <w:r w:rsidRPr="009E00F1">
              <w:rPr>
                <w:iCs/>
                <w:lang w:val="ru-RU"/>
              </w:rPr>
              <w:t xml:space="preserve"> n</w:t>
            </w:r>
            <w:r>
              <w:rPr>
                <w:iCs/>
              </w:rPr>
              <w:t>a</w:t>
            </w:r>
            <w:r w:rsidRPr="009E00F1">
              <w:rPr>
                <w:iCs/>
                <w:lang w:val="ru-RU"/>
              </w:rPr>
              <w:t>k</w:t>
            </w:r>
            <w:r>
              <w:rPr>
                <w:iCs/>
                <w:lang w:val="ru-RU"/>
              </w:rPr>
              <w:t>li</w:t>
            </w:r>
            <w:r w:rsidRPr="009E00F1">
              <w:rPr>
                <w:iCs/>
                <w:lang w:val="ru-RU"/>
              </w:rPr>
              <w:t>y</w:t>
            </w:r>
            <w:r>
              <w:rPr>
                <w:iCs/>
              </w:rPr>
              <w:t>e</w:t>
            </w:r>
            <w:r w:rsidRPr="009E00F1">
              <w:rPr>
                <w:iCs/>
                <w:lang w:val="ru-RU"/>
              </w:rPr>
              <w:t xml:space="preserve"> </w:t>
            </w:r>
            <w:r>
              <w:rPr>
                <w:iCs/>
              </w:rPr>
              <w:t>aracı</w:t>
            </w:r>
            <w:r w:rsidRPr="009E00F1">
              <w:rPr>
                <w:iCs/>
                <w:lang w:val="ru-RU"/>
              </w:rPr>
              <w:t xml:space="preserve"> için</w:t>
            </w:r>
          </w:p>
        </w:tc>
        <w:tc>
          <w:tcPr>
            <w:tcW w:w="1090" w:type="pct"/>
            <w:tcBorders>
              <w:top w:val="outset" w:sz="6" w:space="0" w:color="auto"/>
              <w:left w:val="outset" w:sz="6" w:space="0" w:color="auto"/>
              <w:bottom w:val="outset" w:sz="6" w:space="0" w:color="auto"/>
            </w:tcBorders>
          </w:tcPr>
          <w:p w:rsidR="00C64824" w:rsidRPr="009E00F1" w:rsidRDefault="00C64824" w:rsidP="009E00F1">
            <w:pPr>
              <w:tabs>
                <w:tab w:val="left" w:pos="859"/>
              </w:tabs>
              <w:spacing w:after="394" w:line="360" w:lineRule="auto"/>
              <w:jc w:val="both"/>
              <w:rPr>
                <w:lang w:val="ru-RU"/>
              </w:rPr>
            </w:pPr>
            <w:r w:rsidRPr="009E00F1">
              <w:rPr>
                <w:iCs/>
                <w:lang w:val="ru-RU"/>
              </w:rPr>
              <w:t>9,0</w:t>
            </w:r>
          </w:p>
        </w:tc>
      </w:tr>
      <w:tr w:rsidR="00C64824" w:rsidRPr="009E00F1" w:rsidTr="009E00F1">
        <w:trPr>
          <w:tblCellSpacing w:w="7" w:type="dxa"/>
          <w:jc w:val="center"/>
        </w:trPr>
        <w:tc>
          <w:tcPr>
            <w:tcW w:w="1886" w:type="pct"/>
            <w:tcBorders>
              <w:top w:val="outset" w:sz="6" w:space="0" w:color="auto"/>
              <w:bottom w:val="outset" w:sz="6" w:space="0" w:color="auto"/>
              <w:right w:val="outset" w:sz="6" w:space="0" w:color="auto"/>
            </w:tcBorders>
          </w:tcPr>
          <w:p w:rsidR="00C64824" w:rsidRPr="009E00F1" w:rsidRDefault="00C64824" w:rsidP="009E00F1">
            <w:pPr>
              <w:tabs>
                <w:tab w:val="left" w:pos="859"/>
              </w:tabs>
              <w:spacing w:after="394" w:line="360" w:lineRule="auto"/>
              <w:jc w:val="both"/>
              <w:rPr>
                <w:lang w:val="ru-RU"/>
              </w:rPr>
            </w:pPr>
            <w:r w:rsidRPr="009E00F1">
              <w:rPr>
                <w:iCs/>
                <w:lang w:val="ru-RU"/>
              </w:rPr>
              <w:t xml:space="preserve">Yük </w:t>
            </w:r>
            <w:r>
              <w:rPr>
                <w:iCs/>
              </w:rPr>
              <w:t>t</w:t>
            </w:r>
            <w:r w:rsidRPr="009E00F1">
              <w:rPr>
                <w:iCs/>
                <w:lang w:val="ru-RU"/>
              </w:rPr>
              <w:t>aşınması</w:t>
            </w:r>
          </w:p>
        </w:tc>
        <w:tc>
          <w:tcPr>
            <w:tcW w:w="1992" w:type="pct"/>
            <w:tcBorders>
              <w:top w:val="outset" w:sz="6" w:space="0" w:color="auto"/>
              <w:left w:val="outset" w:sz="6" w:space="0" w:color="auto"/>
              <w:bottom w:val="outset" w:sz="6" w:space="0" w:color="auto"/>
              <w:right w:val="outset" w:sz="6" w:space="0" w:color="auto"/>
            </w:tcBorders>
          </w:tcPr>
          <w:p w:rsidR="00C64824" w:rsidRPr="009E00F1" w:rsidRDefault="00C64824" w:rsidP="009E00F1">
            <w:pPr>
              <w:tabs>
                <w:tab w:val="left" w:pos="859"/>
              </w:tabs>
              <w:spacing w:after="394" w:line="360" w:lineRule="auto"/>
              <w:jc w:val="both"/>
              <w:rPr>
                <w:lang w:val="en-US"/>
              </w:rPr>
            </w:pPr>
            <w:r>
              <w:rPr>
                <w:iCs/>
                <w:lang w:val="en-US"/>
              </w:rPr>
              <w:t>Y</w:t>
            </w:r>
            <w:r w:rsidRPr="009E00F1">
              <w:rPr>
                <w:iCs/>
                <w:lang w:val="en-US"/>
              </w:rPr>
              <w:t>ük</w:t>
            </w:r>
            <w:r>
              <w:rPr>
                <w:iCs/>
                <w:lang w:val="en-US"/>
              </w:rPr>
              <w:t xml:space="preserve"> taşıma</w:t>
            </w:r>
            <w:r w:rsidRPr="009E00F1">
              <w:rPr>
                <w:iCs/>
                <w:lang w:val="en-US"/>
              </w:rPr>
              <w:t xml:space="preserve"> </w:t>
            </w:r>
            <w:r>
              <w:rPr>
                <w:iCs/>
                <w:lang w:val="en-US"/>
              </w:rPr>
              <w:t>yeteneği</w:t>
            </w:r>
            <w:r w:rsidRPr="009E00F1">
              <w:rPr>
                <w:iCs/>
                <w:lang w:val="en-US"/>
              </w:rPr>
              <w:t xml:space="preserve"> için (her tona)</w:t>
            </w:r>
          </w:p>
        </w:tc>
        <w:tc>
          <w:tcPr>
            <w:tcW w:w="1090" w:type="pct"/>
            <w:tcBorders>
              <w:top w:val="outset" w:sz="6" w:space="0" w:color="auto"/>
              <w:left w:val="outset" w:sz="6" w:space="0" w:color="auto"/>
              <w:bottom w:val="outset" w:sz="6" w:space="0" w:color="auto"/>
            </w:tcBorders>
          </w:tcPr>
          <w:p w:rsidR="00C64824" w:rsidRPr="009E00F1" w:rsidRDefault="00C64824" w:rsidP="009E00F1">
            <w:pPr>
              <w:tabs>
                <w:tab w:val="left" w:pos="859"/>
              </w:tabs>
              <w:spacing w:after="394" w:line="360" w:lineRule="auto"/>
              <w:jc w:val="both"/>
              <w:rPr>
                <w:lang w:val="ru-RU"/>
              </w:rPr>
            </w:pPr>
            <w:r w:rsidRPr="009E00F1">
              <w:rPr>
                <w:iCs/>
                <w:lang w:val="ru-RU"/>
              </w:rPr>
              <w:t>1,0</w:t>
            </w:r>
          </w:p>
        </w:tc>
      </w:tr>
    </w:tbl>
    <w:p w:rsidR="00C64824" w:rsidRDefault="00C64824" w:rsidP="009E00F1">
      <w:pPr>
        <w:tabs>
          <w:tab w:val="left" w:pos="859"/>
        </w:tabs>
        <w:spacing w:after="394" w:line="360" w:lineRule="auto"/>
        <w:jc w:val="both"/>
      </w:pPr>
    </w:p>
    <w:p w:rsidR="00C64824" w:rsidRDefault="00C64824" w:rsidP="003D5020">
      <w:pPr>
        <w:spacing w:line="360" w:lineRule="auto"/>
        <w:jc w:val="both"/>
        <w:rPr>
          <w:bCs/>
          <w:color w:val="000000"/>
          <w:w w:val="102"/>
          <w:sz w:val="22"/>
          <w:szCs w:val="22"/>
        </w:rPr>
      </w:pPr>
      <w:r>
        <w:rPr>
          <w:b/>
          <w:bCs/>
          <w:color w:val="000000"/>
          <w:w w:val="102"/>
          <w:sz w:val="22"/>
          <w:szCs w:val="22"/>
        </w:rPr>
        <w:t>10</w:t>
      </w:r>
      <w:r w:rsidRPr="004055D2">
        <w:rPr>
          <w:b/>
          <w:bCs/>
          <w:color w:val="000000"/>
          <w:w w:val="102"/>
          <w:sz w:val="22"/>
          <w:szCs w:val="22"/>
        </w:rPr>
        <w:t>.</w:t>
      </w:r>
      <w:r>
        <w:rPr>
          <w:b/>
          <w:bCs/>
          <w:color w:val="000000"/>
          <w:w w:val="102"/>
          <w:sz w:val="22"/>
          <w:szCs w:val="22"/>
        </w:rPr>
        <w:t>2</w:t>
      </w:r>
      <w:r w:rsidRPr="004055D2">
        <w:rPr>
          <w:b/>
          <w:bCs/>
          <w:color w:val="000000"/>
          <w:w w:val="102"/>
          <w:sz w:val="22"/>
          <w:szCs w:val="22"/>
        </w:rPr>
        <w:t xml:space="preserve">. </w:t>
      </w:r>
      <w:r>
        <w:rPr>
          <w:b/>
          <w:bCs/>
          <w:color w:val="000000"/>
          <w:w w:val="102"/>
          <w:sz w:val="22"/>
          <w:szCs w:val="22"/>
        </w:rPr>
        <w:t>Sadeleştirilmiş Vergi</w:t>
      </w:r>
      <w:r w:rsidRPr="004055D2">
        <w:rPr>
          <w:b/>
          <w:bCs/>
          <w:color w:val="000000"/>
          <w:w w:val="102"/>
          <w:sz w:val="22"/>
          <w:szCs w:val="22"/>
        </w:rPr>
        <w:t xml:space="preserve"> </w:t>
      </w:r>
      <w:r>
        <w:rPr>
          <w:b/>
          <w:bCs/>
          <w:color w:val="000000"/>
          <w:w w:val="102"/>
          <w:sz w:val="22"/>
          <w:szCs w:val="22"/>
        </w:rPr>
        <w:t>Hesaplama Kuralları</w:t>
      </w:r>
    </w:p>
    <w:p w:rsidR="00C64824" w:rsidRDefault="00C64824" w:rsidP="003D5020">
      <w:pPr>
        <w:tabs>
          <w:tab w:val="left" w:pos="859"/>
        </w:tabs>
        <w:spacing w:after="394" w:line="360" w:lineRule="auto"/>
        <w:jc w:val="both"/>
      </w:pPr>
      <w:r>
        <w:t xml:space="preserve">     Sadeleştirilmiş verginin hesaplama kuralları, ödeme süreleri ve beyannamelerin verilmesi esasları Azerbaycan Vergi Mecellesi’nin 221’nci maddesinde gösterilmiştir. Buna göre;</w:t>
      </w:r>
    </w:p>
    <w:p w:rsidR="00C64824" w:rsidRPr="003D5020" w:rsidRDefault="00C64824" w:rsidP="003D5020">
      <w:pPr>
        <w:tabs>
          <w:tab w:val="left" w:pos="859"/>
        </w:tabs>
        <w:spacing w:after="394" w:line="360" w:lineRule="auto"/>
        <w:jc w:val="both"/>
        <w:rPr>
          <w:b/>
          <w:bCs/>
          <w:iCs/>
          <w:lang w:val="az-Latn-AZ"/>
        </w:rPr>
      </w:pPr>
      <w:r w:rsidRPr="003D5020">
        <w:rPr>
          <w:b/>
          <w:bCs/>
          <w:iCs/>
          <w:lang w:val="az-Latn-AZ"/>
        </w:rPr>
        <w:t>Madde 221. Sadeleş</w:t>
      </w:r>
      <w:r>
        <w:rPr>
          <w:b/>
          <w:bCs/>
          <w:iCs/>
          <w:lang w:val="az-Latn-AZ"/>
        </w:rPr>
        <w:t>t</w:t>
      </w:r>
      <w:r w:rsidRPr="003D5020">
        <w:rPr>
          <w:b/>
          <w:bCs/>
          <w:iCs/>
          <w:lang w:val="az-Latn-AZ"/>
        </w:rPr>
        <w:t xml:space="preserve">irilmiş </w:t>
      </w:r>
      <w:r>
        <w:rPr>
          <w:b/>
          <w:bCs/>
          <w:iCs/>
          <w:lang w:val="az-Latn-AZ"/>
        </w:rPr>
        <w:t>V</w:t>
      </w:r>
      <w:r w:rsidRPr="003D5020">
        <w:rPr>
          <w:b/>
          <w:bCs/>
          <w:iCs/>
          <w:lang w:val="az-Latn-AZ"/>
        </w:rPr>
        <w:t xml:space="preserve">erginin </w:t>
      </w:r>
      <w:r>
        <w:rPr>
          <w:b/>
          <w:bCs/>
          <w:iCs/>
          <w:lang w:val="az-Latn-AZ"/>
        </w:rPr>
        <w:t>H</w:t>
      </w:r>
      <w:r w:rsidRPr="003D5020">
        <w:rPr>
          <w:b/>
          <w:bCs/>
          <w:iCs/>
          <w:lang w:val="az-Latn-AZ"/>
        </w:rPr>
        <w:t>esa</w:t>
      </w:r>
      <w:r>
        <w:rPr>
          <w:b/>
          <w:bCs/>
          <w:iCs/>
          <w:lang w:val="az-Latn-AZ"/>
        </w:rPr>
        <w:t>p</w:t>
      </w:r>
      <w:r w:rsidRPr="003D5020">
        <w:rPr>
          <w:b/>
          <w:bCs/>
          <w:iCs/>
          <w:lang w:val="az-Latn-AZ"/>
        </w:rPr>
        <w:t xml:space="preserve">lanması </w:t>
      </w:r>
      <w:r>
        <w:rPr>
          <w:b/>
          <w:bCs/>
          <w:iCs/>
          <w:lang w:val="az-Latn-AZ"/>
        </w:rPr>
        <w:t>Kurallar</w:t>
      </w:r>
      <w:r w:rsidRPr="003D5020">
        <w:rPr>
          <w:b/>
          <w:bCs/>
          <w:iCs/>
          <w:lang w:val="az-Latn-AZ"/>
        </w:rPr>
        <w:t xml:space="preserve">ı, </w:t>
      </w:r>
      <w:r>
        <w:rPr>
          <w:b/>
          <w:bCs/>
          <w:iCs/>
          <w:lang w:val="az-Latn-AZ"/>
        </w:rPr>
        <w:t>Ö</w:t>
      </w:r>
      <w:r w:rsidRPr="003D5020">
        <w:rPr>
          <w:b/>
          <w:bCs/>
          <w:iCs/>
          <w:lang w:val="az-Latn-AZ"/>
        </w:rPr>
        <w:t xml:space="preserve">deme </w:t>
      </w:r>
      <w:r>
        <w:rPr>
          <w:b/>
          <w:bCs/>
          <w:iCs/>
          <w:lang w:val="az-Latn-AZ"/>
        </w:rPr>
        <w:t>M</w:t>
      </w:r>
      <w:r w:rsidRPr="003D5020">
        <w:rPr>
          <w:b/>
          <w:bCs/>
          <w:iCs/>
          <w:lang w:val="az-Latn-AZ"/>
        </w:rPr>
        <w:t xml:space="preserve">üddeti ve </w:t>
      </w:r>
      <w:r>
        <w:rPr>
          <w:b/>
          <w:bCs/>
          <w:iCs/>
          <w:lang w:val="az-Latn-AZ"/>
        </w:rPr>
        <w:t>B</w:t>
      </w:r>
      <w:r w:rsidRPr="003D5020">
        <w:rPr>
          <w:b/>
          <w:bCs/>
          <w:iCs/>
          <w:lang w:val="az-Latn-AZ"/>
        </w:rPr>
        <w:t xml:space="preserve">eyannamenin </w:t>
      </w:r>
      <w:r>
        <w:rPr>
          <w:b/>
          <w:bCs/>
          <w:iCs/>
          <w:lang w:val="az-Latn-AZ"/>
        </w:rPr>
        <w:t>V</w:t>
      </w:r>
      <w:r w:rsidRPr="003D5020">
        <w:rPr>
          <w:b/>
          <w:bCs/>
          <w:iCs/>
          <w:lang w:val="az-Latn-AZ"/>
        </w:rPr>
        <w:t xml:space="preserve">erilmesi </w:t>
      </w:r>
    </w:p>
    <w:p w:rsidR="00C64824" w:rsidRPr="001A589B" w:rsidRDefault="00C64824" w:rsidP="003D5020">
      <w:pPr>
        <w:tabs>
          <w:tab w:val="left" w:pos="1050"/>
        </w:tabs>
        <w:spacing w:line="360" w:lineRule="auto"/>
        <w:jc w:val="both"/>
        <w:rPr>
          <w:bCs/>
          <w:lang w:val="az-Latn-AZ"/>
        </w:rPr>
      </w:pPr>
      <w:r w:rsidRPr="001A589B">
        <w:rPr>
          <w:b/>
          <w:bCs/>
          <w:lang w:val="az-Latn-AZ"/>
        </w:rPr>
        <w:t>221.1.</w:t>
      </w:r>
      <w:r w:rsidRPr="001A589B">
        <w:rPr>
          <w:bCs/>
          <w:lang w:val="az-Latn-AZ"/>
        </w:rPr>
        <w:t xml:space="preserve"> Hesap dönemi için sadeleştirilmiş verginin meblağı bu Kanun’da belli edilmiş vergi oranlarını hesap dönemi genel hasılatının hacmine uygulanmasıyla hesaplanır.</w:t>
      </w:r>
    </w:p>
    <w:p w:rsidR="00C64824" w:rsidRPr="001A589B" w:rsidRDefault="00C64824" w:rsidP="003D5020">
      <w:pPr>
        <w:tabs>
          <w:tab w:val="left" w:pos="1050"/>
        </w:tabs>
        <w:spacing w:line="360" w:lineRule="auto"/>
        <w:jc w:val="both"/>
        <w:rPr>
          <w:bCs/>
          <w:lang w:val="az-Latn-AZ"/>
        </w:rPr>
      </w:pPr>
      <w:r w:rsidRPr="001A589B">
        <w:rPr>
          <w:b/>
          <w:bCs/>
          <w:lang w:val="az-Latn-AZ"/>
        </w:rPr>
        <w:t>221.2.</w:t>
      </w:r>
      <w:r w:rsidRPr="001A589B">
        <w:rPr>
          <w:bCs/>
          <w:lang w:val="az-Latn-AZ"/>
        </w:rPr>
        <w:t xml:space="preserve"> Sadeleştirilmiş vergi için hesap dönemi üçer aylık dönemlerdir.</w:t>
      </w:r>
    </w:p>
    <w:p w:rsidR="00C64824" w:rsidRPr="001A589B" w:rsidRDefault="00C64824" w:rsidP="003D5020">
      <w:pPr>
        <w:tabs>
          <w:tab w:val="left" w:pos="1050"/>
        </w:tabs>
        <w:spacing w:line="360" w:lineRule="auto"/>
        <w:jc w:val="both"/>
        <w:rPr>
          <w:bCs/>
          <w:lang w:val="az-Latn-AZ"/>
        </w:rPr>
      </w:pPr>
      <w:r w:rsidRPr="001A589B">
        <w:rPr>
          <w:b/>
          <w:bCs/>
          <w:lang w:val="az-Latn-AZ"/>
        </w:rPr>
        <w:t>221.3.</w:t>
      </w:r>
      <w:r w:rsidRPr="001A589B">
        <w:rPr>
          <w:bCs/>
          <w:lang w:val="az-Latn-AZ"/>
        </w:rPr>
        <w:t xml:space="preserve"> Sadeleştirilmiş verginin ödeyicileri hesap döneminden sonraki ayın 20’sinden geç olmayarak ödenmesi gereken verginin meblağı hakkında vergi organlarına beyanname verir ve vergiyi bu süre içerisinde Devlet Bütçesine öderler. </w:t>
      </w:r>
    </w:p>
    <w:p w:rsidR="00C64824" w:rsidRPr="001A589B" w:rsidRDefault="00C64824" w:rsidP="003D5020">
      <w:pPr>
        <w:tabs>
          <w:tab w:val="left" w:pos="1050"/>
        </w:tabs>
        <w:spacing w:line="360" w:lineRule="auto"/>
        <w:jc w:val="both"/>
        <w:rPr>
          <w:bCs/>
          <w:lang w:val="az-Latn-AZ"/>
        </w:rPr>
      </w:pPr>
      <w:r w:rsidRPr="001A589B">
        <w:rPr>
          <w:bCs/>
          <w:lang w:val="az-Latn-AZ"/>
        </w:rPr>
        <w:t>Vergi ödeyicisi olan hukuki şahıs faaliyeti sona erdiğinde veya fiziki şahısın faaliyetine son verildiğinde, 30 gün içerisinde vergi organına beyanname verilmelidir. Bu zaman vergi dönemi hesap dönemi sayılan sürenin başlangıcından vergi ödeyicisinin faaliyetini durdurduğu güne kadar olan dönemi ihtiva eder.</w:t>
      </w:r>
    </w:p>
    <w:p w:rsidR="00C64824" w:rsidRPr="001A589B" w:rsidRDefault="00C64824" w:rsidP="003D5020">
      <w:pPr>
        <w:tabs>
          <w:tab w:val="left" w:pos="1050"/>
        </w:tabs>
        <w:spacing w:line="360" w:lineRule="auto"/>
        <w:jc w:val="both"/>
        <w:rPr>
          <w:bCs/>
          <w:lang w:val="az-Latn-AZ"/>
        </w:rPr>
      </w:pPr>
      <w:r w:rsidRPr="001A589B">
        <w:rPr>
          <w:b/>
          <w:bCs/>
          <w:lang w:val="az-Latn-AZ"/>
        </w:rPr>
        <w:t>221.4.</w:t>
      </w:r>
      <w:r w:rsidRPr="001A589B">
        <w:rPr>
          <w:bCs/>
          <w:lang w:val="az-Latn-AZ"/>
        </w:rPr>
        <w:t xml:space="preserve"> Motorlu nakil araçları ile yolcu ve yük taşımalarına göre sadeleştirilmiş vergi aşağıdaki kurallara göre hesaplanır:</w:t>
      </w:r>
    </w:p>
    <w:p w:rsidR="00C64824" w:rsidRPr="001A589B" w:rsidRDefault="00C64824" w:rsidP="003D5020">
      <w:pPr>
        <w:tabs>
          <w:tab w:val="left" w:pos="1050"/>
        </w:tabs>
        <w:spacing w:line="360" w:lineRule="auto"/>
        <w:jc w:val="both"/>
        <w:rPr>
          <w:bCs/>
          <w:lang w:val="az-Latn-AZ"/>
        </w:rPr>
      </w:pPr>
      <w:r w:rsidRPr="001A589B">
        <w:rPr>
          <w:b/>
          <w:bCs/>
          <w:lang w:val="az-Latn-AZ"/>
        </w:rPr>
        <w:t>221.4.1.</w:t>
      </w:r>
      <w:r w:rsidRPr="001A589B">
        <w:rPr>
          <w:bCs/>
          <w:lang w:val="az-Latn-AZ"/>
        </w:rPr>
        <w:t xml:space="preserve"> Yolcu ve yük taşımalarını gerçekleştiren vergi ödeyicisinin her bir motorlu nakil araçları için sadeleştirilmiş vergi bu Kanun’da gösterilen sadeleştirilmiş verginin tatbik edildiği ölçüler esas alınarak sadeleştirilmiş verginin aylık meblağı ve Devlet Bütçesine ödenilir.</w:t>
      </w:r>
    </w:p>
    <w:p w:rsidR="00C64824" w:rsidRPr="001A589B" w:rsidRDefault="00C64824" w:rsidP="003D5020">
      <w:pPr>
        <w:tabs>
          <w:tab w:val="left" w:pos="1050"/>
        </w:tabs>
        <w:spacing w:line="360" w:lineRule="auto"/>
        <w:jc w:val="both"/>
        <w:rPr>
          <w:bCs/>
          <w:lang w:val="az-Latn-AZ"/>
        </w:rPr>
      </w:pPr>
      <w:r w:rsidRPr="001A589B">
        <w:rPr>
          <w:b/>
          <w:bCs/>
          <w:lang w:val="az-Latn-AZ"/>
        </w:rPr>
        <w:t>221.4.2.</w:t>
      </w:r>
      <w:r w:rsidRPr="001A589B">
        <w:rPr>
          <w:bCs/>
          <w:lang w:val="az-Latn-AZ"/>
        </w:rPr>
        <w:t xml:space="preserve"> Vergi ödeyicileri motorlu nakil araçlarının sicilinin bulunduğu yerle bağlı olmayarak, yolcu ve yük taşımalarının gerçekleştirildiği arazi için bu Kanunda belirlenen sadeleştirilmiş vergiyi öderler.</w:t>
      </w:r>
    </w:p>
    <w:p w:rsidR="00C64824" w:rsidRPr="001A589B" w:rsidRDefault="00C64824" w:rsidP="003D5020">
      <w:pPr>
        <w:tabs>
          <w:tab w:val="left" w:pos="1050"/>
        </w:tabs>
        <w:spacing w:line="360" w:lineRule="auto"/>
        <w:jc w:val="both"/>
        <w:rPr>
          <w:bCs/>
          <w:lang w:val="az-Latn-AZ"/>
        </w:rPr>
      </w:pPr>
      <w:r w:rsidRPr="001A589B">
        <w:rPr>
          <w:b/>
          <w:bCs/>
          <w:lang w:val="az-Latn-AZ"/>
        </w:rPr>
        <w:t>221.4.3.</w:t>
      </w:r>
      <w:r w:rsidRPr="001A589B">
        <w:rPr>
          <w:bCs/>
          <w:lang w:val="az-Latn-AZ"/>
        </w:rPr>
        <w:t xml:space="preserve"> Vekaletname veya kira sözleşmesi esasında kullanılan motorlu nakil vasıtaları ile yolcu ve yük taşımaları gerçekleştirildiğinde, sadeleştirilmiş verginin ödenmesinde nakil araçlarını vekaletname veya kira sözleşmesi ile veren şahıslar da sorumluluk taşırlar. Bütün diğer hallerde sadeleştirilmiş verginin ödenmesinde motorlu nakil vasıtalarının sahibi sorumluluk taşır.</w:t>
      </w:r>
    </w:p>
    <w:p w:rsidR="00C64824" w:rsidRPr="001A589B" w:rsidRDefault="00C64824" w:rsidP="003D5020">
      <w:pPr>
        <w:tabs>
          <w:tab w:val="left" w:pos="1050"/>
        </w:tabs>
        <w:spacing w:line="360" w:lineRule="auto"/>
        <w:jc w:val="both"/>
        <w:rPr>
          <w:bCs/>
          <w:lang w:val="az-Latn-AZ"/>
        </w:rPr>
      </w:pPr>
      <w:r w:rsidRPr="001A589B">
        <w:rPr>
          <w:b/>
          <w:bCs/>
          <w:lang w:val="az-Latn-AZ"/>
        </w:rPr>
        <w:t xml:space="preserve">221.4.4. </w:t>
      </w:r>
      <w:r w:rsidRPr="001A589B">
        <w:rPr>
          <w:bCs/>
          <w:lang w:val="az-Latn-AZ"/>
        </w:rPr>
        <w:t>Hukuki şahısın bilançosunda olan motorlu nakil araçları ile yolcu ve yük taşımaları hukuki şahısın kendisi tarafından gerçekleştirildiğinde, sadeleştirilmiş vergiyi  hukuki şahıs öder.</w:t>
      </w:r>
    </w:p>
    <w:p w:rsidR="00C64824" w:rsidRPr="001A589B" w:rsidRDefault="00C64824" w:rsidP="003D5020">
      <w:pPr>
        <w:tabs>
          <w:tab w:val="left" w:pos="1050"/>
        </w:tabs>
        <w:spacing w:line="360" w:lineRule="auto"/>
        <w:jc w:val="both"/>
        <w:rPr>
          <w:bCs/>
          <w:lang w:val="az-Latn-AZ"/>
        </w:rPr>
      </w:pPr>
      <w:r w:rsidRPr="001A589B">
        <w:rPr>
          <w:b/>
          <w:bCs/>
          <w:lang w:val="az-Latn-AZ"/>
        </w:rPr>
        <w:t>221.4.5.</w:t>
      </w:r>
      <w:r w:rsidRPr="001A589B">
        <w:rPr>
          <w:bCs/>
          <w:lang w:val="az-Latn-AZ"/>
        </w:rPr>
        <w:t xml:space="preserve"> Motorlu nakil araçları ile yolcu ve yük taşımalarını gerçekleştiren vergi ödeyicileri bu Kanunda başka haller istisna tutulmamışsa, bu faaliyete göre vergi oganlarına beyanname vermezler.</w:t>
      </w:r>
    </w:p>
    <w:p w:rsidR="00C64824" w:rsidRPr="001A589B" w:rsidRDefault="00C64824" w:rsidP="003D5020">
      <w:pPr>
        <w:tabs>
          <w:tab w:val="left" w:pos="1050"/>
        </w:tabs>
        <w:spacing w:line="360" w:lineRule="auto"/>
        <w:jc w:val="both"/>
        <w:rPr>
          <w:bCs/>
          <w:lang w:val="az-Latn-AZ"/>
        </w:rPr>
      </w:pPr>
      <w:r w:rsidRPr="001A589B">
        <w:rPr>
          <w:b/>
          <w:bCs/>
          <w:lang w:val="az-Latn-AZ"/>
        </w:rPr>
        <w:t>221.4.6.</w:t>
      </w:r>
      <w:r w:rsidRPr="001A589B">
        <w:rPr>
          <w:bCs/>
          <w:lang w:val="az-Latn-AZ"/>
        </w:rPr>
        <w:t xml:space="preserve"> Motorlu nakil araçları ile yolcu ve yük taşımalarını gerçekleştiren vergi ödeyicileri tarafından sadeleştirilmiş verginin düzgün hesaplanmasına ve vaktinde Devlet Bütçesine ödenilmesine Maliye Bakanlığı nezaret eder.</w:t>
      </w:r>
    </w:p>
    <w:p w:rsidR="00C64824" w:rsidRPr="001A589B" w:rsidRDefault="00C64824" w:rsidP="003D5020">
      <w:pPr>
        <w:tabs>
          <w:tab w:val="left" w:pos="1050"/>
        </w:tabs>
        <w:spacing w:line="360" w:lineRule="auto"/>
        <w:jc w:val="both"/>
        <w:rPr>
          <w:bCs/>
          <w:lang w:val="az-Latn-AZ"/>
        </w:rPr>
      </w:pPr>
      <w:r w:rsidRPr="001A589B">
        <w:rPr>
          <w:b/>
          <w:bCs/>
          <w:lang w:val="az-Latn-AZ"/>
        </w:rPr>
        <w:t>221.4.7.</w:t>
      </w:r>
      <w:r w:rsidRPr="001A589B">
        <w:rPr>
          <w:bCs/>
          <w:lang w:val="az-Latn-AZ"/>
        </w:rPr>
        <w:t xml:space="preserve"> Motorlu nakil araçları ile yolcu ve yük taşımalarını gerçekleştiren şahıslar her bir motorlu nakil aracı için Nakliye Bakanlığı’ndan takvim ayının sonuna dek kendi isteklerine uygun olarak izleyen ay, üç ay, yarım yıl veya yıl için ciddi hesap kartonu olan «Ferklenme nişanı» almalıdırlar.</w:t>
      </w:r>
    </w:p>
    <w:p w:rsidR="00C64824" w:rsidRPr="001A589B" w:rsidRDefault="00C64824" w:rsidP="003D5020">
      <w:pPr>
        <w:tabs>
          <w:tab w:val="left" w:pos="1050"/>
        </w:tabs>
        <w:spacing w:line="360" w:lineRule="auto"/>
        <w:jc w:val="both"/>
        <w:rPr>
          <w:bCs/>
          <w:lang w:val="az-Latn-AZ"/>
        </w:rPr>
      </w:pPr>
    </w:p>
    <w:p w:rsidR="00C64824" w:rsidRPr="001A589B" w:rsidRDefault="00C64824" w:rsidP="003D5020">
      <w:pPr>
        <w:tabs>
          <w:tab w:val="left" w:pos="1050"/>
        </w:tabs>
        <w:spacing w:line="360" w:lineRule="auto"/>
        <w:jc w:val="both"/>
        <w:rPr>
          <w:bCs/>
          <w:lang w:val="az-Latn-AZ"/>
        </w:rPr>
      </w:pPr>
      <w:r w:rsidRPr="001A589B">
        <w:rPr>
          <w:bCs/>
          <w:lang w:val="az-Latn-AZ"/>
        </w:rPr>
        <w:t xml:space="preserve">     Gelir veya kurumlar vergisinin, EDV mükellefiyetlerinin basitleştirilmiş bir şekli olarak düşünülen sadeleştirilmiş verginin kaldırılarak bunun yerine Türk Vergi Sistemi’nde yer alan işletme defter esası yönteminin getirilmesi Azerbaycan Vergi Sistemi için çok iyi sonuçlar verebilecektir. </w:t>
      </w:r>
    </w:p>
    <w:p w:rsidR="00C64824" w:rsidRPr="001A589B" w:rsidRDefault="00C64824" w:rsidP="003D5020">
      <w:pPr>
        <w:tabs>
          <w:tab w:val="left" w:pos="1050"/>
        </w:tabs>
        <w:spacing w:line="360" w:lineRule="auto"/>
        <w:jc w:val="both"/>
        <w:rPr>
          <w:bCs/>
          <w:lang w:val="az-Latn-AZ"/>
        </w:rPr>
      </w:pPr>
    </w:p>
    <w:p w:rsidR="00C64824" w:rsidRPr="001A589B" w:rsidRDefault="00C64824" w:rsidP="003D5020">
      <w:pPr>
        <w:tabs>
          <w:tab w:val="left" w:pos="1050"/>
        </w:tabs>
        <w:spacing w:line="360" w:lineRule="auto"/>
        <w:jc w:val="both"/>
        <w:rPr>
          <w:bCs/>
          <w:lang w:val="az-Latn-AZ"/>
        </w:rPr>
      </w:pPr>
    </w:p>
    <w:p w:rsidR="00C64824" w:rsidRPr="001A589B" w:rsidRDefault="00C64824" w:rsidP="003D5020">
      <w:pPr>
        <w:tabs>
          <w:tab w:val="left" w:pos="1050"/>
        </w:tabs>
        <w:spacing w:line="360" w:lineRule="auto"/>
        <w:jc w:val="both"/>
        <w:rPr>
          <w:bCs/>
          <w:lang w:val="az-Latn-AZ"/>
        </w:rPr>
      </w:pPr>
    </w:p>
    <w:p w:rsidR="00C64824" w:rsidRPr="001A589B" w:rsidRDefault="00C64824" w:rsidP="003D5020">
      <w:pPr>
        <w:tabs>
          <w:tab w:val="left" w:pos="1050"/>
        </w:tabs>
        <w:spacing w:line="360" w:lineRule="auto"/>
        <w:jc w:val="both"/>
        <w:rPr>
          <w:bCs/>
          <w:lang w:val="az-Latn-AZ"/>
        </w:rPr>
      </w:pPr>
    </w:p>
    <w:p w:rsidR="00C64824" w:rsidRPr="001A589B" w:rsidRDefault="00C64824" w:rsidP="003D5020">
      <w:pPr>
        <w:tabs>
          <w:tab w:val="left" w:pos="1050"/>
        </w:tabs>
        <w:spacing w:line="360" w:lineRule="auto"/>
        <w:jc w:val="both"/>
        <w:rPr>
          <w:bCs/>
          <w:lang w:val="az-Latn-AZ"/>
        </w:rPr>
      </w:pPr>
    </w:p>
    <w:p w:rsidR="00C64824" w:rsidRPr="001A589B" w:rsidRDefault="00C64824" w:rsidP="003D5020">
      <w:pPr>
        <w:tabs>
          <w:tab w:val="left" w:pos="1050"/>
        </w:tabs>
        <w:spacing w:line="360" w:lineRule="auto"/>
        <w:jc w:val="both"/>
        <w:rPr>
          <w:bCs/>
          <w:lang w:val="az-Latn-AZ"/>
        </w:rPr>
      </w:pPr>
    </w:p>
    <w:p w:rsidR="00C64824" w:rsidRPr="001A589B" w:rsidRDefault="00C64824" w:rsidP="003D5020">
      <w:pPr>
        <w:tabs>
          <w:tab w:val="left" w:pos="1050"/>
        </w:tabs>
        <w:spacing w:line="360" w:lineRule="auto"/>
        <w:jc w:val="both"/>
        <w:rPr>
          <w:bCs/>
          <w:lang w:val="az-Latn-AZ"/>
        </w:rPr>
      </w:pPr>
    </w:p>
    <w:p w:rsidR="00C64824" w:rsidRPr="001A589B" w:rsidRDefault="00C64824" w:rsidP="003D5020">
      <w:pPr>
        <w:tabs>
          <w:tab w:val="left" w:pos="1050"/>
        </w:tabs>
        <w:spacing w:line="360" w:lineRule="auto"/>
        <w:jc w:val="both"/>
        <w:rPr>
          <w:bCs/>
          <w:lang w:val="az-Latn-AZ"/>
        </w:rPr>
      </w:pPr>
    </w:p>
    <w:p w:rsidR="00C64824" w:rsidRPr="001A589B" w:rsidRDefault="00C64824" w:rsidP="003D5020">
      <w:pPr>
        <w:tabs>
          <w:tab w:val="left" w:pos="1050"/>
        </w:tabs>
        <w:spacing w:line="360" w:lineRule="auto"/>
        <w:jc w:val="both"/>
        <w:rPr>
          <w:bCs/>
          <w:lang w:val="az-Latn-AZ"/>
        </w:rPr>
      </w:pPr>
    </w:p>
    <w:p w:rsidR="00C64824" w:rsidRPr="001A589B" w:rsidRDefault="00C64824" w:rsidP="003D5020">
      <w:pPr>
        <w:tabs>
          <w:tab w:val="left" w:pos="1050"/>
        </w:tabs>
        <w:spacing w:line="360" w:lineRule="auto"/>
        <w:jc w:val="both"/>
        <w:rPr>
          <w:bCs/>
          <w:lang w:val="az-Latn-AZ"/>
        </w:rPr>
      </w:pPr>
    </w:p>
    <w:p w:rsidR="00C64824" w:rsidRPr="001A589B" w:rsidRDefault="00C64824" w:rsidP="003D5020">
      <w:pPr>
        <w:tabs>
          <w:tab w:val="left" w:pos="1050"/>
        </w:tabs>
        <w:spacing w:line="360" w:lineRule="auto"/>
        <w:jc w:val="both"/>
        <w:rPr>
          <w:bCs/>
          <w:lang w:val="az-Latn-AZ"/>
        </w:rPr>
      </w:pPr>
    </w:p>
    <w:p w:rsidR="00C64824" w:rsidRPr="001A589B" w:rsidRDefault="00C64824" w:rsidP="003D5020">
      <w:pPr>
        <w:tabs>
          <w:tab w:val="left" w:pos="1050"/>
        </w:tabs>
        <w:spacing w:line="360" w:lineRule="auto"/>
        <w:jc w:val="both"/>
        <w:rPr>
          <w:bCs/>
          <w:lang w:val="az-Latn-AZ"/>
        </w:rPr>
      </w:pPr>
    </w:p>
    <w:p w:rsidR="00C64824" w:rsidRPr="001A589B" w:rsidRDefault="00C64824" w:rsidP="003D5020">
      <w:pPr>
        <w:tabs>
          <w:tab w:val="left" w:pos="1050"/>
        </w:tabs>
        <w:spacing w:line="360" w:lineRule="auto"/>
        <w:jc w:val="both"/>
        <w:rPr>
          <w:bCs/>
          <w:lang w:val="az-Latn-AZ"/>
        </w:rPr>
      </w:pPr>
    </w:p>
    <w:p w:rsidR="00C64824" w:rsidRPr="001A589B" w:rsidRDefault="00C64824" w:rsidP="003D5020">
      <w:pPr>
        <w:tabs>
          <w:tab w:val="left" w:pos="1050"/>
        </w:tabs>
        <w:spacing w:line="360" w:lineRule="auto"/>
        <w:jc w:val="both"/>
        <w:rPr>
          <w:bCs/>
          <w:lang w:val="az-Latn-AZ"/>
        </w:rPr>
      </w:pPr>
    </w:p>
    <w:p w:rsidR="00C64824" w:rsidRPr="001A589B" w:rsidRDefault="00C64824" w:rsidP="003D5020">
      <w:pPr>
        <w:tabs>
          <w:tab w:val="left" w:pos="1050"/>
        </w:tabs>
        <w:spacing w:line="360" w:lineRule="auto"/>
        <w:jc w:val="both"/>
        <w:rPr>
          <w:bCs/>
          <w:lang w:val="az-Latn-AZ"/>
        </w:rPr>
      </w:pPr>
    </w:p>
    <w:p w:rsidR="00C64824" w:rsidRPr="001A589B" w:rsidRDefault="00C64824" w:rsidP="003D5020">
      <w:pPr>
        <w:tabs>
          <w:tab w:val="left" w:pos="1050"/>
        </w:tabs>
        <w:spacing w:line="360" w:lineRule="auto"/>
        <w:jc w:val="both"/>
        <w:rPr>
          <w:bCs/>
          <w:lang w:val="az-Latn-AZ"/>
        </w:rPr>
      </w:pPr>
    </w:p>
    <w:p w:rsidR="00C64824" w:rsidRPr="001A589B" w:rsidRDefault="00C64824" w:rsidP="003D5020">
      <w:pPr>
        <w:tabs>
          <w:tab w:val="left" w:pos="1050"/>
        </w:tabs>
        <w:spacing w:line="360" w:lineRule="auto"/>
        <w:jc w:val="both"/>
        <w:rPr>
          <w:bCs/>
          <w:lang w:val="az-Latn-AZ"/>
        </w:rPr>
      </w:pPr>
    </w:p>
    <w:p w:rsidR="00C64824" w:rsidRPr="001A589B" w:rsidRDefault="00C64824" w:rsidP="003D5020">
      <w:pPr>
        <w:tabs>
          <w:tab w:val="left" w:pos="1050"/>
        </w:tabs>
        <w:spacing w:line="360" w:lineRule="auto"/>
        <w:jc w:val="both"/>
        <w:rPr>
          <w:bCs/>
          <w:lang w:val="az-Latn-AZ"/>
        </w:rPr>
      </w:pPr>
    </w:p>
    <w:p w:rsidR="00C64824" w:rsidRDefault="00C64824" w:rsidP="003D5020">
      <w:pPr>
        <w:tabs>
          <w:tab w:val="left" w:pos="1050"/>
        </w:tabs>
        <w:spacing w:line="360" w:lineRule="auto"/>
        <w:jc w:val="both"/>
        <w:rPr>
          <w:b/>
          <w:bCs/>
          <w:color w:val="000000"/>
          <w:w w:val="102"/>
          <w:sz w:val="22"/>
          <w:szCs w:val="22"/>
        </w:rPr>
      </w:pPr>
    </w:p>
    <w:p w:rsidR="00C64824" w:rsidRDefault="00C64824" w:rsidP="006D736F">
      <w:pPr>
        <w:spacing w:line="360" w:lineRule="auto"/>
        <w:jc w:val="center"/>
        <w:rPr>
          <w:b/>
          <w:bCs/>
          <w:color w:val="000000"/>
          <w:w w:val="102"/>
          <w:sz w:val="28"/>
          <w:szCs w:val="28"/>
        </w:rPr>
      </w:pPr>
      <w:r w:rsidRPr="0043747C">
        <w:rPr>
          <w:b/>
          <w:bCs/>
          <w:color w:val="000000"/>
          <w:w w:val="102"/>
          <w:sz w:val="28"/>
          <w:szCs w:val="28"/>
        </w:rPr>
        <w:t>B</w:t>
      </w:r>
      <w:r w:rsidRPr="006D736F">
        <w:rPr>
          <w:b/>
          <w:bCs/>
          <w:color w:val="000000"/>
          <w:w w:val="102"/>
          <w:sz w:val="28"/>
          <w:szCs w:val="28"/>
        </w:rPr>
        <w:t>Ö</w:t>
      </w:r>
      <w:r w:rsidRPr="0043747C">
        <w:rPr>
          <w:b/>
          <w:bCs/>
          <w:color w:val="000000"/>
          <w:w w:val="102"/>
          <w:sz w:val="28"/>
          <w:szCs w:val="28"/>
        </w:rPr>
        <w:t>L</w:t>
      </w:r>
      <w:r w:rsidRPr="006D736F">
        <w:rPr>
          <w:b/>
          <w:bCs/>
          <w:color w:val="000000"/>
          <w:w w:val="102"/>
          <w:sz w:val="28"/>
          <w:szCs w:val="28"/>
        </w:rPr>
        <w:t>Ü</w:t>
      </w:r>
      <w:r w:rsidRPr="0043747C">
        <w:rPr>
          <w:b/>
          <w:bCs/>
          <w:color w:val="000000"/>
          <w:w w:val="102"/>
          <w:sz w:val="28"/>
          <w:szCs w:val="28"/>
        </w:rPr>
        <w:t>M</w:t>
      </w:r>
      <w:r w:rsidRPr="006D736F">
        <w:rPr>
          <w:b/>
          <w:bCs/>
          <w:color w:val="000000"/>
          <w:w w:val="102"/>
          <w:sz w:val="28"/>
          <w:szCs w:val="28"/>
        </w:rPr>
        <w:t xml:space="preserve"> </w:t>
      </w:r>
      <w:r>
        <w:rPr>
          <w:b/>
          <w:bCs/>
          <w:color w:val="000000"/>
          <w:w w:val="102"/>
          <w:sz w:val="28"/>
          <w:szCs w:val="28"/>
        </w:rPr>
        <w:t>11</w:t>
      </w:r>
    </w:p>
    <w:p w:rsidR="00C64824" w:rsidRPr="006D736F" w:rsidRDefault="00C64824" w:rsidP="00713B79">
      <w:pPr>
        <w:spacing w:line="360" w:lineRule="auto"/>
        <w:jc w:val="center"/>
        <w:rPr>
          <w:b/>
          <w:bCs/>
          <w:color w:val="000000"/>
          <w:w w:val="102"/>
          <w:sz w:val="28"/>
          <w:szCs w:val="28"/>
        </w:rPr>
      </w:pPr>
      <w:r w:rsidRPr="006D736F">
        <w:rPr>
          <w:b/>
          <w:bCs/>
          <w:color w:val="000000"/>
          <w:w w:val="102"/>
          <w:sz w:val="28"/>
          <w:szCs w:val="28"/>
        </w:rPr>
        <w:t xml:space="preserve">AZERBAYCAN VERGİ SİSTEMİNİN EKONOMİK ANALİZİ  </w:t>
      </w:r>
    </w:p>
    <w:p w:rsidR="00C64824" w:rsidRDefault="00C64824" w:rsidP="00761D70">
      <w:pPr>
        <w:spacing w:line="360" w:lineRule="auto"/>
        <w:jc w:val="both"/>
        <w:rPr>
          <w:bCs/>
          <w:color w:val="000000"/>
          <w:spacing w:val="2"/>
          <w:w w:val="102"/>
        </w:rPr>
      </w:pPr>
      <w:r>
        <w:rPr>
          <w:bCs/>
          <w:color w:val="000000"/>
          <w:spacing w:val="2"/>
          <w:w w:val="102"/>
        </w:rPr>
        <w:t xml:space="preserve">    Azerbaycan Vergi Sistemi’ni oluşturan Devlet vergilerini detaylı olarak inceledikten sonra bu vergilerin ekonomik etkilerini analiz edelim. Yani Azerbaycan bütçesinin içerisinde devlet vergileri ne kadar bir yer tutuyor ve toplanan vergiler hangi kaynaklardan geliyor bunu görmeye çalışalım. </w:t>
      </w:r>
    </w:p>
    <w:p w:rsidR="00C64824" w:rsidRDefault="00C64824" w:rsidP="00761D70">
      <w:pPr>
        <w:spacing w:line="360" w:lineRule="auto"/>
        <w:jc w:val="both"/>
        <w:rPr>
          <w:bCs/>
          <w:color w:val="000000"/>
          <w:spacing w:val="2"/>
          <w:w w:val="102"/>
        </w:rPr>
      </w:pPr>
    </w:p>
    <w:p w:rsidR="00C64824" w:rsidRPr="00761D70" w:rsidRDefault="00C64824" w:rsidP="00761D70">
      <w:pPr>
        <w:spacing w:line="360" w:lineRule="auto"/>
        <w:jc w:val="both"/>
        <w:rPr>
          <w:bCs/>
          <w:color w:val="000000"/>
          <w:spacing w:val="2"/>
          <w:w w:val="102"/>
        </w:rPr>
      </w:pPr>
      <w:r>
        <w:rPr>
          <w:b/>
          <w:bCs/>
          <w:color w:val="000000"/>
          <w:spacing w:val="2"/>
          <w:w w:val="102"/>
        </w:rPr>
        <w:t xml:space="preserve">11.1. Azerbaycan Makroekonomik Göstergeleri </w:t>
      </w:r>
      <w:r>
        <w:rPr>
          <w:bCs/>
          <w:color w:val="000000"/>
          <w:spacing w:val="2"/>
          <w:w w:val="102"/>
        </w:rPr>
        <w:t xml:space="preserve"> </w:t>
      </w:r>
    </w:p>
    <w:p w:rsidR="00C64824" w:rsidRDefault="00C64824" w:rsidP="003D5020">
      <w:pPr>
        <w:tabs>
          <w:tab w:val="left" w:pos="1050"/>
        </w:tabs>
        <w:spacing w:line="360" w:lineRule="auto"/>
        <w:jc w:val="both"/>
        <w:rPr>
          <w:bCs/>
          <w:color w:val="000000"/>
          <w:w w:val="102"/>
        </w:rPr>
      </w:pPr>
      <w:r>
        <w:rPr>
          <w:b/>
          <w:bCs/>
          <w:color w:val="000000"/>
          <w:w w:val="102"/>
          <w:sz w:val="22"/>
          <w:szCs w:val="22"/>
        </w:rPr>
        <w:t xml:space="preserve">     </w:t>
      </w:r>
      <w:r>
        <w:rPr>
          <w:bCs/>
          <w:color w:val="000000"/>
          <w:w w:val="102"/>
        </w:rPr>
        <w:t>Azerbaycan Kafkas ülkeleri arasında ekonomik göstergeleri en hızlı düzelen ülkedir. Azerbaycan Gayri Safi Yurtiçi Hasıla (GSYİH) verileri aşağıda gösterilmiştir. Bu verilerdeki değişim grafikte de gözüktüğü gibi ülkenin kapasitesi 2003 yılına göre 10 kat büyümüştür.</w:t>
      </w:r>
      <w:r w:rsidRPr="00B71C5B">
        <w:t xml:space="preserve"> </w:t>
      </w:r>
      <w:r>
        <w:t>Azerbaycan, IMF'nin 2011 yılı değerlendirme raporuna göre son 7 yılda milli gelirini en çok artıran ülke oldu. Rapora göre Bakü, 181 ülkeyi geride bırakarak milli gelirini yükseltti.</w:t>
      </w:r>
    </w:p>
    <w:p w:rsidR="00C64824" w:rsidRDefault="0024239E" w:rsidP="00132916">
      <w:pPr>
        <w:tabs>
          <w:tab w:val="left" w:pos="0"/>
        </w:tabs>
        <w:spacing w:line="360" w:lineRule="auto"/>
        <w:jc w:val="both"/>
        <w:rPr>
          <w:bCs/>
          <w:color w:val="000000"/>
          <w:w w:val="102"/>
        </w:rPr>
      </w:pPr>
      <w:r w:rsidRPr="0024239E">
        <w:rPr>
          <w:noProof/>
        </w:rPr>
        <w:pict>
          <v:shape id="Grafik 6" o:spid="_x0000_s1172" type="#_x0000_t75" style="position:absolute;left:0;text-align:left;margin-left:104.45pt;margin-top:19.5pt;width:367.2pt;height:186.25pt;z-index:144;visibility:visible;mso-wrap-distance-bottom:.24pt"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">
            <v:imagedata r:id="rId17" o:title=""/>
            <o:lock v:ext="edit" aspectratio="f"/>
            <w10:wrap type="squar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992"/>
      </w:tblGrid>
      <w:tr w:rsidR="00C64824" w:rsidTr="00D75892">
        <w:tc>
          <w:tcPr>
            <w:tcW w:w="1101" w:type="dxa"/>
          </w:tcPr>
          <w:p w:rsidR="00C64824" w:rsidRPr="00D75892" w:rsidRDefault="00C64824" w:rsidP="00D75892">
            <w:pPr>
              <w:tabs>
                <w:tab w:val="left" w:pos="1050"/>
              </w:tabs>
              <w:spacing w:line="360" w:lineRule="auto"/>
              <w:jc w:val="both"/>
              <w:rPr>
                <w:b/>
                <w:bCs/>
                <w:color w:val="000000"/>
                <w:w w:val="102"/>
              </w:rPr>
            </w:pPr>
            <w:r w:rsidRPr="00D75892">
              <w:rPr>
                <w:b/>
                <w:bCs/>
                <w:color w:val="000000"/>
                <w:w w:val="102"/>
                <w:sz w:val="22"/>
                <w:szCs w:val="22"/>
              </w:rPr>
              <w:t>Yıllar</w:t>
            </w:r>
          </w:p>
        </w:tc>
        <w:tc>
          <w:tcPr>
            <w:tcW w:w="992" w:type="dxa"/>
          </w:tcPr>
          <w:p w:rsidR="00C64824" w:rsidRPr="00D75892" w:rsidRDefault="00C64824" w:rsidP="00D75892">
            <w:pPr>
              <w:tabs>
                <w:tab w:val="left" w:pos="1050"/>
              </w:tabs>
              <w:spacing w:line="360" w:lineRule="auto"/>
              <w:jc w:val="both"/>
              <w:rPr>
                <w:b/>
                <w:bCs/>
                <w:color w:val="000000"/>
                <w:w w:val="102"/>
              </w:rPr>
            </w:pPr>
            <w:r w:rsidRPr="00D75892">
              <w:rPr>
                <w:b/>
                <w:bCs/>
                <w:color w:val="000000"/>
                <w:w w:val="102"/>
                <w:sz w:val="22"/>
                <w:szCs w:val="22"/>
              </w:rPr>
              <w:t>Milyon AZN</w:t>
            </w:r>
          </w:p>
        </w:tc>
      </w:tr>
      <w:tr w:rsidR="00C64824" w:rsidTr="00D75892">
        <w:tc>
          <w:tcPr>
            <w:tcW w:w="1101" w:type="dxa"/>
            <w:vAlign w:val="bottom"/>
          </w:tcPr>
          <w:p w:rsidR="00C64824" w:rsidRPr="00D75892" w:rsidRDefault="00C64824" w:rsidP="00D75892">
            <w:pPr>
              <w:jc w:val="center"/>
              <w:rPr>
                <w:rFonts w:ascii="Calibri" w:hAnsi="Calibri" w:cs="Calibri"/>
                <w:color w:val="000000"/>
              </w:rPr>
            </w:pPr>
            <w:r w:rsidRPr="00D75892">
              <w:rPr>
                <w:rFonts w:ascii="Calibri" w:hAnsi="Calibri" w:cs="Calibri"/>
                <w:color w:val="000000"/>
                <w:sz w:val="22"/>
                <w:szCs w:val="22"/>
              </w:rPr>
              <w:t>2003</w:t>
            </w:r>
          </w:p>
        </w:tc>
        <w:tc>
          <w:tcPr>
            <w:tcW w:w="992" w:type="dxa"/>
            <w:vAlign w:val="bottom"/>
          </w:tcPr>
          <w:p w:rsidR="00C64824" w:rsidRPr="00D75892" w:rsidRDefault="00C64824" w:rsidP="00D75892">
            <w:pPr>
              <w:jc w:val="right"/>
              <w:rPr>
                <w:rFonts w:ascii="Calibri" w:hAnsi="Calibri" w:cs="Calibri"/>
                <w:color w:val="000000"/>
              </w:rPr>
            </w:pPr>
            <w:r w:rsidRPr="00D75892">
              <w:rPr>
                <w:rFonts w:ascii="Calibri" w:hAnsi="Calibri" w:cs="Calibri"/>
                <w:color w:val="000000"/>
                <w:sz w:val="22"/>
                <w:szCs w:val="22"/>
              </w:rPr>
              <w:t>7,1</w:t>
            </w:r>
          </w:p>
        </w:tc>
      </w:tr>
      <w:tr w:rsidR="00C64824" w:rsidTr="00D75892">
        <w:tc>
          <w:tcPr>
            <w:tcW w:w="1101" w:type="dxa"/>
            <w:vAlign w:val="bottom"/>
          </w:tcPr>
          <w:p w:rsidR="00C64824" w:rsidRPr="00D75892" w:rsidRDefault="00C64824" w:rsidP="00D75892">
            <w:pPr>
              <w:jc w:val="center"/>
              <w:rPr>
                <w:rFonts w:ascii="Calibri" w:hAnsi="Calibri" w:cs="Calibri"/>
                <w:color w:val="000000"/>
              </w:rPr>
            </w:pPr>
            <w:r w:rsidRPr="00D75892">
              <w:rPr>
                <w:rFonts w:ascii="Calibri" w:hAnsi="Calibri" w:cs="Calibri"/>
                <w:color w:val="000000"/>
                <w:sz w:val="22"/>
                <w:szCs w:val="22"/>
              </w:rPr>
              <w:t>2004</w:t>
            </w:r>
          </w:p>
        </w:tc>
        <w:tc>
          <w:tcPr>
            <w:tcW w:w="992" w:type="dxa"/>
            <w:vAlign w:val="bottom"/>
          </w:tcPr>
          <w:p w:rsidR="00C64824" w:rsidRPr="00D75892" w:rsidRDefault="00C64824" w:rsidP="00D75892">
            <w:pPr>
              <w:jc w:val="right"/>
              <w:rPr>
                <w:rFonts w:ascii="Calibri" w:hAnsi="Calibri" w:cs="Calibri"/>
                <w:color w:val="000000"/>
              </w:rPr>
            </w:pPr>
            <w:r w:rsidRPr="00D75892">
              <w:rPr>
                <w:rFonts w:ascii="Calibri" w:hAnsi="Calibri" w:cs="Calibri"/>
                <w:color w:val="000000"/>
                <w:sz w:val="22"/>
                <w:szCs w:val="22"/>
              </w:rPr>
              <w:t>8,5</w:t>
            </w:r>
          </w:p>
        </w:tc>
      </w:tr>
      <w:tr w:rsidR="00C64824" w:rsidTr="00D75892">
        <w:tc>
          <w:tcPr>
            <w:tcW w:w="1101" w:type="dxa"/>
            <w:vAlign w:val="bottom"/>
          </w:tcPr>
          <w:p w:rsidR="00C64824" w:rsidRPr="00D75892" w:rsidRDefault="00C64824" w:rsidP="00D75892">
            <w:pPr>
              <w:jc w:val="center"/>
              <w:rPr>
                <w:rFonts w:ascii="Calibri" w:hAnsi="Calibri" w:cs="Calibri"/>
                <w:color w:val="000000"/>
              </w:rPr>
            </w:pPr>
            <w:r w:rsidRPr="00D75892">
              <w:rPr>
                <w:rFonts w:ascii="Calibri" w:hAnsi="Calibri" w:cs="Calibri"/>
                <w:color w:val="000000"/>
                <w:sz w:val="22"/>
                <w:szCs w:val="22"/>
              </w:rPr>
              <w:t>2005</w:t>
            </w:r>
          </w:p>
        </w:tc>
        <w:tc>
          <w:tcPr>
            <w:tcW w:w="992" w:type="dxa"/>
            <w:vAlign w:val="bottom"/>
          </w:tcPr>
          <w:p w:rsidR="00C64824" w:rsidRPr="00D75892" w:rsidRDefault="00C64824" w:rsidP="00D75892">
            <w:pPr>
              <w:jc w:val="right"/>
              <w:rPr>
                <w:rFonts w:ascii="Calibri" w:hAnsi="Calibri" w:cs="Calibri"/>
                <w:color w:val="000000"/>
              </w:rPr>
            </w:pPr>
            <w:r w:rsidRPr="00D75892">
              <w:rPr>
                <w:rFonts w:ascii="Calibri" w:hAnsi="Calibri" w:cs="Calibri"/>
                <w:color w:val="000000"/>
                <w:sz w:val="22"/>
                <w:szCs w:val="22"/>
              </w:rPr>
              <w:t>12,5</w:t>
            </w:r>
          </w:p>
        </w:tc>
      </w:tr>
      <w:tr w:rsidR="00C64824" w:rsidTr="00D75892">
        <w:tc>
          <w:tcPr>
            <w:tcW w:w="1101" w:type="dxa"/>
            <w:vAlign w:val="bottom"/>
          </w:tcPr>
          <w:p w:rsidR="00C64824" w:rsidRPr="00D75892" w:rsidRDefault="00C64824" w:rsidP="00D75892">
            <w:pPr>
              <w:jc w:val="center"/>
              <w:rPr>
                <w:rFonts w:ascii="Calibri" w:hAnsi="Calibri" w:cs="Calibri"/>
                <w:color w:val="000000"/>
              </w:rPr>
            </w:pPr>
            <w:r w:rsidRPr="00D75892">
              <w:rPr>
                <w:rFonts w:ascii="Calibri" w:hAnsi="Calibri" w:cs="Calibri"/>
                <w:color w:val="000000"/>
                <w:sz w:val="22"/>
                <w:szCs w:val="22"/>
              </w:rPr>
              <w:t>2006</w:t>
            </w:r>
          </w:p>
        </w:tc>
        <w:tc>
          <w:tcPr>
            <w:tcW w:w="992" w:type="dxa"/>
            <w:vAlign w:val="bottom"/>
          </w:tcPr>
          <w:p w:rsidR="00C64824" w:rsidRPr="00D75892" w:rsidRDefault="00C64824" w:rsidP="00D75892">
            <w:pPr>
              <w:jc w:val="right"/>
              <w:rPr>
                <w:rFonts w:ascii="Calibri" w:hAnsi="Calibri" w:cs="Calibri"/>
                <w:color w:val="000000"/>
              </w:rPr>
            </w:pPr>
            <w:r w:rsidRPr="00D75892">
              <w:rPr>
                <w:rFonts w:ascii="Calibri" w:hAnsi="Calibri" w:cs="Calibri"/>
                <w:color w:val="000000"/>
                <w:sz w:val="22"/>
                <w:szCs w:val="22"/>
              </w:rPr>
              <w:t>20,3</w:t>
            </w:r>
          </w:p>
        </w:tc>
      </w:tr>
      <w:tr w:rsidR="00C64824" w:rsidTr="00D75892">
        <w:tc>
          <w:tcPr>
            <w:tcW w:w="1101" w:type="dxa"/>
            <w:vAlign w:val="bottom"/>
          </w:tcPr>
          <w:p w:rsidR="00C64824" w:rsidRPr="00D75892" w:rsidRDefault="00C64824" w:rsidP="00D75892">
            <w:pPr>
              <w:jc w:val="center"/>
              <w:rPr>
                <w:rFonts w:ascii="Calibri" w:hAnsi="Calibri" w:cs="Calibri"/>
                <w:color w:val="000000"/>
              </w:rPr>
            </w:pPr>
            <w:r w:rsidRPr="00D75892">
              <w:rPr>
                <w:rFonts w:ascii="Calibri" w:hAnsi="Calibri" w:cs="Calibri"/>
                <w:color w:val="000000"/>
                <w:sz w:val="22"/>
                <w:szCs w:val="22"/>
              </w:rPr>
              <w:t>2007</w:t>
            </w:r>
          </w:p>
        </w:tc>
        <w:tc>
          <w:tcPr>
            <w:tcW w:w="992" w:type="dxa"/>
            <w:vAlign w:val="bottom"/>
          </w:tcPr>
          <w:p w:rsidR="00C64824" w:rsidRPr="00D75892" w:rsidRDefault="00C64824" w:rsidP="00D75892">
            <w:pPr>
              <w:jc w:val="right"/>
              <w:rPr>
                <w:rFonts w:ascii="Calibri" w:hAnsi="Calibri" w:cs="Calibri"/>
                <w:color w:val="000000"/>
              </w:rPr>
            </w:pPr>
            <w:r w:rsidRPr="00D75892">
              <w:rPr>
                <w:rFonts w:ascii="Calibri" w:hAnsi="Calibri" w:cs="Calibri"/>
                <w:color w:val="000000"/>
                <w:sz w:val="22"/>
                <w:szCs w:val="22"/>
              </w:rPr>
              <w:t>29,3</w:t>
            </w:r>
          </w:p>
        </w:tc>
      </w:tr>
      <w:tr w:rsidR="00C64824" w:rsidTr="00D75892">
        <w:tc>
          <w:tcPr>
            <w:tcW w:w="1101" w:type="dxa"/>
            <w:vAlign w:val="bottom"/>
          </w:tcPr>
          <w:p w:rsidR="00C64824" w:rsidRPr="00D75892" w:rsidRDefault="00C64824" w:rsidP="00D75892">
            <w:pPr>
              <w:jc w:val="center"/>
              <w:rPr>
                <w:rFonts w:ascii="Calibri" w:hAnsi="Calibri" w:cs="Calibri"/>
                <w:color w:val="000000"/>
              </w:rPr>
            </w:pPr>
            <w:r w:rsidRPr="00D75892">
              <w:rPr>
                <w:rFonts w:ascii="Calibri" w:hAnsi="Calibri" w:cs="Calibri"/>
                <w:color w:val="000000"/>
                <w:sz w:val="22"/>
                <w:szCs w:val="22"/>
              </w:rPr>
              <w:t>2008</w:t>
            </w:r>
          </w:p>
        </w:tc>
        <w:tc>
          <w:tcPr>
            <w:tcW w:w="992" w:type="dxa"/>
            <w:vAlign w:val="bottom"/>
          </w:tcPr>
          <w:p w:rsidR="00C64824" w:rsidRPr="00D75892" w:rsidRDefault="00C64824" w:rsidP="00D75892">
            <w:pPr>
              <w:jc w:val="right"/>
              <w:rPr>
                <w:rFonts w:ascii="Calibri" w:hAnsi="Calibri" w:cs="Calibri"/>
                <w:color w:val="000000"/>
              </w:rPr>
            </w:pPr>
            <w:r w:rsidRPr="00D75892">
              <w:rPr>
                <w:rFonts w:ascii="Calibri" w:hAnsi="Calibri" w:cs="Calibri"/>
                <w:color w:val="000000"/>
                <w:sz w:val="22"/>
                <w:szCs w:val="22"/>
              </w:rPr>
              <w:t>46,3</w:t>
            </w:r>
          </w:p>
        </w:tc>
      </w:tr>
      <w:tr w:rsidR="00C64824" w:rsidTr="00D75892">
        <w:tc>
          <w:tcPr>
            <w:tcW w:w="1101" w:type="dxa"/>
            <w:vAlign w:val="bottom"/>
          </w:tcPr>
          <w:p w:rsidR="00C64824" w:rsidRPr="00D75892" w:rsidRDefault="00C64824" w:rsidP="00D75892">
            <w:pPr>
              <w:jc w:val="center"/>
              <w:rPr>
                <w:rFonts w:ascii="Calibri" w:hAnsi="Calibri" w:cs="Calibri"/>
                <w:color w:val="000000"/>
              </w:rPr>
            </w:pPr>
            <w:r w:rsidRPr="00D75892">
              <w:rPr>
                <w:rFonts w:ascii="Calibri" w:hAnsi="Calibri" w:cs="Calibri"/>
                <w:color w:val="000000"/>
                <w:sz w:val="22"/>
                <w:szCs w:val="22"/>
              </w:rPr>
              <w:t>2009</w:t>
            </w:r>
          </w:p>
        </w:tc>
        <w:tc>
          <w:tcPr>
            <w:tcW w:w="992" w:type="dxa"/>
            <w:vAlign w:val="bottom"/>
          </w:tcPr>
          <w:p w:rsidR="00C64824" w:rsidRPr="00D75892" w:rsidRDefault="00C64824" w:rsidP="00D75892">
            <w:pPr>
              <w:jc w:val="right"/>
              <w:rPr>
                <w:rFonts w:ascii="Calibri" w:hAnsi="Calibri" w:cs="Calibri"/>
                <w:color w:val="000000"/>
              </w:rPr>
            </w:pPr>
            <w:r w:rsidRPr="00D75892">
              <w:rPr>
                <w:rFonts w:ascii="Calibri" w:hAnsi="Calibri" w:cs="Calibri"/>
                <w:color w:val="000000"/>
                <w:sz w:val="22"/>
                <w:szCs w:val="22"/>
              </w:rPr>
              <w:t>43,2</w:t>
            </w:r>
          </w:p>
        </w:tc>
      </w:tr>
      <w:tr w:rsidR="00C64824" w:rsidTr="00D75892">
        <w:tc>
          <w:tcPr>
            <w:tcW w:w="1101" w:type="dxa"/>
            <w:vAlign w:val="bottom"/>
          </w:tcPr>
          <w:p w:rsidR="00C64824" w:rsidRPr="00D75892" w:rsidRDefault="00C64824" w:rsidP="00D75892">
            <w:pPr>
              <w:jc w:val="center"/>
              <w:rPr>
                <w:rFonts w:ascii="Calibri" w:hAnsi="Calibri" w:cs="Calibri"/>
                <w:color w:val="000000"/>
              </w:rPr>
            </w:pPr>
            <w:r w:rsidRPr="00D75892">
              <w:rPr>
                <w:rFonts w:ascii="Calibri" w:hAnsi="Calibri" w:cs="Calibri"/>
                <w:color w:val="000000"/>
                <w:sz w:val="22"/>
                <w:szCs w:val="22"/>
              </w:rPr>
              <w:t>2010</w:t>
            </w:r>
          </w:p>
        </w:tc>
        <w:tc>
          <w:tcPr>
            <w:tcW w:w="992" w:type="dxa"/>
            <w:vAlign w:val="bottom"/>
          </w:tcPr>
          <w:p w:rsidR="00C64824" w:rsidRPr="00D75892" w:rsidRDefault="00C64824" w:rsidP="00D75892">
            <w:pPr>
              <w:jc w:val="right"/>
              <w:rPr>
                <w:rFonts w:ascii="Calibri" w:hAnsi="Calibri" w:cs="Calibri"/>
                <w:color w:val="000000"/>
              </w:rPr>
            </w:pPr>
            <w:r w:rsidRPr="00D75892">
              <w:rPr>
                <w:rFonts w:ascii="Calibri" w:hAnsi="Calibri" w:cs="Calibri"/>
                <w:color w:val="000000"/>
                <w:sz w:val="22"/>
                <w:szCs w:val="22"/>
              </w:rPr>
              <w:t>51,8</w:t>
            </w:r>
          </w:p>
        </w:tc>
      </w:tr>
      <w:tr w:rsidR="00C64824" w:rsidTr="00D75892">
        <w:tc>
          <w:tcPr>
            <w:tcW w:w="1101" w:type="dxa"/>
            <w:vAlign w:val="bottom"/>
          </w:tcPr>
          <w:p w:rsidR="00C64824" w:rsidRPr="00D75892" w:rsidRDefault="00C64824" w:rsidP="00D75892">
            <w:pPr>
              <w:jc w:val="center"/>
              <w:rPr>
                <w:rFonts w:ascii="Calibri" w:hAnsi="Calibri" w:cs="Calibri"/>
                <w:color w:val="000000"/>
              </w:rPr>
            </w:pPr>
            <w:r w:rsidRPr="00D75892">
              <w:rPr>
                <w:rFonts w:ascii="Calibri" w:hAnsi="Calibri" w:cs="Calibri"/>
                <w:color w:val="000000"/>
                <w:sz w:val="22"/>
                <w:szCs w:val="22"/>
              </w:rPr>
              <w:t>2011</w:t>
            </w:r>
          </w:p>
        </w:tc>
        <w:tc>
          <w:tcPr>
            <w:tcW w:w="992" w:type="dxa"/>
            <w:vAlign w:val="bottom"/>
          </w:tcPr>
          <w:p w:rsidR="00C64824" w:rsidRPr="00D75892" w:rsidRDefault="00C64824" w:rsidP="00D75892">
            <w:pPr>
              <w:jc w:val="right"/>
              <w:rPr>
                <w:rFonts w:ascii="Calibri" w:hAnsi="Calibri" w:cs="Calibri"/>
                <w:color w:val="000000"/>
              </w:rPr>
            </w:pPr>
            <w:r w:rsidRPr="00D75892">
              <w:rPr>
                <w:rFonts w:ascii="Calibri" w:hAnsi="Calibri" w:cs="Calibri"/>
                <w:color w:val="000000"/>
                <w:sz w:val="22"/>
                <w:szCs w:val="22"/>
              </w:rPr>
              <w:t>63,4</w:t>
            </w:r>
          </w:p>
        </w:tc>
      </w:tr>
      <w:tr w:rsidR="00C64824" w:rsidTr="00D75892">
        <w:tc>
          <w:tcPr>
            <w:tcW w:w="1101" w:type="dxa"/>
          </w:tcPr>
          <w:p w:rsidR="00C64824" w:rsidRPr="00D75892" w:rsidRDefault="00C64824" w:rsidP="00D75892">
            <w:pPr>
              <w:jc w:val="center"/>
              <w:rPr>
                <w:rFonts w:ascii="Calibri" w:hAnsi="Calibri" w:cs="Calibri"/>
                <w:color w:val="000000"/>
              </w:rPr>
            </w:pPr>
            <w:r w:rsidRPr="00D75892">
              <w:rPr>
                <w:rFonts w:ascii="Calibri" w:hAnsi="Calibri" w:cs="Calibri"/>
                <w:color w:val="000000"/>
                <w:sz w:val="22"/>
                <w:szCs w:val="22"/>
              </w:rPr>
              <w:t>2012*</w:t>
            </w:r>
          </w:p>
        </w:tc>
        <w:tc>
          <w:tcPr>
            <w:tcW w:w="992" w:type="dxa"/>
          </w:tcPr>
          <w:p w:rsidR="00C64824" w:rsidRPr="00D75892" w:rsidRDefault="00C64824" w:rsidP="00D75892">
            <w:pPr>
              <w:jc w:val="right"/>
              <w:rPr>
                <w:rFonts w:ascii="Calibri" w:hAnsi="Calibri" w:cs="Calibri"/>
                <w:color w:val="000000"/>
              </w:rPr>
            </w:pPr>
            <w:r w:rsidRPr="00D75892">
              <w:rPr>
                <w:rFonts w:ascii="Calibri" w:hAnsi="Calibri" w:cs="Calibri"/>
                <w:color w:val="000000"/>
                <w:sz w:val="22"/>
                <w:szCs w:val="22"/>
              </w:rPr>
              <w:t>67,5</w:t>
            </w:r>
          </w:p>
        </w:tc>
      </w:tr>
    </w:tbl>
    <w:p w:rsidR="00C64824" w:rsidRDefault="00C64824" w:rsidP="003D5020">
      <w:pPr>
        <w:tabs>
          <w:tab w:val="left" w:pos="1050"/>
        </w:tabs>
        <w:spacing w:line="360" w:lineRule="auto"/>
        <w:jc w:val="both"/>
        <w:rPr>
          <w:bCs/>
          <w:color w:val="000000"/>
          <w:w w:val="102"/>
        </w:rPr>
      </w:pPr>
      <w:r>
        <w:rPr>
          <w:bCs/>
          <w:color w:val="000000"/>
          <w:w w:val="102"/>
        </w:rPr>
        <w:t>*Tahmini</w:t>
      </w:r>
    </w:p>
    <w:p w:rsidR="00C64824" w:rsidRPr="00614B81" w:rsidRDefault="00C64824" w:rsidP="00B71C5B">
      <w:pPr>
        <w:spacing w:line="418" w:lineRule="exact"/>
        <w:jc w:val="both"/>
        <w:rPr>
          <w:bCs/>
          <w:color w:val="000000"/>
          <w:spacing w:val="2"/>
          <w:w w:val="102"/>
        </w:rPr>
      </w:pPr>
      <w:r>
        <w:rPr>
          <w:b/>
          <w:bCs/>
          <w:color w:val="000000"/>
          <w:spacing w:val="2"/>
          <w:w w:val="102"/>
        </w:rPr>
        <w:t xml:space="preserve">Şekil 19: </w:t>
      </w:r>
      <w:r>
        <w:rPr>
          <w:bCs/>
          <w:color w:val="000000"/>
          <w:spacing w:val="2"/>
          <w:w w:val="102"/>
        </w:rPr>
        <w:t xml:space="preserve">Azerbaycan Gayrı Safi Yurtiçi Hasılası’nın Yıllara Göre Değişimi </w:t>
      </w:r>
      <w:r>
        <w:rPr>
          <w:b/>
          <w:bCs/>
          <w:color w:val="000000"/>
          <w:spacing w:val="2"/>
          <w:w w:val="102"/>
        </w:rPr>
        <w:t xml:space="preserve">Kaynak: </w:t>
      </w:r>
      <w:r>
        <w:rPr>
          <w:bCs/>
          <w:color w:val="000000"/>
          <w:spacing w:val="2"/>
          <w:w w:val="102"/>
        </w:rPr>
        <w:t>Azerbaycan İstatistik Komitesi Rakamlarından Yararlanılarak Tarafımdan oluşturulmuştur.</w:t>
      </w:r>
    </w:p>
    <w:p w:rsidR="00C64824" w:rsidRPr="001A666F" w:rsidRDefault="00C64824" w:rsidP="001A666F">
      <w:pPr>
        <w:tabs>
          <w:tab w:val="left" w:pos="1050"/>
        </w:tabs>
        <w:spacing w:line="360" w:lineRule="auto"/>
        <w:jc w:val="both"/>
        <w:rPr>
          <w:bCs/>
          <w:color w:val="000000"/>
          <w:w w:val="102"/>
        </w:rPr>
      </w:pPr>
      <w:r>
        <w:rPr>
          <w:bCs/>
          <w:color w:val="000000"/>
          <w:w w:val="102"/>
        </w:rPr>
        <w:t xml:space="preserve"> </w:t>
      </w:r>
      <w:r>
        <w:rPr>
          <w:bCs/>
          <w:color w:val="000000"/>
          <w:w w:val="102"/>
        </w:rPr>
        <w:br w:type="textWrapping" w:clear="all"/>
        <w:t xml:space="preserve">     Şekil 19’da yer alan veriler incelendiğinde 2011 yılı 63,4 milyon AZN bir diğer ifade ile 76,08 milyar USD olan GSYİH ’nın 2012 yılında 81 milyar USD civarında olması tahmin edilmektedir. Türkiye’nin 2011 GSYİH ise 772 milyar USD ile Azerbaycan’ın yaklaşık 12 katı büyüklüğündedir. </w:t>
      </w:r>
      <w:r w:rsidRPr="00CB5F5C">
        <w:rPr>
          <w:bCs/>
          <w:color w:val="000000"/>
          <w:w w:val="102"/>
        </w:rPr>
        <w:t>2000'li yıllarda ülkede petrol üretiminin artması ve uluslararası piyasada petrol fiyatlarının yükselmesi Azerbaycan'ın makroekonomik göstergelerine olumlu katkı sağlamıştır</w:t>
      </w:r>
      <w:r>
        <w:rPr>
          <w:bCs/>
          <w:color w:val="000000"/>
          <w:w w:val="102"/>
        </w:rPr>
        <w:t>(Gurbanov; 2009:75)</w:t>
      </w:r>
      <w:r w:rsidRPr="00CB5F5C">
        <w:rPr>
          <w:bCs/>
          <w:color w:val="000000"/>
          <w:w w:val="102"/>
        </w:rPr>
        <w:t xml:space="preserve">. </w:t>
      </w:r>
      <w:r>
        <w:rPr>
          <w:bCs/>
          <w:color w:val="000000"/>
          <w:w w:val="102"/>
        </w:rPr>
        <w:t>Bu yıllarda genel olarak</w:t>
      </w:r>
      <w:r w:rsidRPr="00CB5F5C">
        <w:rPr>
          <w:bCs/>
          <w:color w:val="000000"/>
          <w:w w:val="102"/>
        </w:rPr>
        <w:t xml:space="preserve"> GSYİH'da oranı </w:t>
      </w:r>
      <w:r>
        <w:rPr>
          <w:bCs/>
          <w:color w:val="000000"/>
          <w:w w:val="102"/>
        </w:rPr>
        <w:t>ortalama</w:t>
      </w:r>
      <w:r w:rsidRPr="00CB5F5C">
        <w:rPr>
          <w:bCs/>
          <w:color w:val="000000"/>
          <w:w w:val="102"/>
        </w:rPr>
        <w:t xml:space="preserve"> %10'un üzerinde bir </w:t>
      </w:r>
      <w:r>
        <w:rPr>
          <w:bCs/>
          <w:color w:val="000000"/>
          <w:w w:val="102"/>
        </w:rPr>
        <w:t xml:space="preserve">artarak çok hızlı büyümüştür. Petrol sektörüne yapılan yatırımların bu büyümedeki payı küçümsenemez. </w:t>
      </w:r>
      <w:r w:rsidRPr="001A666F">
        <w:rPr>
          <w:bCs/>
          <w:color w:val="000000"/>
          <w:w w:val="102"/>
        </w:rPr>
        <w:t>1994-2000 yılları arasında petrol yataklarının müşterek işletilmesi amacıyla yapılan anlaşmalarda yer alan şirketler tarafından yaklaşık 3,4 milyar ABD Doları yatırım yapılmıştır ( Musayev, 2001: 12).</w:t>
      </w:r>
    </w:p>
    <w:p w:rsidR="00C64824" w:rsidRDefault="00C64824" w:rsidP="003D5020">
      <w:pPr>
        <w:tabs>
          <w:tab w:val="left" w:pos="1050"/>
        </w:tabs>
        <w:spacing w:line="360" w:lineRule="auto"/>
        <w:jc w:val="both"/>
        <w:rPr>
          <w:bCs/>
          <w:color w:val="000000"/>
          <w:w w:val="102"/>
        </w:rPr>
      </w:pPr>
    </w:p>
    <w:p w:rsidR="00C64824" w:rsidRDefault="00C64824" w:rsidP="00606281">
      <w:pPr>
        <w:tabs>
          <w:tab w:val="left" w:pos="1050"/>
        </w:tabs>
        <w:spacing w:line="360" w:lineRule="auto"/>
        <w:jc w:val="both"/>
        <w:rPr>
          <w:bCs/>
          <w:color w:val="000000"/>
          <w:w w:val="102"/>
        </w:rPr>
      </w:pPr>
      <w:r>
        <w:rPr>
          <w:bCs/>
          <w:color w:val="000000"/>
          <w:w w:val="102"/>
        </w:rPr>
        <w:t xml:space="preserve">     Azerbaycan bütçe gelir ve giderlerinin yıllara göre değişimini yine bir şekil yardımı ile izleyecek olursak;</w:t>
      </w:r>
    </w:p>
    <w:tbl>
      <w:tblPr>
        <w:tblW w:w="8300" w:type="dxa"/>
        <w:tblInd w:w="55" w:type="dxa"/>
        <w:tblCellMar>
          <w:left w:w="70" w:type="dxa"/>
          <w:right w:w="70" w:type="dxa"/>
        </w:tblCellMar>
        <w:tblLook w:val="00A0"/>
      </w:tblPr>
      <w:tblGrid>
        <w:gridCol w:w="1580"/>
        <w:gridCol w:w="960"/>
        <w:gridCol w:w="960"/>
        <w:gridCol w:w="960"/>
        <w:gridCol w:w="960"/>
        <w:gridCol w:w="960"/>
        <w:gridCol w:w="960"/>
        <w:gridCol w:w="960"/>
      </w:tblGrid>
      <w:tr w:rsidR="00C64824" w:rsidTr="00606281">
        <w:trPr>
          <w:trHeight w:val="300"/>
        </w:trPr>
        <w:tc>
          <w:tcPr>
            <w:tcW w:w="1580" w:type="dxa"/>
            <w:tcBorders>
              <w:top w:val="single" w:sz="4" w:space="0" w:color="auto"/>
              <w:left w:val="single" w:sz="4" w:space="0" w:color="auto"/>
              <w:bottom w:val="single" w:sz="4" w:space="0" w:color="auto"/>
              <w:right w:val="single" w:sz="4" w:space="0" w:color="auto"/>
            </w:tcBorders>
            <w:noWrap/>
            <w:vAlign w:val="bottom"/>
          </w:tcPr>
          <w:p w:rsidR="00C64824" w:rsidRDefault="00C64824">
            <w:pPr>
              <w:rPr>
                <w:rFonts w:ascii="Calibri" w:hAnsi="Calibri" w:cs="Calibri"/>
                <w:color w:val="000000"/>
              </w:rPr>
            </w:pPr>
            <w:r>
              <w:rPr>
                <w:rFonts w:ascii="Calibri" w:hAnsi="Calibri" w:cs="Calibri"/>
                <w:color w:val="000000"/>
                <w:sz w:val="22"/>
                <w:szCs w:val="22"/>
              </w:rPr>
              <w:t>Milyon AZN</w:t>
            </w:r>
          </w:p>
        </w:tc>
        <w:tc>
          <w:tcPr>
            <w:tcW w:w="960" w:type="dxa"/>
            <w:tcBorders>
              <w:top w:val="single" w:sz="4" w:space="0" w:color="000000"/>
              <w:left w:val="nil"/>
              <w:bottom w:val="single" w:sz="4" w:space="0" w:color="000000"/>
              <w:right w:val="single" w:sz="4" w:space="0" w:color="000000"/>
            </w:tcBorders>
            <w:vAlign w:val="center"/>
          </w:tcPr>
          <w:p w:rsidR="00C64824" w:rsidRDefault="00C64824">
            <w:pPr>
              <w:jc w:val="center"/>
              <w:rPr>
                <w:rFonts w:ascii="Arial" w:hAnsi="Arial" w:cs="Arial"/>
                <w:b/>
                <w:bCs/>
                <w:color w:val="000000"/>
                <w:sz w:val="18"/>
                <w:szCs w:val="18"/>
              </w:rPr>
            </w:pPr>
            <w:r>
              <w:rPr>
                <w:rFonts w:ascii="Arial" w:hAnsi="Arial" w:cs="Arial"/>
                <w:b/>
                <w:bCs/>
                <w:color w:val="000000"/>
                <w:sz w:val="18"/>
                <w:szCs w:val="18"/>
              </w:rPr>
              <w:t>2000</w:t>
            </w:r>
          </w:p>
        </w:tc>
        <w:tc>
          <w:tcPr>
            <w:tcW w:w="960" w:type="dxa"/>
            <w:tcBorders>
              <w:top w:val="single" w:sz="4" w:space="0" w:color="000000"/>
              <w:left w:val="nil"/>
              <w:bottom w:val="single" w:sz="4" w:space="0" w:color="000000"/>
              <w:right w:val="single" w:sz="4" w:space="0" w:color="000000"/>
            </w:tcBorders>
            <w:vAlign w:val="center"/>
          </w:tcPr>
          <w:p w:rsidR="00C64824" w:rsidRDefault="00C64824">
            <w:pPr>
              <w:jc w:val="center"/>
              <w:rPr>
                <w:rFonts w:ascii="Arial" w:hAnsi="Arial" w:cs="Arial"/>
                <w:b/>
                <w:bCs/>
                <w:color w:val="000000"/>
                <w:sz w:val="18"/>
                <w:szCs w:val="18"/>
              </w:rPr>
            </w:pPr>
            <w:r>
              <w:rPr>
                <w:rFonts w:ascii="Arial" w:hAnsi="Arial" w:cs="Arial"/>
                <w:b/>
                <w:bCs/>
                <w:color w:val="000000"/>
                <w:sz w:val="18"/>
                <w:szCs w:val="18"/>
              </w:rPr>
              <w:t>2005</w:t>
            </w:r>
          </w:p>
        </w:tc>
        <w:tc>
          <w:tcPr>
            <w:tcW w:w="960" w:type="dxa"/>
            <w:tcBorders>
              <w:top w:val="single" w:sz="4" w:space="0" w:color="000000"/>
              <w:left w:val="nil"/>
              <w:bottom w:val="single" w:sz="4" w:space="0" w:color="000000"/>
              <w:right w:val="single" w:sz="4" w:space="0" w:color="000000"/>
            </w:tcBorders>
            <w:vAlign w:val="center"/>
          </w:tcPr>
          <w:p w:rsidR="00C64824" w:rsidRDefault="00C64824">
            <w:pPr>
              <w:jc w:val="center"/>
              <w:rPr>
                <w:rFonts w:ascii="Arial" w:hAnsi="Arial" w:cs="Arial"/>
                <w:b/>
                <w:bCs/>
                <w:color w:val="000000"/>
                <w:sz w:val="18"/>
                <w:szCs w:val="18"/>
              </w:rPr>
            </w:pPr>
            <w:r>
              <w:rPr>
                <w:rFonts w:ascii="Arial" w:hAnsi="Arial" w:cs="Arial"/>
                <w:b/>
                <w:bCs/>
                <w:color w:val="000000"/>
                <w:sz w:val="18"/>
                <w:szCs w:val="18"/>
              </w:rPr>
              <w:t>2008</w:t>
            </w:r>
          </w:p>
        </w:tc>
        <w:tc>
          <w:tcPr>
            <w:tcW w:w="960" w:type="dxa"/>
            <w:tcBorders>
              <w:top w:val="single" w:sz="4" w:space="0" w:color="000000"/>
              <w:left w:val="nil"/>
              <w:bottom w:val="single" w:sz="4" w:space="0" w:color="000000"/>
              <w:right w:val="single" w:sz="4" w:space="0" w:color="000000"/>
            </w:tcBorders>
            <w:vAlign w:val="center"/>
          </w:tcPr>
          <w:p w:rsidR="00C64824" w:rsidRDefault="00C64824">
            <w:pPr>
              <w:jc w:val="center"/>
              <w:rPr>
                <w:rFonts w:ascii="Arial" w:hAnsi="Arial" w:cs="Arial"/>
                <w:b/>
                <w:bCs/>
                <w:color w:val="000000"/>
                <w:sz w:val="18"/>
                <w:szCs w:val="18"/>
              </w:rPr>
            </w:pPr>
            <w:r>
              <w:rPr>
                <w:rFonts w:ascii="Arial" w:hAnsi="Arial" w:cs="Arial"/>
                <w:b/>
                <w:bCs/>
                <w:color w:val="000000"/>
                <w:sz w:val="18"/>
                <w:szCs w:val="18"/>
              </w:rPr>
              <w:t>2009</w:t>
            </w:r>
          </w:p>
        </w:tc>
        <w:tc>
          <w:tcPr>
            <w:tcW w:w="960" w:type="dxa"/>
            <w:tcBorders>
              <w:top w:val="single" w:sz="4" w:space="0" w:color="000000"/>
              <w:left w:val="nil"/>
              <w:bottom w:val="single" w:sz="4" w:space="0" w:color="000000"/>
              <w:right w:val="single" w:sz="4" w:space="0" w:color="000000"/>
            </w:tcBorders>
            <w:vAlign w:val="center"/>
          </w:tcPr>
          <w:p w:rsidR="00C64824" w:rsidRDefault="00C64824">
            <w:pPr>
              <w:jc w:val="center"/>
              <w:rPr>
                <w:rFonts w:ascii="Arial" w:hAnsi="Arial" w:cs="Arial"/>
                <w:b/>
                <w:bCs/>
                <w:color w:val="000000"/>
                <w:sz w:val="18"/>
                <w:szCs w:val="18"/>
              </w:rPr>
            </w:pPr>
            <w:r>
              <w:rPr>
                <w:rFonts w:ascii="Arial" w:hAnsi="Arial" w:cs="Arial"/>
                <w:b/>
                <w:bCs/>
                <w:color w:val="000000"/>
                <w:sz w:val="18"/>
                <w:szCs w:val="18"/>
              </w:rPr>
              <w:t>2010</w:t>
            </w:r>
          </w:p>
        </w:tc>
        <w:tc>
          <w:tcPr>
            <w:tcW w:w="960" w:type="dxa"/>
            <w:tcBorders>
              <w:top w:val="single" w:sz="4" w:space="0" w:color="000000"/>
              <w:left w:val="nil"/>
              <w:bottom w:val="single" w:sz="4" w:space="0" w:color="000000"/>
              <w:right w:val="nil"/>
            </w:tcBorders>
            <w:vAlign w:val="center"/>
          </w:tcPr>
          <w:p w:rsidR="00C64824" w:rsidRDefault="00C64824">
            <w:pPr>
              <w:jc w:val="center"/>
              <w:rPr>
                <w:rFonts w:ascii="Arial" w:hAnsi="Arial" w:cs="Arial"/>
                <w:b/>
                <w:bCs/>
                <w:color w:val="000000"/>
                <w:sz w:val="18"/>
                <w:szCs w:val="18"/>
              </w:rPr>
            </w:pPr>
            <w:r>
              <w:rPr>
                <w:rFonts w:ascii="Arial" w:hAnsi="Arial" w:cs="Arial"/>
                <w:b/>
                <w:bCs/>
                <w:color w:val="000000"/>
                <w:sz w:val="18"/>
                <w:szCs w:val="18"/>
              </w:rPr>
              <w:t>2011</w:t>
            </w:r>
          </w:p>
        </w:tc>
        <w:tc>
          <w:tcPr>
            <w:tcW w:w="960" w:type="dxa"/>
            <w:tcBorders>
              <w:top w:val="single" w:sz="4" w:space="0" w:color="auto"/>
              <w:left w:val="single" w:sz="4" w:space="0" w:color="auto"/>
              <w:bottom w:val="single" w:sz="4" w:space="0" w:color="auto"/>
              <w:right w:val="single" w:sz="4" w:space="0" w:color="auto"/>
            </w:tcBorders>
            <w:vAlign w:val="center"/>
          </w:tcPr>
          <w:p w:rsidR="00C64824" w:rsidRDefault="00C64824">
            <w:pPr>
              <w:jc w:val="center"/>
              <w:rPr>
                <w:rFonts w:ascii="Arial" w:hAnsi="Arial" w:cs="Arial"/>
                <w:b/>
                <w:bCs/>
                <w:color w:val="000000"/>
                <w:sz w:val="18"/>
                <w:szCs w:val="18"/>
              </w:rPr>
            </w:pPr>
            <w:r>
              <w:rPr>
                <w:rFonts w:ascii="Arial" w:hAnsi="Arial" w:cs="Arial"/>
                <w:b/>
                <w:bCs/>
                <w:color w:val="000000"/>
                <w:sz w:val="18"/>
                <w:szCs w:val="18"/>
              </w:rPr>
              <w:t>2012</w:t>
            </w:r>
          </w:p>
        </w:tc>
      </w:tr>
      <w:tr w:rsidR="00C64824" w:rsidTr="00606281">
        <w:trPr>
          <w:trHeight w:val="495"/>
        </w:trPr>
        <w:tc>
          <w:tcPr>
            <w:tcW w:w="1580" w:type="dxa"/>
            <w:tcBorders>
              <w:top w:val="nil"/>
              <w:left w:val="single" w:sz="4" w:space="0" w:color="000000"/>
              <w:bottom w:val="single" w:sz="4" w:space="0" w:color="000000"/>
              <w:right w:val="single" w:sz="4" w:space="0" w:color="000000"/>
            </w:tcBorders>
            <w:vAlign w:val="bottom"/>
          </w:tcPr>
          <w:p w:rsidR="00C64824" w:rsidRDefault="00C64824">
            <w:pPr>
              <w:rPr>
                <w:rFonts w:ascii="Arial" w:hAnsi="Arial" w:cs="Arial"/>
                <w:color w:val="000000"/>
                <w:sz w:val="18"/>
                <w:szCs w:val="18"/>
              </w:rPr>
            </w:pPr>
            <w:r>
              <w:rPr>
                <w:rFonts w:ascii="Arial" w:hAnsi="Arial" w:cs="Arial"/>
                <w:color w:val="000000"/>
                <w:sz w:val="18"/>
                <w:szCs w:val="18"/>
              </w:rPr>
              <w:t>Devlet Bütçe Gelirleri</w:t>
            </w:r>
          </w:p>
        </w:tc>
        <w:tc>
          <w:tcPr>
            <w:tcW w:w="96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714,60</w:t>
            </w:r>
          </w:p>
        </w:tc>
        <w:tc>
          <w:tcPr>
            <w:tcW w:w="96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2 055.2</w:t>
            </w:r>
          </w:p>
        </w:tc>
        <w:tc>
          <w:tcPr>
            <w:tcW w:w="96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10 762,7</w:t>
            </w:r>
          </w:p>
        </w:tc>
        <w:tc>
          <w:tcPr>
            <w:tcW w:w="96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10 325,9</w:t>
            </w:r>
          </w:p>
        </w:tc>
        <w:tc>
          <w:tcPr>
            <w:tcW w:w="96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11 403,0</w:t>
            </w:r>
          </w:p>
        </w:tc>
        <w:tc>
          <w:tcPr>
            <w:tcW w:w="960" w:type="dxa"/>
            <w:tcBorders>
              <w:top w:val="nil"/>
              <w:left w:val="nil"/>
              <w:bottom w:val="single" w:sz="4" w:space="0" w:color="000000"/>
              <w:right w:val="nil"/>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15 700,7</w:t>
            </w:r>
          </w:p>
        </w:tc>
        <w:tc>
          <w:tcPr>
            <w:tcW w:w="960" w:type="dxa"/>
            <w:tcBorders>
              <w:top w:val="nil"/>
              <w:left w:val="single" w:sz="4" w:space="0" w:color="auto"/>
              <w:bottom w:val="single" w:sz="4" w:space="0" w:color="auto"/>
              <w:right w:val="single" w:sz="4" w:space="0" w:color="auto"/>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17.038,00</w:t>
            </w:r>
          </w:p>
        </w:tc>
      </w:tr>
      <w:tr w:rsidR="00C64824" w:rsidTr="00606281">
        <w:trPr>
          <w:trHeight w:val="495"/>
        </w:trPr>
        <w:tc>
          <w:tcPr>
            <w:tcW w:w="1580" w:type="dxa"/>
            <w:tcBorders>
              <w:top w:val="nil"/>
              <w:left w:val="single" w:sz="4" w:space="0" w:color="000000"/>
              <w:bottom w:val="single" w:sz="4" w:space="0" w:color="000000"/>
              <w:right w:val="single" w:sz="4" w:space="0" w:color="000000"/>
            </w:tcBorders>
            <w:vAlign w:val="bottom"/>
          </w:tcPr>
          <w:p w:rsidR="00C64824" w:rsidRDefault="00C64824">
            <w:pPr>
              <w:rPr>
                <w:rFonts w:ascii="Arial" w:hAnsi="Arial" w:cs="Arial"/>
                <w:color w:val="000000"/>
                <w:sz w:val="18"/>
                <w:szCs w:val="18"/>
              </w:rPr>
            </w:pPr>
            <w:r>
              <w:rPr>
                <w:rFonts w:ascii="Arial" w:hAnsi="Arial" w:cs="Arial"/>
                <w:color w:val="000000"/>
                <w:sz w:val="18"/>
                <w:szCs w:val="18"/>
              </w:rPr>
              <w:t>Devlet Bütçe Giderleri</w:t>
            </w:r>
          </w:p>
        </w:tc>
        <w:tc>
          <w:tcPr>
            <w:tcW w:w="96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764,00</w:t>
            </w:r>
          </w:p>
        </w:tc>
        <w:tc>
          <w:tcPr>
            <w:tcW w:w="96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2 140,7</w:t>
            </w:r>
          </w:p>
        </w:tc>
        <w:tc>
          <w:tcPr>
            <w:tcW w:w="96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10 774,2</w:t>
            </w:r>
          </w:p>
        </w:tc>
        <w:tc>
          <w:tcPr>
            <w:tcW w:w="96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10 503,9</w:t>
            </w:r>
          </w:p>
        </w:tc>
        <w:tc>
          <w:tcPr>
            <w:tcW w:w="960" w:type="dxa"/>
            <w:tcBorders>
              <w:top w:val="nil"/>
              <w:left w:val="nil"/>
              <w:bottom w:val="single" w:sz="4" w:space="0" w:color="000000"/>
              <w:right w:val="single" w:sz="4" w:space="0" w:color="000000"/>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11 765,9</w:t>
            </w:r>
          </w:p>
        </w:tc>
        <w:tc>
          <w:tcPr>
            <w:tcW w:w="960" w:type="dxa"/>
            <w:tcBorders>
              <w:top w:val="nil"/>
              <w:left w:val="nil"/>
              <w:bottom w:val="single" w:sz="4" w:space="0" w:color="000000"/>
              <w:right w:val="nil"/>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15 396,2</w:t>
            </w:r>
          </w:p>
        </w:tc>
        <w:tc>
          <w:tcPr>
            <w:tcW w:w="960" w:type="dxa"/>
            <w:tcBorders>
              <w:top w:val="nil"/>
              <w:left w:val="single" w:sz="4" w:space="0" w:color="auto"/>
              <w:bottom w:val="single" w:sz="4" w:space="0" w:color="auto"/>
              <w:right w:val="single" w:sz="4" w:space="0" w:color="auto"/>
            </w:tcBorders>
            <w:vAlign w:val="bottom"/>
          </w:tcPr>
          <w:p w:rsidR="00C64824" w:rsidRDefault="00C64824">
            <w:pPr>
              <w:jc w:val="right"/>
              <w:rPr>
                <w:rFonts w:ascii="Arial" w:hAnsi="Arial" w:cs="Arial"/>
                <w:color w:val="000000"/>
                <w:sz w:val="18"/>
                <w:szCs w:val="18"/>
              </w:rPr>
            </w:pPr>
            <w:r>
              <w:rPr>
                <w:rFonts w:ascii="Arial" w:hAnsi="Arial" w:cs="Arial"/>
                <w:color w:val="000000"/>
                <w:sz w:val="18"/>
                <w:szCs w:val="18"/>
              </w:rPr>
              <w:t>17.678,00</w:t>
            </w:r>
          </w:p>
        </w:tc>
      </w:tr>
    </w:tbl>
    <w:p w:rsidR="00C64824" w:rsidRPr="00614B81" w:rsidRDefault="00C64824" w:rsidP="00944F08">
      <w:pPr>
        <w:spacing w:line="418" w:lineRule="exact"/>
        <w:jc w:val="both"/>
        <w:rPr>
          <w:bCs/>
          <w:color w:val="000000"/>
          <w:spacing w:val="2"/>
          <w:w w:val="102"/>
        </w:rPr>
      </w:pPr>
      <w:r>
        <w:rPr>
          <w:b/>
          <w:bCs/>
          <w:color w:val="000000"/>
          <w:spacing w:val="2"/>
          <w:w w:val="102"/>
        </w:rPr>
        <w:t xml:space="preserve">Şekil 20: </w:t>
      </w:r>
      <w:r>
        <w:rPr>
          <w:bCs/>
          <w:color w:val="000000"/>
          <w:spacing w:val="2"/>
          <w:w w:val="102"/>
        </w:rPr>
        <w:t xml:space="preserve">Azerbaycan Bütçe Gelir ve Giderlerinin Yıllara Göre Değişimi </w:t>
      </w:r>
      <w:r>
        <w:rPr>
          <w:b/>
          <w:bCs/>
          <w:color w:val="000000"/>
          <w:spacing w:val="2"/>
          <w:w w:val="102"/>
        </w:rPr>
        <w:t xml:space="preserve">Kaynak: </w:t>
      </w:r>
      <w:r>
        <w:rPr>
          <w:bCs/>
          <w:color w:val="000000"/>
          <w:spacing w:val="2"/>
          <w:w w:val="102"/>
        </w:rPr>
        <w:t>Azerbaycan İstatistik Komitesi Rakamlarından Yararlanılarak Tarafımdan oluşturulmuştur.</w:t>
      </w:r>
    </w:p>
    <w:p w:rsidR="00C64824" w:rsidRDefault="00C64824" w:rsidP="00606281">
      <w:pPr>
        <w:tabs>
          <w:tab w:val="left" w:pos="1050"/>
        </w:tabs>
        <w:spacing w:line="360" w:lineRule="auto"/>
        <w:jc w:val="both"/>
        <w:rPr>
          <w:bCs/>
          <w:color w:val="000000"/>
          <w:w w:val="102"/>
        </w:rPr>
      </w:pPr>
    </w:p>
    <w:p w:rsidR="00C64824" w:rsidRDefault="00C64824" w:rsidP="003D5020">
      <w:pPr>
        <w:tabs>
          <w:tab w:val="left" w:pos="1050"/>
        </w:tabs>
        <w:spacing w:line="360" w:lineRule="auto"/>
        <w:jc w:val="both"/>
        <w:rPr>
          <w:bCs/>
          <w:color w:val="000000"/>
          <w:w w:val="102"/>
        </w:rPr>
      </w:pPr>
      <w:r>
        <w:rPr>
          <w:bCs/>
          <w:color w:val="000000"/>
          <w:w w:val="102"/>
        </w:rPr>
        <w:t xml:space="preserve">     2012 verilerinin tahmini olarak gösterildiği Şekil 20’nin incelenmesinden 2005 yılında 2,5 milyar USD olan gider bütçesi 2012 yılında yaklaşık 9 kat büyüyerek 21 milyar dolara gelmiştir. 2011 yılı kişi başına düşen milli geliri 12.393 USD ’dir. İşsizlik oranı 2011 %1,1 gibi çok düşük bir seviyede çıkmıştır.</w:t>
      </w:r>
    </w:p>
    <w:p w:rsidR="00C64824" w:rsidRDefault="00C64824" w:rsidP="003D5020">
      <w:pPr>
        <w:tabs>
          <w:tab w:val="left" w:pos="1050"/>
        </w:tabs>
        <w:spacing w:line="360" w:lineRule="auto"/>
        <w:jc w:val="both"/>
        <w:rPr>
          <w:bCs/>
          <w:color w:val="000000"/>
          <w:w w:val="102"/>
        </w:rPr>
      </w:pPr>
    </w:p>
    <w:p w:rsidR="00C64824" w:rsidRPr="00761D70" w:rsidRDefault="00C64824" w:rsidP="00C25F18">
      <w:pPr>
        <w:spacing w:line="360" w:lineRule="auto"/>
        <w:jc w:val="both"/>
        <w:rPr>
          <w:bCs/>
          <w:color w:val="000000"/>
          <w:spacing w:val="2"/>
          <w:w w:val="102"/>
        </w:rPr>
      </w:pPr>
      <w:r>
        <w:rPr>
          <w:b/>
          <w:bCs/>
          <w:color w:val="000000"/>
          <w:spacing w:val="2"/>
          <w:w w:val="102"/>
        </w:rPr>
        <w:t xml:space="preserve">11.2. Azerbaycan Petrol Gelirleri </w:t>
      </w:r>
      <w:r>
        <w:rPr>
          <w:bCs/>
          <w:color w:val="000000"/>
          <w:spacing w:val="2"/>
          <w:w w:val="102"/>
        </w:rPr>
        <w:t xml:space="preserve"> </w:t>
      </w:r>
    </w:p>
    <w:p w:rsidR="00C64824" w:rsidRDefault="00C64824" w:rsidP="004D5745">
      <w:pPr>
        <w:spacing w:line="413" w:lineRule="exact"/>
        <w:ind w:right="20"/>
        <w:jc w:val="both"/>
      </w:pPr>
      <w:r>
        <w:t xml:space="preserve">     Petrol, 19. yüzyılın sonundan itibaren Dünya’daki en önemli hammadde haline gelmiştir. Petrolün esas değeri Alman Rudolf Diesel tarafından içten patlamalı motor veya dizel motorun icat edilmesi ile anlaşılmış ve bu andan itibaren bütün teknik, siyasi ve ekonomik ilerlemeler petrol üzerinden yapılmıştır. Petrolün elektrik enerjisi üretiminde kullanılması ve özellikle petrokimya endüstrisindeki sanayi hammaddesi olması petrolün önemini daha da arttırmıştır. Alternatif enerji kaynakları bulunmadığı sürece de petrolün bu öneminin artarak devam edeceği de kuşkusuzdur.</w:t>
      </w:r>
    </w:p>
    <w:p w:rsidR="00C64824" w:rsidRDefault="00C64824" w:rsidP="004D5745">
      <w:pPr>
        <w:spacing w:line="413" w:lineRule="exact"/>
        <w:ind w:right="20"/>
        <w:jc w:val="both"/>
      </w:pPr>
    </w:p>
    <w:p w:rsidR="00C64824" w:rsidRDefault="00C64824" w:rsidP="00712ACE">
      <w:pPr>
        <w:spacing w:after="180" w:line="413" w:lineRule="exact"/>
        <w:ind w:right="20"/>
        <w:jc w:val="both"/>
      </w:pPr>
      <w:r>
        <w:t xml:space="preserve">     Azerbaycan’da 7’nci yüzyıldan beri çeşitli amaçlarla petrol çıkarılmaktadır. İlk kuyular insan gücü ile açılmışken 17’nci yüzyıldan itibaren mekanik sistemli kuyular açılmaya başlanmıştır. 1871'de ilk defa burgu usulü ile petrol kuyuları açılmaya başlanmış ve elle yapılan işler yerini yavaş yavaş buharla çalışan makinalara bırakmıştır (Falkus; 1986:29). Ciddi bir sektör haline gelince Azerbaycan’da sırf bu işle uğraşan şirketler kurulmaya başlandı.</w:t>
      </w:r>
      <w:r w:rsidRPr="003B40FF">
        <w:t xml:space="preserve"> </w:t>
      </w:r>
      <w:r>
        <w:t>1873'de Bakü'de toplam 12 şirket faaliyet gösterdiği halde, yüzyılın sonlarında bunların sayısı 140'a ulaştı (Bunyadov ve Yusupov; 1994:605). 1873 yılında, dünyanın en büyük rezervine sahip olan, 500 milyon ton hacim kapasiteli petrolün keşfi ve çıkarılması Ramanı, Sabuncu, Balahanı ve Bibiheybet petrol alanlarında gerçekleştirildi. İsveç vatandaşı olan Robert Nobel, Bakü petrol sanayine yatırımda bulunan ilk yabancıydı (Sarıahmetoğlu; 2007:92).</w:t>
      </w:r>
      <w:r w:rsidRPr="00C453FB">
        <w:t xml:space="preserve"> </w:t>
      </w:r>
      <w:r>
        <w:t>İnsanlığa hizmet edenlere, bilim, teknoloji gibi alanlarda 100 yıldır bilim ve barış ödülleri dağıtan Nobel Vakfı'nın kurucularından olan bu şahıs "Nobel Kardeşler Birliği"nin temeli 1879'da attı.</w:t>
      </w:r>
    </w:p>
    <w:p w:rsidR="00C64824" w:rsidRDefault="00C64824" w:rsidP="00712ACE">
      <w:pPr>
        <w:spacing w:after="180" w:line="413" w:lineRule="exact"/>
        <w:ind w:right="20"/>
        <w:jc w:val="both"/>
      </w:pPr>
      <w:r>
        <w:t xml:space="preserve">     Sovyetler Birliği dönemi Azerbaycan için petrol ticaretinden ekonomik anlamda ticari zararların söz konusu olduğu yıllardı. Çünkü Azerbaycan’ın petrol ve diğer kaynakları ülke dışına çok ucuza çıkarılırken, gelirin büyük kısmı merkeze (Moskova’ya) akmaktadır. Petrol için Azerbaycan'a ödenen para maden suyunun fiyatından 34 kat aşağı idi (Aliyev; 2006:34). Ülkeden aramalı veya hammadde olarak çıkan ucuz fiyatla çıkan ürünler, diğer Sovyet ülkelerinde üretilip nihai ürün olarak Bakü’ye yüksek fiyattan dönmüştür.  Sovyetler Birliği'nin dağılmasının ardından Azerbaycan'ın bağımsızlığına yeniden kavuşması ile sona eren planlı ekonominin Azerbaycan ekonomisine miras bıraktığı problemler şöyle sıralanabilir (Hesenov;2001;7):</w:t>
      </w:r>
    </w:p>
    <w:p w:rsidR="00C64824" w:rsidRDefault="00C64824" w:rsidP="008D73FF">
      <w:pPr>
        <w:numPr>
          <w:ilvl w:val="0"/>
          <w:numId w:val="38"/>
        </w:numPr>
        <w:tabs>
          <w:tab w:val="left" w:pos="1090"/>
        </w:tabs>
        <w:spacing w:after="246" w:line="200" w:lineRule="exact"/>
        <w:ind w:firstLine="720"/>
        <w:jc w:val="both"/>
      </w:pPr>
      <w:r>
        <w:t>Ekonomik yapının sağlıklı olmaması,</w:t>
      </w:r>
    </w:p>
    <w:p w:rsidR="00C64824" w:rsidRDefault="00C64824" w:rsidP="008D73FF">
      <w:pPr>
        <w:numPr>
          <w:ilvl w:val="0"/>
          <w:numId w:val="38"/>
        </w:numPr>
        <w:tabs>
          <w:tab w:val="left" w:pos="1090"/>
        </w:tabs>
        <w:spacing w:after="99" w:line="200" w:lineRule="exact"/>
        <w:ind w:firstLine="720"/>
        <w:jc w:val="both"/>
      </w:pPr>
      <w:r>
        <w:t>Üretim gücünün bölgesel ve sektörel dağılımının dengeli olmaması,</w:t>
      </w:r>
    </w:p>
    <w:p w:rsidR="00C64824" w:rsidRDefault="00C64824" w:rsidP="008D73FF">
      <w:pPr>
        <w:numPr>
          <w:ilvl w:val="0"/>
          <w:numId w:val="38"/>
        </w:numPr>
        <w:tabs>
          <w:tab w:val="left" w:pos="1090"/>
        </w:tabs>
        <w:spacing w:after="60" w:line="379" w:lineRule="exact"/>
        <w:ind w:left="1080" w:right="20" w:hanging="360"/>
        <w:jc w:val="both"/>
      </w:pPr>
      <w:r>
        <w:t>Üretilen malların hem kalitesinin düşük olması, hem de kişi başına düşen miktarının Sovyetler Birliği ortalamasından yaklaşık olarak iki kat az olması. 1990'lı yılların başlarında Azerbaycan'da tüketimin sadece %50'si iç üretimden sağlanabilmiştir.</w:t>
      </w:r>
    </w:p>
    <w:p w:rsidR="00C64824" w:rsidRDefault="00C64824" w:rsidP="008D73FF">
      <w:pPr>
        <w:numPr>
          <w:ilvl w:val="0"/>
          <w:numId w:val="38"/>
        </w:numPr>
        <w:tabs>
          <w:tab w:val="left" w:pos="1090"/>
        </w:tabs>
        <w:spacing w:after="180" w:line="413" w:lineRule="exact"/>
        <w:ind w:left="1080" w:right="20" w:hanging="360"/>
        <w:jc w:val="both"/>
      </w:pPr>
      <w:r>
        <w:t>Ekonomik yapının sağlıklı olmaması sonucunda Azerbaycan'ın dış ticaretinde 1980'li yılların sonlarında ihracat ithalattan %33-40 fazla olmuştur. Bu fazlalık ithalat ihracat yapısı ve ticaret yapılan ülkeler nedeniyle daha sonra pek çok sorun oluşturmuştur.</w:t>
      </w:r>
    </w:p>
    <w:p w:rsidR="00C64824" w:rsidRDefault="00C64824" w:rsidP="00064781">
      <w:pPr>
        <w:tabs>
          <w:tab w:val="left" w:pos="1090"/>
        </w:tabs>
        <w:spacing w:after="180" w:line="413" w:lineRule="exact"/>
        <w:ind w:right="20"/>
        <w:jc w:val="both"/>
      </w:pPr>
      <w:r>
        <w:t xml:space="preserve">     Petrol kaynaklarının yönetilmesi konusunda çok deneyimli sayılamayacak olan Azerbaycan için petrolün doğru ve etkin yönetilmesinin dört temel faydası bulunmaktadır.</w:t>
      </w:r>
    </w:p>
    <w:p w:rsidR="00C64824" w:rsidRDefault="00C64824" w:rsidP="00064781">
      <w:pPr>
        <w:numPr>
          <w:ilvl w:val="0"/>
          <w:numId w:val="38"/>
        </w:numPr>
        <w:tabs>
          <w:tab w:val="left" w:pos="1090"/>
        </w:tabs>
        <w:spacing w:after="246" w:line="360" w:lineRule="auto"/>
        <w:ind w:firstLine="720"/>
        <w:jc w:val="both"/>
      </w:pPr>
      <w:r>
        <w:t>Ekonomi petrole bağımlıdır. Ülkenin sanayi üretiminin 2/3’ü ile ihracatının onda dokuzu petrolden sağlanmaktadır.</w:t>
      </w:r>
    </w:p>
    <w:p w:rsidR="00C64824" w:rsidRDefault="00C64824" w:rsidP="00064781">
      <w:pPr>
        <w:numPr>
          <w:ilvl w:val="0"/>
          <w:numId w:val="38"/>
        </w:numPr>
        <w:tabs>
          <w:tab w:val="left" w:pos="1090"/>
        </w:tabs>
        <w:spacing w:after="99" w:line="360" w:lineRule="auto"/>
        <w:ind w:firstLine="720"/>
        <w:jc w:val="both"/>
      </w:pPr>
      <w:r>
        <w:t>Azerbaycan petrol kaynakları çok eskiden beri kullanıldığından ülke rezervleri hızla azalmaktadır. Azerbaycan Bakanlar Kurulu 1996 yılında çıkardığı “Azerbaycan'da Yeniden Yap</w:t>
      </w:r>
      <w:r>
        <w:rPr>
          <w:rStyle w:val="Dipnot29"/>
        </w:rPr>
        <w:t>ı</w:t>
      </w:r>
      <w:r>
        <w:t>lanma ve Ekonomik Yükselişin Orta Vadeli Program</w:t>
      </w:r>
      <w:r>
        <w:rPr>
          <w:rStyle w:val="Dipnot29"/>
        </w:rPr>
        <w:t>ı</w:t>
      </w:r>
      <w:r>
        <w:t>n</w:t>
      </w:r>
      <w:r>
        <w:rPr>
          <w:rStyle w:val="Dipnot29"/>
        </w:rPr>
        <w:t>ı</w:t>
      </w:r>
      <w:r>
        <w:t>n Esas İstikametleri (1997-1999)” yayında 2024 senesinde ise petrol üretimin dörtte birine kadar azalacağı tespiti yapılmıştır.</w:t>
      </w:r>
    </w:p>
    <w:p w:rsidR="00C64824" w:rsidRDefault="00C64824" w:rsidP="00B87D23">
      <w:pPr>
        <w:numPr>
          <w:ilvl w:val="0"/>
          <w:numId w:val="38"/>
        </w:numPr>
        <w:tabs>
          <w:tab w:val="left" w:pos="1090"/>
        </w:tabs>
        <w:spacing w:after="99" w:line="360" w:lineRule="auto"/>
        <w:ind w:firstLine="720"/>
        <w:jc w:val="both"/>
      </w:pPr>
      <w:r>
        <w:t>Ermenistan ile yaşanan savaş savunma giderlerinin oldukça artmasına neden olmuştur. Bütçe üzerinde sürekli bir silahlanma ihtiyacı baskısı bulunmaktadır.</w:t>
      </w:r>
    </w:p>
    <w:p w:rsidR="00C64824" w:rsidRDefault="00C64824" w:rsidP="00B87D23">
      <w:pPr>
        <w:numPr>
          <w:ilvl w:val="0"/>
          <w:numId w:val="38"/>
        </w:numPr>
        <w:tabs>
          <w:tab w:val="left" w:pos="1090"/>
        </w:tabs>
        <w:spacing w:after="99" w:line="360" w:lineRule="auto"/>
        <w:ind w:firstLine="720"/>
        <w:jc w:val="both"/>
      </w:pPr>
      <w:r>
        <w:t xml:space="preserve">Ermenistan ile yapılan savaşta göçmen durumuna düşenlerin geçimi ile işgal altında kalan üretim tesislerinin üretim kaybı dolayısıyla da petrol gelirleri önemlidir. </w:t>
      </w:r>
    </w:p>
    <w:p w:rsidR="00C64824" w:rsidRDefault="00C64824" w:rsidP="00701112">
      <w:pPr>
        <w:tabs>
          <w:tab w:val="left" w:pos="1090"/>
        </w:tabs>
        <w:spacing w:after="99" w:line="360" w:lineRule="auto"/>
        <w:jc w:val="both"/>
      </w:pPr>
      <w:r>
        <w:t xml:space="preserve">      Azerbaycan petrol gelirlerinin ülke ekonomisi üzerindeki olumlu etkilerini bir şekil yardımı ile görelim. </w:t>
      </w:r>
    </w:p>
    <w:p w:rsidR="00C64824" w:rsidRDefault="0024239E" w:rsidP="005D5771">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pPr>
      <w:r>
        <w:rPr>
          <w:noProof/>
        </w:rPr>
        <w:pict>
          <v:shape id="_x0000_s1173" type="#_x0000_t32" style="position:absolute;left:0;text-align:left;margin-left:223.9pt;margin-top:15.9pt;width:0;height:13.5pt;z-index:146" o:connectortype="straight">
            <v:stroke endarrow="block"/>
          </v:shape>
        </w:pict>
      </w:r>
      <w:r w:rsidR="00C64824">
        <w:rPr>
          <w:noProof/>
        </w:rPr>
        <w:t>Petrol Gelirlerinin ÜlkeEkonomisine Etkileri</w:t>
      </w:r>
    </w:p>
    <w:p w:rsidR="00C64824" w:rsidRDefault="0024239E" w:rsidP="005D5771">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pPr>
      <w:r>
        <w:rPr>
          <w:noProof/>
        </w:rPr>
        <w:pict>
          <v:shape id="_x0000_s1174" type="#_x0000_t32" style="position:absolute;left:0;text-align:left;margin-left:328.15pt;margin-top:10.2pt;width:0;height:27.75pt;z-index:151" o:connectortype="straight">
            <v:stroke endarrow="block"/>
          </v:shape>
        </w:pict>
      </w:r>
      <w:r>
        <w:rPr>
          <w:noProof/>
        </w:rPr>
        <w:pict>
          <v:shape id="_x0000_s1175" type="#_x0000_t32" style="position:absolute;left:0;text-align:left;margin-left:401.65pt;margin-top:9.45pt;width:0;height:27.75pt;z-index:150" o:connectortype="straight">
            <v:stroke endarrow="block"/>
          </v:shape>
        </w:pict>
      </w:r>
      <w:r>
        <w:rPr>
          <w:noProof/>
        </w:rPr>
        <w:pict>
          <v:shape id="_x0000_s1176" type="#_x0000_t32" style="position:absolute;left:0;text-align:left;margin-left:119.65pt;margin-top:10.2pt;width:0;height:27.75pt;z-index:149" o:connectortype="straight">
            <v:stroke endarrow="block"/>
          </v:shape>
        </w:pict>
      </w:r>
      <w:r>
        <w:rPr>
          <w:noProof/>
        </w:rPr>
        <w:pict>
          <v:shape id="_x0000_s1177" type="#_x0000_t32" style="position:absolute;left:0;text-align:left;margin-left:223.9pt;margin-top:9.45pt;width:0;height:27.75pt;z-index:148" o:connectortype="straight">
            <v:stroke endarrow="block"/>
          </v:shape>
        </w:pict>
      </w:r>
      <w:r>
        <w:rPr>
          <w:noProof/>
        </w:rPr>
        <w:pict>
          <v:shape id="_x0000_s1178" type="#_x0000_t32" style="position:absolute;left:0;text-align:left;margin-left:24.4pt;margin-top:10.2pt;width:0;height:27.75pt;z-index:147" o:connectortype="straight">
            <v:stroke endarrow="block"/>
          </v:shape>
        </w:pict>
      </w:r>
      <w:r>
        <w:rPr>
          <w:noProof/>
        </w:rPr>
        <w:pict>
          <v:shape id="_x0000_s1179" type="#_x0000_t32" style="position:absolute;left:0;text-align:left;margin-left:10.15pt;margin-top:9.45pt;width:412.5pt;height:.75pt;z-index:145" o:connectortype="straight">
            <v:stroke startarrow="block" endarrow="block"/>
          </v:shape>
        </w:pict>
      </w:r>
    </w:p>
    <w:p w:rsidR="00C64824" w:rsidRDefault="00C64824" w:rsidP="005D5771">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pPr>
    </w:p>
    <w:p w:rsidR="00C64824" w:rsidRDefault="00C64824" w:rsidP="005D5771">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pPr>
      <w:r>
        <w:t xml:space="preserve">G.S.Y.İ.H.          Yatırımlara                Döviz Kuru ve             İşsizliğin               </w:t>
      </w:r>
      <w:r>
        <w:tab/>
        <w:t xml:space="preserve">Bütçe </w:t>
      </w:r>
    </w:p>
    <w:p w:rsidR="00C64824" w:rsidRDefault="00C64824" w:rsidP="005D5771">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pPr>
      <w:r>
        <w:t>Üzerinde             Etkisi                         Enflasyona                  Önlenmesindeki</w:t>
      </w:r>
      <w:r>
        <w:tab/>
        <w:t>Açıklarını</w:t>
      </w:r>
    </w:p>
    <w:p w:rsidR="00C64824" w:rsidRDefault="00C64824" w:rsidP="005D5771">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pPr>
      <w:r>
        <w:t>Etkileri                                                  Olumlu Etkisi             Etkileri</w:t>
      </w:r>
      <w:r>
        <w:tab/>
        <w:t xml:space="preserve">   </w:t>
      </w:r>
      <w:r>
        <w:tab/>
        <w:t>Telafi Etkisi</w:t>
      </w:r>
    </w:p>
    <w:p w:rsidR="00C64824" w:rsidRDefault="00C64824" w:rsidP="00363457">
      <w:pPr>
        <w:autoSpaceDE w:val="0"/>
        <w:autoSpaceDN w:val="0"/>
        <w:adjustRightInd w:val="0"/>
        <w:spacing w:line="360" w:lineRule="auto"/>
        <w:jc w:val="both"/>
      </w:pPr>
      <w:r>
        <w:rPr>
          <w:b/>
        </w:rPr>
        <w:t xml:space="preserve">Şekil 21: </w:t>
      </w:r>
      <w:r>
        <w:t>Petrol Gelirlerinin Ülke Ekonomisine Etkileri</w:t>
      </w:r>
    </w:p>
    <w:p w:rsidR="00C64824" w:rsidRDefault="00C64824" w:rsidP="00363457">
      <w:pPr>
        <w:autoSpaceDE w:val="0"/>
        <w:autoSpaceDN w:val="0"/>
        <w:adjustRightInd w:val="0"/>
        <w:spacing w:line="360" w:lineRule="auto"/>
        <w:jc w:val="both"/>
      </w:pPr>
    </w:p>
    <w:p w:rsidR="00C64824" w:rsidRDefault="00C64824" w:rsidP="00363457">
      <w:pPr>
        <w:autoSpaceDE w:val="0"/>
        <w:autoSpaceDN w:val="0"/>
        <w:adjustRightInd w:val="0"/>
        <w:spacing w:line="360" w:lineRule="auto"/>
        <w:jc w:val="both"/>
      </w:pPr>
      <w:r>
        <w:t xml:space="preserve">   Şekil 21’in incelenmesinden petrol gelirlerinin ülke için ne kadar önemli olduğu göze çarpmaktadır. Ülkenin G.S.Y.İ.H.’sı üzerinde özellikle ülkede sanayi üretiminin 2/3’ünün petrol sektöründe olması petrol fiyatlarının arttığı dönemlerde ihracat fazlaları nedeniyle ülke için  olumlu etkiler yaparken, bir ölçüde dışa bağlılığı arttırmakta ve kriz dönemlerinde ciddi olumsuzluklar yaşanabilmektedir. Petrol yatırımları ülkeye yapılan yatırımların %40’ı civarındadır. Bu yatırımlar işsizliğin önlenmesinde oldukça olumlu etkiler yapmaktadır. Döviz kurları ve enflasyon üzerinde de petrol ihracatının etkileri pozitif olmuştur. Bütçe açıkları üzerindeki etkilerini ise aşağıda ayrıntılı olarak inceleyeceğiz.</w:t>
      </w:r>
    </w:p>
    <w:p w:rsidR="00C64824" w:rsidRDefault="00C64824" w:rsidP="00363457">
      <w:pPr>
        <w:autoSpaceDE w:val="0"/>
        <w:autoSpaceDN w:val="0"/>
        <w:adjustRightInd w:val="0"/>
        <w:spacing w:line="360" w:lineRule="auto"/>
        <w:jc w:val="both"/>
      </w:pPr>
    </w:p>
    <w:p w:rsidR="00C64824" w:rsidRDefault="00C64824" w:rsidP="00B76B01">
      <w:pPr>
        <w:autoSpaceDE w:val="0"/>
        <w:autoSpaceDN w:val="0"/>
        <w:adjustRightInd w:val="0"/>
        <w:spacing w:line="360" w:lineRule="auto"/>
        <w:jc w:val="both"/>
        <w:rPr>
          <w:rStyle w:val="Gvdemetni0"/>
        </w:rPr>
      </w:pPr>
      <w:r>
        <w:t xml:space="preserve">     </w:t>
      </w:r>
      <w:r w:rsidRPr="00900063">
        <w:rPr>
          <w:rStyle w:val="Gvdemetni0"/>
          <w:sz w:val="24"/>
          <w:szCs w:val="24"/>
        </w:rPr>
        <w:t xml:space="preserve">Azerbaycan'da imzalanmış </w:t>
      </w:r>
      <w:r>
        <w:rPr>
          <w:rStyle w:val="Gvdemetni0"/>
          <w:sz w:val="24"/>
          <w:szCs w:val="24"/>
        </w:rPr>
        <w:t xml:space="preserve">petrol </w:t>
      </w:r>
      <w:r w:rsidRPr="00900063">
        <w:rPr>
          <w:rStyle w:val="Gvdemetni0"/>
          <w:sz w:val="24"/>
          <w:szCs w:val="24"/>
        </w:rPr>
        <w:t>anlaşmaların</w:t>
      </w:r>
      <w:r>
        <w:rPr>
          <w:rStyle w:val="Gvdemetni0"/>
          <w:sz w:val="24"/>
          <w:szCs w:val="24"/>
        </w:rPr>
        <w:t>ın</w:t>
      </w:r>
      <w:r w:rsidRPr="00900063">
        <w:rPr>
          <w:rStyle w:val="Gvdemetni0"/>
          <w:sz w:val="24"/>
          <w:szCs w:val="24"/>
        </w:rPr>
        <w:t xml:space="preserve"> </w:t>
      </w:r>
      <w:r>
        <w:rPr>
          <w:rStyle w:val="Gvdemetni0"/>
          <w:sz w:val="24"/>
          <w:szCs w:val="24"/>
        </w:rPr>
        <w:t>tamamı</w:t>
      </w:r>
      <w:r w:rsidRPr="00900063">
        <w:rPr>
          <w:rStyle w:val="Gvdemetni0"/>
          <w:sz w:val="24"/>
          <w:szCs w:val="24"/>
        </w:rPr>
        <w:t xml:space="preserve">, dünya uygulamasında en sık </w:t>
      </w:r>
      <w:r>
        <w:rPr>
          <w:rStyle w:val="Gvdemetni0"/>
          <w:sz w:val="24"/>
          <w:szCs w:val="24"/>
        </w:rPr>
        <w:t>görülen</w:t>
      </w:r>
      <w:r w:rsidRPr="00900063">
        <w:rPr>
          <w:rStyle w:val="Gvdemetni0"/>
          <w:sz w:val="24"/>
          <w:szCs w:val="24"/>
        </w:rPr>
        <w:t xml:space="preserve"> "Hasılatın Pay Bölüşümü</w:t>
      </w:r>
      <w:r>
        <w:rPr>
          <w:rStyle w:val="Gvdemetni0"/>
          <w:sz w:val="24"/>
          <w:szCs w:val="24"/>
        </w:rPr>
        <w:t xml:space="preserve"> Anlaşması</w:t>
      </w:r>
      <w:r w:rsidRPr="00900063">
        <w:rPr>
          <w:rStyle w:val="Gvdemetni0"/>
          <w:sz w:val="24"/>
          <w:szCs w:val="24"/>
        </w:rPr>
        <w:t>" türüne aittir.</w:t>
      </w:r>
      <w:r>
        <w:rPr>
          <w:rStyle w:val="Gvdemetni0"/>
          <w:sz w:val="24"/>
          <w:szCs w:val="24"/>
        </w:rPr>
        <w:t xml:space="preserve"> Bu tip anlaşmalarda; </w:t>
      </w:r>
      <w:r>
        <w:rPr>
          <w:rStyle w:val="Gvdemetni0"/>
        </w:rPr>
        <w:t xml:space="preserve"> yabancı şirket veya şirketler topluluğu petrolü arar, çıkartır ve petrolün belli bir kısmına sahip olur, geri kalan kısmı ise petrolün çıkarıldığı devlete aittir. Bu anlaşmalarda genellikle, i</w:t>
      </w:r>
      <w:r w:rsidRPr="008D333C">
        <w:rPr>
          <w:rStyle w:val="Gvdemetni0"/>
          <w:sz w:val="24"/>
          <w:szCs w:val="24"/>
        </w:rPr>
        <w:t xml:space="preserve">lk çıkarılan petrol </w:t>
      </w:r>
      <w:r>
        <w:rPr>
          <w:rStyle w:val="Gvdemetni0"/>
          <w:sz w:val="24"/>
          <w:szCs w:val="24"/>
        </w:rPr>
        <w:t>“</w:t>
      </w:r>
      <w:r w:rsidRPr="008D333C">
        <w:rPr>
          <w:rStyle w:val="Gvdemetni0"/>
          <w:sz w:val="24"/>
          <w:szCs w:val="24"/>
        </w:rPr>
        <w:t>hasıla petrolü</w:t>
      </w:r>
      <w:r>
        <w:rPr>
          <w:rStyle w:val="Gvdemetni0"/>
          <w:sz w:val="24"/>
          <w:szCs w:val="24"/>
        </w:rPr>
        <w:t xml:space="preserve">” olarak nitelenir ve petrolü aramak, çıkarmak, işlemek için yapılan yatırımların karşılığı olarak </w:t>
      </w:r>
      <w:r w:rsidRPr="008D333C">
        <w:rPr>
          <w:rStyle w:val="Gvdemetni0"/>
          <w:sz w:val="24"/>
          <w:szCs w:val="24"/>
        </w:rPr>
        <w:t>%40- %60 oranında bir kısmı şirkete</w:t>
      </w:r>
      <w:r>
        <w:rPr>
          <w:rStyle w:val="Gvdemetni0"/>
          <w:sz w:val="24"/>
          <w:szCs w:val="24"/>
        </w:rPr>
        <w:t xml:space="preserve"> veya şirketler topluluğuna</w:t>
      </w:r>
      <w:r w:rsidRPr="008D333C">
        <w:rPr>
          <w:rStyle w:val="Gvdemetni0"/>
          <w:sz w:val="24"/>
          <w:szCs w:val="24"/>
        </w:rPr>
        <w:t xml:space="preserve"> verilir.</w:t>
      </w:r>
      <w:r>
        <w:rPr>
          <w:rStyle w:val="Gvdemetni0"/>
          <w:sz w:val="24"/>
          <w:szCs w:val="24"/>
        </w:rPr>
        <w:t xml:space="preserve"> Şirket veya şirketler topluluğu arama-tarama çalışmalarında hiç petrol bulamazlarsa topraklarında petrol aradıkları devletten hiçbir hak talep edemezler. Sonuçta petrol bulunursa devlet tüm kaynaklarının, yatırımların ve tesislerin nihai sahibi olacaktır. </w:t>
      </w:r>
      <w:r>
        <w:rPr>
          <w:rStyle w:val="Gvdemetni0"/>
        </w:rPr>
        <w:t>Bu anlaşmalarında petrol şirketleri önce petrol araması, sonra kazma ve çıkarma, sonra ise alt yapı çalışmaları için yatırım yaparlar (Gasımov; 2007:70).</w:t>
      </w:r>
    </w:p>
    <w:p w:rsidR="00C64824" w:rsidRDefault="00C64824" w:rsidP="00B76B01">
      <w:pPr>
        <w:autoSpaceDE w:val="0"/>
        <w:autoSpaceDN w:val="0"/>
        <w:adjustRightInd w:val="0"/>
        <w:spacing w:line="360" w:lineRule="auto"/>
        <w:jc w:val="both"/>
        <w:rPr>
          <w:rStyle w:val="Gvdemetni0"/>
        </w:rPr>
      </w:pPr>
    </w:p>
    <w:p w:rsidR="00C64824" w:rsidRPr="00761D70" w:rsidRDefault="00C64824" w:rsidP="00C53850">
      <w:pPr>
        <w:spacing w:line="360" w:lineRule="auto"/>
        <w:jc w:val="both"/>
        <w:rPr>
          <w:bCs/>
          <w:color w:val="000000"/>
          <w:spacing w:val="2"/>
          <w:w w:val="102"/>
        </w:rPr>
      </w:pPr>
      <w:r>
        <w:rPr>
          <w:b/>
          <w:bCs/>
          <w:color w:val="000000"/>
          <w:spacing w:val="2"/>
          <w:w w:val="102"/>
        </w:rPr>
        <w:t>11.3. Azerbaycan Petrol Sektörü Kurumları</w:t>
      </w:r>
    </w:p>
    <w:p w:rsidR="000E73D2" w:rsidRDefault="00C64824" w:rsidP="00A66E1B">
      <w:pPr>
        <w:autoSpaceDE w:val="0"/>
        <w:autoSpaceDN w:val="0"/>
        <w:adjustRightInd w:val="0"/>
        <w:spacing w:line="360" w:lineRule="auto"/>
        <w:jc w:val="both"/>
      </w:pPr>
      <w:r>
        <w:t xml:space="preserve">     Azerbaycan petrol sektörünün önemini açıkladıktan sonra doğal olarak bu sektörde yer alan devlet kuruluşlarından da bahsetmek gerekir. Bunlardan birincisi Azerbaycan Devlet Petrol Fonu’dur. U</w:t>
      </w:r>
      <w:r w:rsidRPr="00A66E1B">
        <w:t>luslararası petrol şirketleri ile imzala</w:t>
      </w:r>
      <w:r>
        <w:t>nan</w:t>
      </w:r>
      <w:r w:rsidRPr="00A66E1B">
        <w:t xml:space="preserve"> anlaşmalar sonucu ülkeye gelen petrol gelirlerini bir araya toplamak amacıyla </w:t>
      </w:r>
      <w:r>
        <w:t>Başkan</w:t>
      </w:r>
      <w:r w:rsidRPr="00A66E1B">
        <w:t xml:space="preserve">'ın </w:t>
      </w:r>
      <w:r>
        <w:t>fermanı</w:t>
      </w:r>
      <w:r w:rsidRPr="00A66E1B">
        <w:t xml:space="preserve"> ile Azerbaycan Devlet Petrol Fonu Aralık 1999 yılında </w:t>
      </w:r>
      <w:r>
        <w:t>ku</w:t>
      </w:r>
      <w:r w:rsidRPr="00A66E1B">
        <w:t>rulmuştur.</w:t>
      </w:r>
      <w:r>
        <w:t xml:space="preserve"> </w:t>
      </w:r>
      <w:r w:rsidRPr="00A66E1B">
        <w:t xml:space="preserve">Bu </w:t>
      </w:r>
      <w:r>
        <w:t>fermandan</w:t>
      </w:r>
      <w:r w:rsidRPr="00A66E1B">
        <w:t xml:space="preserve"> önce </w:t>
      </w:r>
      <w:r>
        <w:t>bu gelirler</w:t>
      </w:r>
      <w:r w:rsidRPr="00A66E1B">
        <w:t xml:space="preserve"> </w:t>
      </w:r>
      <w:r>
        <w:t xml:space="preserve">Milli </w:t>
      </w:r>
      <w:r w:rsidRPr="00A66E1B">
        <w:t>Bank</w:t>
      </w:r>
      <w:r>
        <w:t>ası’nda</w:t>
      </w:r>
      <w:r w:rsidRPr="00A66E1B">
        <w:t xml:space="preserve"> özel hesap</w:t>
      </w:r>
      <w:r>
        <w:t xml:space="preserve">ta </w:t>
      </w:r>
      <w:r w:rsidRPr="00A66E1B">
        <w:t>döviz</w:t>
      </w:r>
      <w:r>
        <w:t xml:space="preserve"> cinsinden </w:t>
      </w:r>
      <w:r w:rsidRPr="00A66E1B">
        <w:t>ülkenin para sisteminin dışında tutul</w:t>
      </w:r>
      <w:r>
        <w:t>uyor ve</w:t>
      </w:r>
      <w:r w:rsidRPr="00A66E1B">
        <w:t xml:space="preserve"> milli para kurunun sabitleşmesine </w:t>
      </w:r>
      <w:r>
        <w:t xml:space="preserve">de </w:t>
      </w:r>
      <w:r w:rsidRPr="00A66E1B">
        <w:t>yardımcı oluyordu.</w:t>
      </w:r>
      <w:r>
        <w:t xml:space="preserve"> </w:t>
      </w:r>
      <w:r w:rsidRPr="00954D59">
        <w:t>Fonun oluşturulması</w:t>
      </w:r>
      <w:r>
        <w:t>yla</w:t>
      </w:r>
      <w:r w:rsidRPr="00954D59">
        <w:t xml:space="preserve"> döviz kurunun yükselişi</w:t>
      </w:r>
      <w:r>
        <w:t xml:space="preserve"> </w:t>
      </w:r>
      <w:r w:rsidRPr="00954D59">
        <w:t xml:space="preserve"> azal</w:t>
      </w:r>
      <w:r>
        <w:t>ırken,</w:t>
      </w:r>
      <w:r w:rsidRPr="00954D59">
        <w:t xml:space="preserve"> 2002 yılında Fitch </w:t>
      </w:r>
      <w:r>
        <w:t>U</w:t>
      </w:r>
      <w:r w:rsidRPr="00954D59">
        <w:t xml:space="preserve">luslararası </w:t>
      </w:r>
      <w:r>
        <w:t>R</w:t>
      </w:r>
      <w:r w:rsidRPr="00954D59">
        <w:t xml:space="preserve">eyting </w:t>
      </w:r>
      <w:r>
        <w:t>Kuruluşu</w:t>
      </w:r>
      <w:r w:rsidRPr="00954D59">
        <w:t xml:space="preserve"> Azerbaycan'ın reytingini BB'ye kadar yükseltmiştir</w:t>
      </w:r>
      <w:r>
        <w:t xml:space="preserve">. </w:t>
      </w:r>
      <w:r w:rsidRPr="00954D59">
        <w:t xml:space="preserve">Fitch </w:t>
      </w:r>
      <w:r>
        <w:t>U</w:t>
      </w:r>
      <w:r w:rsidRPr="00954D59">
        <w:t xml:space="preserve">luslararası </w:t>
      </w:r>
      <w:r>
        <w:t>R</w:t>
      </w:r>
      <w:r w:rsidRPr="00954D59">
        <w:t xml:space="preserve">eyting </w:t>
      </w:r>
      <w:r>
        <w:t xml:space="preserve">Kuruluşu </w:t>
      </w:r>
      <w:r w:rsidRPr="00954D59">
        <w:t>bu kararını</w:t>
      </w:r>
      <w:r>
        <w:t>n gerekçesini</w:t>
      </w:r>
      <w:r w:rsidRPr="00954D59">
        <w:t xml:space="preserve"> </w:t>
      </w:r>
      <w:r>
        <w:t xml:space="preserve">Azerbaycan’da </w:t>
      </w:r>
      <w:r w:rsidRPr="00954D59">
        <w:t>Petrol Fonunun oluşturulmuş olmasıyla açıklamıştır</w:t>
      </w:r>
      <w:r>
        <w:t xml:space="preserve">. </w:t>
      </w:r>
    </w:p>
    <w:p w:rsidR="000E73D2" w:rsidRDefault="000E73D2" w:rsidP="00A66E1B">
      <w:pPr>
        <w:autoSpaceDE w:val="0"/>
        <w:autoSpaceDN w:val="0"/>
        <w:adjustRightInd w:val="0"/>
        <w:spacing w:line="360" w:lineRule="auto"/>
        <w:jc w:val="both"/>
      </w:pPr>
    </w:p>
    <w:p w:rsidR="00C64824" w:rsidRDefault="000E73D2" w:rsidP="00A66E1B">
      <w:pPr>
        <w:autoSpaceDE w:val="0"/>
        <w:autoSpaceDN w:val="0"/>
        <w:adjustRightInd w:val="0"/>
        <w:spacing w:line="360" w:lineRule="auto"/>
        <w:jc w:val="both"/>
      </w:pPr>
      <w:r>
        <w:t xml:space="preserve">     </w:t>
      </w:r>
      <w:r w:rsidR="00C64824" w:rsidRPr="00914AFD">
        <w:t>Azerbaycan Petrol Fonu gelirlerinin</w:t>
      </w:r>
      <w:r w:rsidR="00C64824">
        <w:t>,</w:t>
      </w:r>
      <w:r w:rsidR="00C64824" w:rsidRPr="00914AFD">
        <w:t xml:space="preserve"> petrol fiyatına veya </w:t>
      </w:r>
      <w:r w:rsidR="00C64824">
        <w:t xml:space="preserve">doğrudan </w:t>
      </w:r>
      <w:r w:rsidR="00C64824" w:rsidRPr="00914AFD">
        <w:t>devl</w:t>
      </w:r>
      <w:r w:rsidR="00C64824">
        <w:t>et bütçesine bağlı olmaması,</w:t>
      </w:r>
      <w:r w:rsidR="00C64824" w:rsidRPr="00914AFD">
        <w:t xml:space="preserve"> diğer petrol fonlarından ayıran</w:t>
      </w:r>
      <w:r w:rsidR="00C64824">
        <w:t xml:space="preserve"> en temel özelliktir</w:t>
      </w:r>
      <w:r w:rsidR="00C64824" w:rsidRPr="00914AFD">
        <w:t>.</w:t>
      </w:r>
      <w:r w:rsidR="00C64824">
        <w:t xml:space="preserve"> 2011 yılı başında Azerbaycan Devlet Petrol Fonu’nun toplam 31 milyar USD civarında bir kayna</w:t>
      </w:r>
      <w:r w:rsidR="00E61048">
        <w:t>ğa</w:t>
      </w:r>
      <w:r w:rsidR="00C64824">
        <w:t xml:space="preserve"> sahip olduğu hesaplanmaktaydı. Her yıl fondan bütçeye </w:t>
      </w:r>
      <w:r w:rsidR="00E169D3">
        <w:t>önemli miktarda gelir aktarılmaktadır.</w:t>
      </w:r>
    </w:p>
    <w:p w:rsidR="00132916" w:rsidRDefault="00132916" w:rsidP="00A66E1B">
      <w:pPr>
        <w:autoSpaceDE w:val="0"/>
        <w:autoSpaceDN w:val="0"/>
        <w:adjustRightInd w:val="0"/>
        <w:spacing w:line="360" w:lineRule="auto"/>
        <w:jc w:val="both"/>
      </w:pPr>
    </w:p>
    <w:p w:rsidR="00C64824" w:rsidRDefault="00C64824" w:rsidP="00F64DFE">
      <w:pPr>
        <w:autoSpaceDE w:val="0"/>
        <w:autoSpaceDN w:val="0"/>
        <w:adjustRightInd w:val="0"/>
        <w:spacing w:line="360" w:lineRule="auto"/>
        <w:jc w:val="both"/>
      </w:pPr>
      <w:r>
        <w:t xml:space="preserve">     Azerbaycan petrol sektörünün ikinci önemli kuruluşu ise Azerbaycan Devlet Petrol Şirketi’dir. 1993 yılında kurulmuş ve Azerbaycan kara, deniz, göl ve kıyılarında petrol ile ilgili her türlü faaliyette tek başına yetkili bir kurum olarak faaliyet göstermektedir. Ülkedeki petrolün üretiminden, rafinerilerin işletilmesine, boru hatlarına, petrol makineleri üretimi, bakımı, petrol ihracat ve ithalat işlemlerine tek yetkili kuruluştur. Çalışan sayısının 2012 yılı itibarıyla 90 bini aştığı görülmektedir. </w:t>
      </w:r>
      <w:r w:rsidRPr="00F64DFE">
        <w:t>Azerbaycan Devlet Petrol Şirketi</w:t>
      </w:r>
      <w:r>
        <w:t>’</w:t>
      </w:r>
      <w:r w:rsidRPr="00F64DFE">
        <w:t xml:space="preserve">nin ve yabancı şirketlerin ödediği vergiler bütçeye aktarılmasına karşılık </w:t>
      </w:r>
      <w:r>
        <w:t>hasılatın paylaşımı antlaşması</w:t>
      </w:r>
      <w:r w:rsidRPr="00F64DFE">
        <w:t xml:space="preserve"> kapsamında petrol ihracında </w:t>
      </w:r>
      <w:r>
        <w:t>şirket</w:t>
      </w:r>
      <w:r w:rsidRPr="00F64DFE">
        <w:t xml:space="preserve">in tüm payından elde olunan gelirler, aynı zamanda anlaşmalardan elde edilen diğer </w:t>
      </w:r>
      <w:r>
        <w:t>gelir</w:t>
      </w:r>
      <w:r w:rsidRPr="00F64DFE">
        <w:t xml:space="preserve">ler </w:t>
      </w:r>
      <w:r>
        <w:t>Azerbaycan Devlet P</w:t>
      </w:r>
      <w:r w:rsidRPr="00F64DFE">
        <w:t xml:space="preserve">etrol </w:t>
      </w:r>
      <w:r>
        <w:t>F</w:t>
      </w:r>
      <w:r w:rsidRPr="00F64DFE">
        <w:t>onu</w:t>
      </w:r>
      <w:r>
        <w:t>’</w:t>
      </w:r>
      <w:r w:rsidRPr="00F64DFE">
        <w:t>na aktarılır.</w:t>
      </w:r>
    </w:p>
    <w:p w:rsidR="001E1F44" w:rsidRDefault="001E1F44" w:rsidP="00F64DFE">
      <w:pPr>
        <w:autoSpaceDE w:val="0"/>
        <w:autoSpaceDN w:val="0"/>
        <w:adjustRightInd w:val="0"/>
        <w:spacing w:line="360" w:lineRule="auto"/>
        <w:jc w:val="both"/>
      </w:pPr>
    </w:p>
    <w:p w:rsidR="00236C10" w:rsidRDefault="00236C10" w:rsidP="00236C10">
      <w:pPr>
        <w:spacing w:line="360" w:lineRule="auto"/>
        <w:jc w:val="both"/>
        <w:rPr>
          <w:b/>
          <w:bCs/>
          <w:color w:val="000000"/>
          <w:spacing w:val="2"/>
          <w:w w:val="102"/>
        </w:rPr>
      </w:pPr>
      <w:r>
        <w:rPr>
          <w:b/>
          <w:bCs/>
          <w:color w:val="000000"/>
          <w:spacing w:val="2"/>
          <w:w w:val="102"/>
        </w:rPr>
        <w:t>11.4. Azerbaycan Bütçesinde Petrol Gelirlerinin Payı</w:t>
      </w:r>
    </w:p>
    <w:p w:rsidR="00236C10" w:rsidRDefault="00236C10" w:rsidP="00236C10">
      <w:pPr>
        <w:spacing w:line="360" w:lineRule="auto"/>
        <w:jc w:val="both"/>
        <w:rPr>
          <w:b/>
          <w:bCs/>
          <w:color w:val="000000"/>
          <w:spacing w:val="2"/>
          <w:w w:val="102"/>
        </w:rPr>
      </w:pPr>
    </w:p>
    <w:p w:rsidR="00236C10" w:rsidRPr="00236C10" w:rsidRDefault="00236C10" w:rsidP="00D7112B">
      <w:pPr>
        <w:tabs>
          <w:tab w:val="left" w:pos="6804"/>
        </w:tabs>
        <w:spacing w:line="360" w:lineRule="auto"/>
        <w:jc w:val="both"/>
        <w:rPr>
          <w:bCs/>
          <w:color w:val="000000"/>
          <w:spacing w:val="2"/>
          <w:w w:val="102"/>
        </w:rPr>
      </w:pPr>
      <w:r>
        <w:rPr>
          <w:b/>
          <w:bCs/>
          <w:color w:val="000000"/>
          <w:spacing w:val="2"/>
          <w:w w:val="102"/>
        </w:rPr>
        <w:t xml:space="preserve">     </w:t>
      </w:r>
      <w:r w:rsidRPr="00236C10">
        <w:rPr>
          <w:bCs/>
          <w:color w:val="000000"/>
          <w:spacing w:val="2"/>
          <w:w w:val="102"/>
        </w:rPr>
        <w:t xml:space="preserve">Azerbaycan </w:t>
      </w:r>
      <w:r>
        <w:rPr>
          <w:bCs/>
          <w:color w:val="000000"/>
          <w:spacing w:val="2"/>
          <w:w w:val="102"/>
        </w:rPr>
        <w:t>devlet bütçesinin %3</w:t>
      </w:r>
      <w:r w:rsidR="00D7112B">
        <w:rPr>
          <w:bCs/>
          <w:color w:val="000000"/>
          <w:spacing w:val="2"/>
          <w:w w:val="102"/>
        </w:rPr>
        <w:t>5</w:t>
      </w:r>
      <w:r>
        <w:rPr>
          <w:bCs/>
          <w:color w:val="000000"/>
          <w:spacing w:val="2"/>
          <w:w w:val="102"/>
        </w:rPr>
        <w:t xml:space="preserve">-%50’si arasında bir </w:t>
      </w:r>
      <w:r w:rsidR="00D7112B">
        <w:rPr>
          <w:bCs/>
          <w:color w:val="000000"/>
          <w:spacing w:val="2"/>
          <w:w w:val="102"/>
        </w:rPr>
        <w:t xml:space="preserve">kısmı petrol gelirlerinden sağlanmaktadır. Bir şekil yardımı ile durumu inceleyelim. </w:t>
      </w:r>
    </w:p>
    <w:tbl>
      <w:tblPr>
        <w:tblW w:w="0" w:type="auto"/>
        <w:jc w:val="center"/>
        <w:tblInd w:w="-845" w:type="dxa"/>
        <w:tblLayout w:type="fixed"/>
        <w:tblCellMar>
          <w:left w:w="10" w:type="dxa"/>
          <w:right w:w="10" w:type="dxa"/>
        </w:tblCellMar>
        <w:tblLook w:val="04A0"/>
      </w:tblPr>
      <w:tblGrid>
        <w:gridCol w:w="856"/>
        <w:gridCol w:w="1200"/>
        <w:gridCol w:w="1200"/>
        <w:gridCol w:w="1152"/>
        <w:gridCol w:w="1152"/>
        <w:gridCol w:w="1708"/>
      </w:tblGrid>
      <w:tr w:rsidR="00236C10" w:rsidRPr="00236C10" w:rsidTr="00236C10">
        <w:trPr>
          <w:trHeight w:val="552"/>
          <w:jc w:val="center"/>
        </w:trPr>
        <w:tc>
          <w:tcPr>
            <w:tcW w:w="856" w:type="dxa"/>
            <w:tcBorders>
              <w:top w:val="single" w:sz="4" w:space="0" w:color="auto"/>
              <w:left w:val="single" w:sz="4" w:space="0" w:color="auto"/>
              <w:right w:val="single" w:sz="4" w:space="0" w:color="auto"/>
            </w:tcBorders>
            <w:shd w:val="clear" w:color="auto" w:fill="FFFFFF"/>
          </w:tcPr>
          <w:p w:rsidR="00236C10" w:rsidRPr="00236C10" w:rsidRDefault="00236C10" w:rsidP="00236C10">
            <w:pPr>
              <w:pStyle w:val="Gvdemetni70"/>
              <w:shd w:val="clear" w:color="auto" w:fill="auto"/>
              <w:spacing w:line="240" w:lineRule="auto"/>
              <w:ind w:left="140"/>
              <w:rPr>
                <w:b/>
                <w:sz w:val="24"/>
                <w:szCs w:val="24"/>
              </w:rPr>
            </w:pPr>
            <w:r w:rsidRPr="00236C10">
              <w:rPr>
                <w:b/>
                <w:sz w:val="24"/>
                <w:szCs w:val="24"/>
              </w:rPr>
              <w:t>Yıllar</w:t>
            </w:r>
          </w:p>
        </w:tc>
        <w:tc>
          <w:tcPr>
            <w:tcW w:w="1200" w:type="dxa"/>
            <w:tcBorders>
              <w:top w:val="single" w:sz="4" w:space="0" w:color="auto"/>
              <w:left w:val="single" w:sz="4" w:space="0" w:color="auto"/>
              <w:right w:val="single" w:sz="4" w:space="0" w:color="auto"/>
            </w:tcBorders>
            <w:shd w:val="clear" w:color="auto" w:fill="FFFFFF"/>
          </w:tcPr>
          <w:p w:rsidR="00236C10" w:rsidRPr="00236C10" w:rsidRDefault="00236C10" w:rsidP="00236C10">
            <w:pPr>
              <w:pStyle w:val="Gvdemetni70"/>
              <w:shd w:val="clear" w:color="auto" w:fill="auto"/>
              <w:spacing w:line="240" w:lineRule="auto"/>
              <w:ind w:left="120"/>
              <w:rPr>
                <w:b/>
                <w:sz w:val="24"/>
                <w:szCs w:val="24"/>
              </w:rPr>
            </w:pPr>
            <w:r w:rsidRPr="00236C10">
              <w:rPr>
                <w:b/>
                <w:sz w:val="24"/>
                <w:szCs w:val="24"/>
              </w:rPr>
              <w:t>Petrol</w:t>
            </w:r>
            <w:r w:rsidR="00D7112B">
              <w:rPr>
                <w:b/>
                <w:sz w:val="24"/>
                <w:szCs w:val="24"/>
              </w:rPr>
              <w:t xml:space="preserve"> </w:t>
            </w:r>
          </w:p>
        </w:tc>
        <w:tc>
          <w:tcPr>
            <w:tcW w:w="1200" w:type="dxa"/>
            <w:tcBorders>
              <w:top w:val="single" w:sz="4" w:space="0" w:color="auto"/>
              <w:left w:val="single" w:sz="4" w:space="0" w:color="auto"/>
              <w:right w:val="single" w:sz="4" w:space="0" w:color="auto"/>
            </w:tcBorders>
            <w:shd w:val="clear" w:color="auto" w:fill="FFFFFF"/>
          </w:tcPr>
          <w:p w:rsidR="00236C10" w:rsidRPr="00236C10" w:rsidRDefault="00236C10" w:rsidP="00236C10">
            <w:pPr>
              <w:pStyle w:val="Gvdemetni70"/>
              <w:shd w:val="clear" w:color="auto" w:fill="auto"/>
              <w:spacing w:line="240" w:lineRule="auto"/>
              <w:ind w:left="120"/>
              <w:rPr>
                <w:b/>
                <w:sz w:val="24"/>
                <w:szCs w:val="24"/>
              </w:rPr>
            </w:pPr>
            <w:r w:rsidRPr="00236C10">
              <w:rPr>
                <w:b/>
                <w:sz w:val="24"/>
                <w:szCs w:val="24"/>
              </w:rPr>
              <w:t>Petrol</w:t>
            </w:r>
          </w:p>
        </w:tc>
        <w:tc>
          <w:tcPr>
            <w:tcW w:w="1152" w:type="dxa"/>
            <w:tcBorders>
              <w:top w:val="single" w:sz="4" w:space="0" w:color="auto"/>
              <w:left w:val="single" w:sz="4" w:space="0" w:color="auto"/>
              <w:right w:val="single" w:sz="4" w:space="0" w:color="auto"/>
            </w:tcBorders>
            <w:shd w:val="clear" w:color="auto" w:fill="FFFFFF"/>
          </w:tcPr>
          <w:p w:rsidR="00236C10" w:rsidRPr="00236C10" w:rsidRDefault="00236C10" w:rsidP="00236C10">
            <w:pPr>
              <w:pStyle w:val="Gvdemetni70"/>
              <w:shd w:val="clear" w:color="auto" w:fill="auto"/>
              <w:spacing w:line="240" w:lineRule="auto"/>
              <w:ind w:left="120"/>
              <w:rPr>
                <w:b/>
                <w:sz w:val="24"/>
                <w:szCs w:val="24"/>
              </w:rPr>
            </w:pPr>
            <w:r w:rsidRPr="00236C10">
              <w:rPr>
                <w:b/>
                <w:sz w:val="24"/>
                <w:szCs w:val="24"/>
              </w:rPr>
              <w:t>Devlet</w:t>
            </w:r>
          </w:p>
        </w:tc>
        <w:tc>
          <w:tcPr>
            <w:tcW w:w="1152" w:type="dxa"/>
            <w:tcBorders>
              <w:top w:val="single" w:sz="4" w:space="0" w:color="auto"/>
              <w:left w:val="single" w:sz="4" w:space="0" w:color="auto"/>
              <w:right w:val="single" w:sz="4" w:space="0" w:color="auto"/>
            </w:tcBorders>
            <w:shd w:val="clear" w:color="auto" w:fill="FFFFFF"/>
          </w:tcPr>
          <w:p w:rsidR="00236C10" w:rsidRPr="00236C10" w:rsidRDefault="00236C10" w:rsidP="00236C10">
            <w:pPr>
              <w:pStyle w:val="Gvdemetni70"/>
              <w:shd w:val="clear" w:color="auto" w:fill="auto"/>
              <w:spacing w:line="240" w:lineRule="auto"/>
              <w:ind w:left="120"/>
              <w:rPr>
                <w:b/>
                <w:sz w:val="24"/>
                <w:szCs w:val="24"/>
              </w:rPr>
            </w:pPr>
            <w:r w:rsidRPr="00236C10">
              <w:rPr>
                <w:b/>
                <w:sz w:val="24"/>
                <w:szCs w:val="24"/>
              </w:rPr>
              <w:t>Devlet</w:t>
            </w:r>
          </w:p>
        </w:tc>
        <w:tc>
          <w:tcPr>
            <w:tcW w:w="1708" w:type="dxa"/>
            <w:tcBorders>
              <w:top w:val="single" w:sz="4" w:space="0" w:color="auto"/>
              <w:left w:val="single" w:sz="4" w:space="0" w:color="auto"/>
              <w:right w:val="single" w:sz="4" w:space="0" w:color="auto"/>
            </w:tcBorders>
            <w:shd w:val="clear" w:color="auto" w:fill="FFFFFF"/>
          </w:tcPr>
          <w:p w:rsidR="00236C10" w:rsidRPr="00236C10" w:rsidRDefault="00236C10" w:rsidP="00236C10">
            <w:pPr>
              <w:pStyle w:val="Gvdemetni70"/>
              <w:shd w:val="clear" w:color="auto" w:fill="auto"/>
              <w:spacing w:line="240" w:lineRule="auto"/>
              <w:ind w:left="120"/>
              <w:rPr>
                <w:b/>
                <w:sz w:val="24"/>
                <w:szCs w:val="24"/>
              </w:rPr>
            </w:pPr>
            <w:r w:rsidRPr="00236C10">
              <w:rPr>
                <w:b/>
                <w:sz w:val="24"/>
                <w:szCs w:val="24"/>
              </w:rPr>
              <w:t>Petrol Gelirlerinin Bütçe</w:t>
            </w:r>
          </w:p>
        </w:tc>
      </w:tr>
      <w:tr w:rsidR="00236C10" w:rsidRPr="00236C10" w:rsidTr="00D7112B">
        <w:trPr>
          <w:trHeight w:val="586"/>
          <w:jc w:val="center"/>
        </w:trPr>
        <w:tc>
          <w:tcPr>
            <w:tcW w:w="856" w:type="dxa"/>
            <w:tcBorders>
              <w:left w:val="single" w:sz="4" w:space="0" w:color="auto"/>
              <w:right w:val="single" w:sz="4" w:space="0" w:color="auto"/>
            </w:tcBorders>
            <w:shd w:val="clear" w:color="auto" w:fill="FFFFFF"/>
          </w:tcPr>
          <w:p w:rsidR="00236C10" w:rsidRPr="00236C10" w:rsidRDefault="00236C10" w:rsidP="00236C10">
            <w:pPr>
              <w:ind w:left="140"/>
              <w:rPr>
                <w:b/>
              </w:rPr>
            </w:pPr>
          </w:p>
        </w:tc>
        <w:tc>
          <w:tcPr>
            <w:tcW w:w="1200" w:type="dxa"/>
            <w:tcBorders>
              <w:left w:val="single" w:sz="4" w:space="0" w:color="auto"/>
              <w:right w:val="single" w:sz="4" w:space="0" w:color="auto"/>
            </w:tcBorders>
            <w:shd w:val="clear" w:color="auto" w:fill="FFFFFF"/>
          </w:tcPr>
          <w:p w:rsidR="00236C10" w:rsidRPr="00236C10" w:rsidRDefault="00236C10" w:rsidP="00236C10">
            <w:pPr>
              <w:pStyle w:val="Gvdemetni70"/>
              <w:shd w:val="clear" w:color="auto" w:fill="auto"/>
              <w:spacing w:line="240" w:lineRule="auto"/>
              <w:ind w:left="120"/>
              <w:rPr>
                <w:b/>
                <w:sz w:val="24"/>
                <w:szCs w:val="24"/>
              </w:rPr>
            </w:pPr>
            <w:r w:rsidRPr="00236C10">
              <w:rPr>
                <w:b/>
                <w:sz w:val="24"/>
                <w:szCs w:val="24"/>
              </w:rPr>
              <w:t>Gelirleri</w:t>
            </w:r>
          </w:p>
        </w:tc>
        <w:tc>
          <w:tcPr>
            <w:tcW w:w="1200" w:type="dxa"/>
            <w:tcBorders>
              <w:left w:val="single" w:sz="4" w:space="0" w:color="auto"/>
              <w:right w:val="single" w:sz="4" w:space="0" w:color="auto"/>
            </w:tcBorders>
            <w:shd w:val="clear" w:color="auto" w:fill="FFFFFF"/>
          </w:tcPr>
          <w:p w:rsidR="00236C10" w:rsidRPr="00236C10" w:rsidRDefault="00236C10" w:rsidP="00236C10">
            <w:pPr>
              <w:pStyle w:val="Gvdemetni70"/>
              <w:shd w:val="clear" w:color="auto" w:fill="auto"/>
              <w:spacing w:line="240" w:lineRule="auto"/>
              <w:ind w:left="120"/>
              <w:rPr>
                <w:b/>
                <w:sz w:val="24"/>
                <w:szCs w:val="24"/>
              </w:rPr>
            </w:pPr>
            <w:r w:rsidRPr="00236C10">
              <w:rPr>
                <w:b/>
                <w:sz w:val="24"/>
                <w:szCs w:val="24"/>
              </w:rPr>
              <w:t>Gelirleri</w:t>
            </w:r>
          </w:p>
        </w:tc>
        <w:tc>
          <w:tcPr>
            <w:tcW w:w="1152" w:type="dxa"/>
            <w:tcBorders>
              <w:left w:val="single" w:sz="4" w:space="0" w:color="auto"/>
              <w:right w:val="single" w:sz="4" w:space="0" w:color="auto"/>
            </w:tcBorders>
            <w:shd w:val="clear" w:color="auto" w:fill="FFFFFF"/>
          </w:tcPr>
          <w:p w:rsidR="00236C10" w:rsidRPr="00236C10" w:rsidRDefault="00236C10" w:rsidP="00236C10">
            <w:pPr>
              <w:pStyle w:val="Gvdemetni70"/>
              <w:shd w:val="clear" w:color="auto" w:fill="auto"/>
              <w:spacing w:line="240" w:lineRule="auto"/>
              <w:ind w:left="120"/>
              <w:rPr>
                <w:b/>
                <w:sz w:val="24"/>
                <w:szCs w:val="24"/>
              </w:rPr>
            </w:pPr>
            <w:r w:rsidRPr="00236C10">
              <w:rPr>
                <w:b/>
                <w:sz w:val="24"/>
                <w:szCs w:val="24"/>
              </w:rPr>
              <w:t>Bütçesi</w:t>
            </w:r>
          </w:p>
        </w:tc>
        <w:tc>
          <w:tcPr>
            <w:tcW w:w="1152" w:type="dxa"/>
            <w:tcBorders>
              <w:left w:val="single" w:sz="4" w:space="0" w:color="auto"/>
              <w:right w:val="single" w:sz="4" w:space="0" w:color="auto"/>
            </w:tcBorders>
            <w:shd w:val="clear" w:color="auto" w:fill="FFFFFF"/>
          </w:tcPr>
          <w:p w:rsidR="00236C10" w:rsidRPr="00236C10" w:rsidRDefault="00236C10" w:rsidP="00236C10">
            <w:pPr>
              <w:pStyle w:val="Gvdemetni70"/>
              <w:shd w:val="clear" w:color="auto" w:fill="auto"/>
              <w:spacing w:line="240" w:lineRule="auto"/>
              <w:ind w:left="120"/>
              <w:rPr>
                <w:b/>
                <w:sz w:val="24"/>
                <w:szCs w:val="24"/>
              </w:rPr>
            </w:pPr>
            <w:r w:rsidRPr="00236C10">
              <w:rPr>
                <w:b/>
                <w:sz w:val="24"/>
                <w:szCs w:val="24"/>
              </w:rPr>
              <w:t>Bütçesi</w:t>
            </w:r>
          </w:p>
        </w:tc>
        <w:tc>
          <w:tcPr>
            <w:tcW w:w="1708" w:type="dxa"/>
            <w:tcBorders>
              <w:left w:val="single" w:sz="4" w:space="0" w:color="auto"/>
              <w:right w:val="single" w:sz="4" w:space="0" w:color="auto"/>
            </w:tcBorders>
            <w:shd w:val="clear" w:color="auto" w:fill="FFFFFF"/>
          </w:tcPr>
          <w:p w:rsidR="00236C10" w:rsidRPr="00236C10" w:rsidRDefault="00236C10" w:rsidP="00236C10">
            <w:pPr>
              <w:pStyle w:val="Gvdemetni70"/>
              <w:shd w:val="clear" w:color="auto" w:fill="auto"/>
              <w:spacing w:line="240" w:lineRule="auto"/>
              <w:ind w:left="120"/>
              <w:rPr>
                <w:b/>
                <w:sz w:val="24"/>
                <w:szCs w:val="24"/>
              </w:rPr>
            </w:pPr>
            <w:r w:rsidRPr="00236C10">
              <w:rPr>
                <w:b/>
                <w:sz w:val="24"/>
                <w:szCs w:val="24"/>
              </w:rPr>
              <w:t>Gelirleri İçerisinde</w:t>
            </w:r>
          </w:p>
          <w:p w:rsidR="00236C10" w:rsidRPr="00236C10" w:rsidRDefault="00236C10" w:rsidP="00236C10">
            <w:pPr>
              <w:pStyle w:val="Gvdemetni70"/>
              <w:shd w:val="clear" w:color="auto" w:fill="auto"/>
              <w:spacing w:line="240" w:lineRule="auto"/>
              <w:ind w:left="120"/>
              <w:rPr>
                <w:b/>
                <w:sz w:val="24"/>
                <w:szCs w:val="24"/>
              </w:rPr>
            </w:pPr>
            <w:r w:rsidRPr="00236C10">
              <w:rPr>
                <w:b/>
                <w:sz w:val="24"/>
                <w:szCs w:val="24"/>
              </w:rPr>
              <w:t>Payı</w:t>
            </w:r>
          </w:p>
        </w:tc>
      </w:tr>
      <w:tr w:rsidR="00236C10" w:rsidRPr="00236C10" w:rsidTr="00236C10">
        <w:trPr>
          <w:trHeight w:val="350"/>
          <w:jc w:val="center"/>
        </w:trPr>
        <w:tc>
          <w:tcPr>
            <w:tcW w:w="856" w:type="dxa"/>
            <w:tcBorders>
              <w:left w:val="single" w:sz="4" w:space="0" w:color="auto"/>
              <w:right w:val="single" w:sz="4" w:space="0" w:color="auto"/>
            </w:tcBorders>
            <w:shd w:val="clear" w:color="auto" w:fill="FFFFFF"/>
          </w:tcPr>
          <w:p w:rsidR="00236C10" w:rsidRPr="00236C10" w:rsidRDefault="00236C10" w:rsidP="00236C10">
            <w:pPr>
              <w:ind w:left="140"/>
              <w:rPr>
                <w:b/>
              </w:rPr>
            </w:pPr>
          </w:p>
        </w:tc>
        <w:tc>
          <w:tcPr>
            <w:tcW w:w="1200" w:type="dxa"/>
            <w:tcBorders>
              <w:left w:val="single" w:sz="4" w:space="0" w:color="auto"/>
              <w:right w:val="single" w:sz="4" w:space="0" w:color="auto"/>
            </w:tcBorders>
            <w:shd w:val="clear" w:color="auto" w:fill="FFFFFF"/>
          </w:tcPr>
          <w:p w:rsidR="00236C10" w:rsidRPr="00236C10" w:rsidRDefault="00236C10" w:rsidP="00236C10">
            <w:pPr>
              <w:pStyle w:val="Gvdemetni70"/>
              <w:shd w:val="clear" w:color="auto" w:fill="auto"/>
              <w:spacing w:line="240" w:lineRule="auto"/>
              <w:ind w:left="120"/>
              <w:rPr>
                <w:b/>
                <w:sz w:val="24"/>
                <w:szCs w:val="24"/>
              </w:rPr>
            </w:pPr>
            <w:r w:rsidRPr="00236C10">
              <w:rPr>
                <w:b/>
                <w:sz w:val="24"/>
                <w:szCs w:val="24"/>
              </w:rPr>
              <w:t>(milyon</w:t>
            </w:r>
          </w:p>
        </w:tc>
        <w:tc>
          <w:tcPr>
            <w:tcW w:w="1200" w:type="dxa"/>
            <w:tcBorders>
              <w:left w:val="single" w:sz="4" w:space="0" w:color="auto"/>
              <w:right w:val="single" w:sz="4" w:space="0" w:color="auto"/>
            </w:tcBorders>
            <w:shd w:val="clear" w:color="auto" w:fill="FFFFFF"/>
          </w:tcPr>
          <w:p w:rsidR="00236C10" w:rsidRPr="00236C10" w:rsidRDefault="00236C10" w:rsidP="00236C10">
            <w:pPr>
              <w:pStyle w:val="Gvdemetni70"/>
              <w:shd w:val="clear" w:color="auto" w:fill="auto"/>
              <w:spacing w:line="240" w:lineRule="auto"/>
              <w:ind w:left="120"/>
              <w:rPr>
                <w:b/>
                <w:sz w:val="24"/>
                <w:szCs w:val="24"/>
              </w:rPr>
            </w:pPr>
            <w:r w:rsidRPr="00236C10">
              <w:rPr>
                <w:b/>
                <w:sz w:val="24"/>
                <w:szCs w:val="24"/>
              </w:rPr>
              <w:t>(milyon dolar)</w:t>
            </w:r>
          </w:p>
        </w:tc>
        <w:tc>
          <w:tcPr>
            <w:tcW w:w="1152" w:type="dxa"/>
            <w:tcBorders>
              <w:left w:val="single" w:sz="4" w:space="0" w:color="auto"/>
              <w:right w:val="single" w:sz="4" w:space="0" w:color="auto"/>
            </w:tcBorders>
            <w:shd w:val="clear" w:color="auto" w:fill="FFFFFF"/>
          </w:tcPr>
          <w:p w:rsidR="00236C10" w:rsidRPr="00236C10" w:rsidRDefault="00236C10" w:rsidP="00236C10">
            <w:pPr>
              <w:pStyle w:val="Gvdemetni70"/>
              <w:shd w:val="clear" w:color="auto" w:fill="auto"/>
              <w:spacing w:line="240" w:lineRule="auto"/>
              <w:ind w:left="120"/>
              <w:rPr>
                <w:b/>
                <w:sz w:val="24"/>
                <w:szCs w:val="24"/>
              </w:rPr>
            </w:pPr>
            <w:r w:rsidRPr="00236C10">
              <w:rPr>
                <w:b/>
                <w:sz w:val="24"/>
                <w:szCs w:val="24"/>
              </w:rPr>
              <w:t>(milyon</w:t>
            </w:r>
          </w:p>
        </w:tc>
        <w:tc>
          <w:tcPr>
            <w:tcW w:w="1152" w:type="dxa"/>
            <w:tcBorders>
              <w:left w:val="single" w:sz="4" w:space="0" w:color="auto"/>
              <w:right w:val="single" w:sz="4" w:space="0" w:color="auto"/>
            </w:tcBorders>
            <w:shd w:val="clear" w:color="auto" w:fill="FFFFFF"/>
          </w:tcPr>
          <w:p w:rsidR="00236C10" w:rsidRPr="00236C10" w:rsidRDefault="00236C10" w:rsidP="00236C10">
            <w:pPr>
              <w:pStyle w:val="Gvdemetni70"/>
              <w:shd w:val="clear" w:color="auto" w:fill="auto"/>
              <w:spacing w:line="240" w:lineRule="auto"/>
              <w:ind w:left="120"/>
              <w:rPr>
                <w:b/>
                <w:sz w:val="24"/>
                <w:szCs w:val="24"/>
              </w:rPr>
            </w:pPr>
            <w:r w:rsidRPr="00236C10">
              <w:rPr>
                <w:b/>
                <w:sz w:val="24"/>
                <w:szCs w:val="24"/>
              </w:rPr>
              <w:t>(milyon dolar)</w:t>
            </w:r>
          </w:p>
        </w:tc>
        <w:tc>
          <w:tcPr>
            <w:tcW w:w="1708" w:type="dxa"/>
            <w:tcBorders>
              <w:left w:val="single" w:sz="4" w:space="0" w:color="auto"/>
              <w:right w:val="single" w:sz="4" w:space="0" w:color="auto"/>
            </w:tcBorders>
            <w:shd w:val="clear" w:color="auto" w:fill="FFFFFF"/>
          </w:tcPr>
          <w:p w:rsidR="00236C10" w:rsidRPr="00236C10" w:rsidRDefault="00236C10" w:rsidP="00236C10">
            <w:pPr>
              <w:rPr>
                <w:b/>
              </w:rPr>
            </w:pPr>
          </w:p>
        </w:tc>
      </w:tr>
      <w:tr w:rsidR="00236C10" w:rsidRPr="00236C10" w:rsidTr="00D7112B">
        <w:trPr>
          <w:trHeight w:val="80"/>
          <w:jc w:val="center"/>
        </w:trPr>
        <w:tc>
          <w:tcPr>
            <w:tcW w:w="856" w:type="dxa"/>
            <w:tcBorders>
              <w:left w:val="single" w:sz="4" w:space="0" w:color="auto"/>
              <w:bottom w:val="single" w:sz="4" w:space="0" w:color="auto"/>
              <w:right w:val="single" w:sz="4" w:space="0" w:color="auto"/>
            </w:tcBorders>
            <w:shd w:val="clear" w:color="auto" w:fill="FFFFFF"/>
          </w:tcPr>
          <w:p w:rsidR="00236C10" w:rsidRPr="00236C10" w:rsidRDefault="00236C10" w:rsidP="00236C10">
            <w:pPr>
              <w:ind w:left="140"/>
              <w:rPr>
                <w:b/>
              </w:rPr>
            </w:pPr>
          </w:p>
        </w:tc>
        <w:tc>
          <w:tcPr>
            <w:tcW w:w="1200" w:type="dxa"/>
            <w:tcBorders>
              <w:left w:val="single" w:sz="4" w:space="0" w:color="auto"/>
              <w:bottom w:val="single" w:sz="4" w:space="0" w:color="auto"/>
              <w:right w:val="single" w:sz="4" w:space="0" w:color="auto"/>
            </w:tcBorders>
            <w:shd w:val="clear" w:color="auto" w:fill="FFFFFF"/>
          </w:tcPr>
          <w:p w:rsidR="00236C10" w:rsidRPr="00236C10" w:rsidRDefault="00236C10" w:rsidP="00236C10">
            <w:pPr>
              <w:pStyle w:val="Gvdemetni70"/>
              <w:shd w:val="clear" w:color="auto" w:fill="auto"/>
              <w:spacing w:line="240" w:lineRule="auto"/>
              <w:ind w:left="120"/>
              <w:rPr>
                <w:b/>
                <w:sz w:val="24"/>
                <w:szCs w:val="24"/>
              </w:rPr>
            </w:pPr>
            <w:r w:rsidRPr="00236C10">
              <w:rPr>
                <w:b/>
                <w:sz w:val="24"/>
                <w:szCs w:val="24"/>
              </w:rPr>
              <w:t>manat)</w:t>
            </w:r>
          </w:p>
        </w:tc>
        <w:tc>
          <w:tcPr>
            <w:tcW w:w="1200" w:type="dxa"/>
            <w:tcBorders>
              <w:left w:val="single" w:sz="4" w:space="0" w:color="auto"/>
              <w:bottom w:val="single" w:sz="4" w:space="0" w:color="auto"/>
              <w:right w:val="single" w:sz="4" w:space="0" w:color="auto"/>
            </w:tcBorders>
            <w:shd w:val="clear" w:color="auto" w:fill="FFFFFF"/>
          </w:tcPr>
          <w:p w:rsidR="00236C10" w:rsidRPr="00236C10" w:rsidRDefault="00236C10" w:rsidP="00236C10">
            <w:pPr>
              <w:rPr>
                <w:b/>
              </w:rPr>
            </w:pPr>
          </w:p>
        </w:tc>
        <w:tc>
          <w:tcPr>
            <w:tcW w:w="1152" w:type="dxa"/>
            <w:tcBorders>
              <w:left w:val="single" w:sz="4" w:space="0" w:color="auto"/>
              <w:bottom w:val="single" w:sz="4" w:space="0" w:color="auto"/>
              <w:right w:val="single" w:sz="4" w:space="0" w:color="auto"/>
            </w:tcBorders>
            <w:shd w:val="clear" w:color="auto" w:fill="FFFFFF"/>
          </w:tcPr>
          <w:p w:rsidR="00236C10" w:rsidRPr="00236C10" w:rsidRDefault="00236C10" w:rsidP="00236C10">
            <w:pPr>
              <w:pStyle w:val="Gvdemetni70"/>
              <w:shd w:val="clear" w:color="auto" w:fill="auto"/>
              <w:spacing w:line="240" w:lineRule="auto"/>
              <w:ind w:left="120"/>
              <w:rPr>
                <w:b/>
                <w:sz w:val="24"/>
                <w:szCs w:val="24"/>
              </w:rPr>
            </w:pPr>
            <w:r w:rsidRPr="00236C10">
              <w:rPr>
                <w:b/>
                <w:sz w:val="24"/>
                <w:szCs w:val="24"/>
              </w:rPr>
              <w:t>manat)</w:t>
            </w:r>
          </w:p>
        </w:tc>
        <w:tc>
          <w:tcPr>
            <w:tcW w:w="1152" w:type="dxa"/>
            <w:tcBorders>
              <w:left w:val="single" w:sz="4" w:space="0" w:color="auto"/>
              <w:bottom w:val="single" w:sz="4" w:space="0" w:color="auto"/>
              <w:right w:val="single" w:sz="4" w:space="0" w:color="auto"/>
            </w:tcBorders>
            <w:shd w:val="clear" w:color="auto" w:fill="FFFFFF"/>
          </w:tcPr>
          <w:p w:rsidR="00236C10" w:rsidRPr="00236C10" w:rsidRDefault="00236C10" w:rsidP="00236C10">
            <w:pPr>
              <w:rPr>
                <w:b/>
              </w:rPr>
            </w:pPr>
          </w:p>
        </w:tc>
        <w:tc>
          <w:tcPr>
            <w:tcW w:w="1708" w:type="dxa"/>
            <w:tcBorders>
              <w:left w:val="single" w:sz="4" w:space="0" w:color="auto"/>
              <w:bottom w:val="single" w:sz="4" w:space="0" w:color="auto"/>
              <w:right w:val="single" w:sz="4" w:space="0" w:color="auto"/>
            </w:tcBorders>
            <w:shd w:val="clear" w:color="auto" w:fill="FFFFFF"/>
          </w:tcPr>
          <w:p w:rsidR="00236C10" w:rsidRPr="00236C10" w:rsidRDefault="00236C10" w:rsidP="00236C10">
            <w:pPr>
              <w:rPr>
                <w:b/>
              </w:rPr>
            </w:pPr>
          </w:p>
        </w:tc>
      </w:tr>
      <w:tr w:rsidR="00236C10" w:rsidTr="00236C10">
        <w:trPr>
          <w:trHeight w:val="389"/>
          <w:jc w:val="center"/>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40"/>
            </w:pPr>
            <w:r>
              <w:rPr>
                <w:rStyle w:val="Gvdemetni0"/>
              </w:rPr>
              <w:t>1994</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43.1</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51.3</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101.0</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120.2</w:t>
            </w:r>
          </w:p>
        </w:tc>
        <w:tc>
          <w:tcPr>
            <w:tcW w:w="1708"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42.7</w:t>
            </w:r>
          </w:p>
        </w:tc>
      </w:tr>
      <w:tr w:rsidR="00236C10" w:rsidTr="00236C10">
        <w:trPr>
          <w:trHeight w:val="389"/>
          <w:jc w:val="center"/>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40"/>
            </w:pPr>
            <w:r>
              <w:rPr>
                <w:rStyle w:val="Gvdemetni0"/>
              </w:rPr>
              <w:t>1995</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137.5</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161.8</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316.8</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372.7</w:t>
            </w:r>
          </w:p>
        </w:tc>
        <w:tc>
          <w:tcPr>
            <w:tcW w:w="1708"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43.4</w:t>
            </w:r>
          </w:p>
        </w:tc>
      </w:tr>
      <w:tr w:rsidR="00236C10" w:rsidTr="00236C10">
        <w:trPr>
          <w:trHeight w:val="389"/>
          <w:jc w:val="center"/>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40"/>
            </w:pPr>
            <w:r>
              <w:rPr>
                <w:rStyle w:val="Gvdemetni0"/>
              </w:rPr>
              <w:t>1996</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184.8</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225.4</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402.6</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490.0</w:t>
            </w:r>
          </w:p>
        </w:tc>
        <w:tc>
          <w:tcPr>
            <w:tcW w:w="1708"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46.0</w:t>
            </w:r>
          </w:p>
        </w:tc>
      </w:tr>
      <w:tr w:rsidR="00236C10" w:rsidTr="00236C10">
        <w:trPr>
          <w:trHeight w:val="389"/>
          <w:jc w:val="center"/>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40"/>
            </w:pPr>
            <w:r>
              <w:rPr>
                <w:rStyle w:val="Gvdemetni0"/>
              </w:rPr>
              <w:t>1997</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260.7</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325.9</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513.0</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641.3</w:t>
            </w:r>
          </w:p>
        </w:tc>
        <w:tc>
          <w:tcPr>
            <w:tcW w:w="1708"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50.8</w:t>
            </w:r>
          </w:p>
        </w:tc>
      </w:tr>
      <w:tr w:rsidR="00236C10" w:rsidTr="00236C10">
        <w:trPr>
          <w:trHeight w:val="389"/>
          <w:jc w:val="center"/>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40"/>
            </w:pPr>
            <w:r>
              <w:rPr>
                <w:rStyle w:val="Gvdemetni0"/>
              </w:rPr>
              <w:t>1998</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166.9</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216.7</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466.0</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605.2</w:t>
            </w:r>
          </w:p>
        </w:tc>
        <w:tc>
          <w:tcPr>
            <w:tcW w:w="1708"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35.8</w:t>
            </w:r>
          </w:p>
        </w:tc>
      </w:tr>
      <w:tr w:rsidR="00236C10" w:rsidTr="00236C10">
        <w:trPr>
          <w:trHeight w:val="389"/>
          <w:jc w:val="center"/>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40"/>
            </w:pPr>
            <w:r>
              <w:rPr>
                <w:rStyle w:val="Gvdemetni0"/>
              </w:rPr>
              <w:t>1999</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209.0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251.8</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559.0</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673.5</w:t>
            </w:r>
          </w:p>
        </w:tc>
        <w:tc>
          <w:tcPr>
            <w:tcW w:w="1708"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37.4</w:t>
            </w:r>
          </w:p>
        </w:tc>
      </w:tr>
      <w:tr w:rsidR="00236C10" w:rsidTr="00236C10">
        <w:trPr>
          <w:trHeight w:val="394"/>
          <w:jc w:val="center"/>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40"/>
            </w:pPr>
            <w:r>
              <w:rPr>
                <w:rStyle w:val="Gvdemetni0"/>
              </w:rPr>
              <w:t>2000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373.7</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332.6</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715.0</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803.4</w:t>
            </w:r>
          </w:p>
        </w:tc>
        <w:tc>
          <w:tcPr>
            <w:tcW w:w="1708"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41.4</w:t>
            </w:r>
          </w:p>
        </w:tc>
      </w:tr>
      <w:tr w:rsidR="00236C10" w:rsidTr="00236C10">
        <w:trPr>
          <w:trHeight w:val="389"/>
          <w:jc w:val="center"/>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40"/>
            </w:pPr>
            <w:r>
              <w:rPr>
                <w:rStyle w:val="Gvdemetni0"/>
              </w:rPr>
              <w:t>2001</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362.6</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389.9</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784.8</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843.9</w:t>
            </w:r>
          </w:p>
        </w:tc>
        <w:tc>
          <w:tcPr>
            <w:tcW w:w="1708"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46.2</w:t>
            </w:r>
          </w:p>
        </w:tc>
      </w:tr>
      <w:tr w:rsidR="00236C10" w:rsidTr="00236C10">
        <w:trPr>
          <w:trHeight w:val="389"/>
          <w:jc w:val="center"/>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40"/>
            </w:pPr>
            <w:r>
              <w:rPr>
                <w:rStyle w:val="Gvdemetni0"/>
              </w:rPr>
              <w:t>2002</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444.6</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458.3</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911.0</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939.2</w:t>
            </w:r>
          </w:p>
        </w:tc>
        <w:tc>
          <w:tcPr>
            <w:tcW w:w="1708"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48.8</w:t>
            </w:r>
          </w:p>
        </w:tc>
      </w:tr>
      <w:tr w:rsidR="00236C10" w:rsidTr="00236C10">
        <w:trPr>
          <w:trHeight w:val="389"/>
          <w:jc w:val="center"/>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40"/>
            </w:pPr>
            <w:r>
              <w:rPr>
                <w:rStyle w:val="Gvdemetni0"/>
              </w:rPr>
              <w:t>2003</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373.7</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381.3</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1221.0</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1245.9</w:t>
            </w:r>
          </w:p>
        </w:tc>
        <w:tc>
          <w:tcPr>
            <w:tcW w:w="1708"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30.6</w:t>
            </w:r>
          </w:p>
        </w:tc>
      </w:tr>
      <w:tr w:rsidR="00236C10" w:rsidTr="00236C10">
        <w:trPr>
          <w:trHeight w:val="389"/>
          <w:jc w:val="center"/>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40"/>
            </w:pPr>
            <w:r>
              <w:rPr>
                <w:rStyle w:val="Gvdemetni0"/>
              </w:rPr>
              <w:t>2004</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579.9</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591.7</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1510.0</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1540.8</w:t>
            </w:r>
          </w:p>
        </w:tc>
        <w:tc>
          <w:tcPr>
            <w:tcW w:w="1708"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38.4</w:t>
            </w:r>
          </w:p>
        </w:tc>
      </w:tr>
      <w:tr w:rsidR="00236C10" w:rsidTr="00236C10">
        <w:trPr>
          <w:trHeight w:val="389"/>
          <w:jc w:val="center"/>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40"/>
            </w:pPr>
            <w:r>
              <w:rPr>
                <w:rStyle w:val="Gvdemetni0"/>
              </w:rPr>
              <w:t>2005</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902.2</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980.7</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2055.2</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2233.9</w:t>
            </w:r>
          </w:p>
        </w:tc>
        <w:tc>
          <w:tcPr>
            <w:tcW w:w="1708"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43.9</w:t>
            </w:r>
          </w:p>
        </w:tc>
      </w:tr>
      <w:tr w:rsidR="00236C10" w:rsidTr="00236C10">
        <w:trPr>
          <w:trHeight w:val="398"/>
          <w:jc w:val="center"/>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40"/>
            </w:pPr>
            <w:r>
              <w:rPr>
                <w:rStyle w:val="Gvdemetni0"/>
              </w:rPr>
              <w:t>2006</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1929.2</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2192.3</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3881.2</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4410.0</w:t>
            </w:r>
          </w:p>
        </w:tc>
        <w:tc>
          <w:tcPr>
            <w:tcW w:w="1708" w:type="dxa"/>
            <w:tcBorders>
              <w:top w:val="single" w:sz="4" w:space="0" w:color="auto"/>
              <w:left w:val="single" w:sz="4" w:space="0" w:color="auto"/>
              <w:bottom w:val="single" w:sz="4" w:space="0" w:color="auto"/>
              <w:right w:val="single" w:sz="4" w:space="0" w:color="auto"/>
            </w:tcBorders>
            <w:shd w:val="clear" w:color="auto" w:fill="FFFFFF"/>
          </w:tcPr>
          <w:p w:rsidR="00236C10" w:rsidRDefault="00236C10" w:rsidP="00236C10">
            <w:pPr>
              <w:ind w:left="120"/>
            </w:pPr>
            <w:r>
              <w:rPr>
                <w:rStyle w:val="Gvdemetni0"/>
              </w:rPr>
              <w:t>49.7</w:t>
            </w:r>
          </w:p>
        </w:tc>
      </w:tr>
    </w:tbl>
    <w:p w:rsidR="00236C10" w:rsidRDefault="00236C10" w:rsidP="00236C10">
      <w:pPr>
        <w:pStyle w:val="Tabloyazs0"/>
        <w:shd w:val="clear" w:color="auto" w:fill="auto"/>
        <w:spacing w:line="200" w:lineRule="exact"/>
        <w:jc w:val="left"/>
        <w:rPr>
          <w:sz w:val="24"/>
          <w:szCs w:val="24"/>
        </w:rPr>
      </w:pPr>
      <w:r>
        <w:rPr>
          <w:rStyle w:val="TabloyazsKaln"/>
        </w:rPr>
        <w:t xml:space="preserve">                    </w:t>
      </w:r>
      <w:r w:rsidRPr="00236C10">
        <w:rPr>
          <w:rStyle w:val="TabloyazsKaln"/>
          <w:sz w:val="24"/>
          <w:szCs w:val="24"/>
        </w:rPr>
        <w:t xml:space="preserve">Şekil 22: </w:t>
      </w:r>
      <w:r w:rsidRPr="00D7112B">
        <w:rPr>
          <w:rStyle w:val="TabloyazsKaln"/>
          <w:b w:val="0"/>
          <w:sz w:val="24"/>
          <w:szCs w:val="24"/>
        </w:rPr>
        <w:t xml:space="preserve">Devlet Bütçesinde Petrol Gelirleri </w:t>
      </w:r>
      <w:r w:rsidRPr="00236C10">
        <w:rPr>
          <w:rStyle w:val="TabloyazsKaln"/>
          <w:sz w:val="24"/>
          <w:szCs w:val="24"/>
        </w:rPr>
        <w:t>Kaynak:</w:t>
      </w:r>
      <w:r w:rsidRPr="00236C10">
        <w:rPr>
          <w:sz w:val="24"/>
          <w:szCs w:val="24"/>
        </w:rPr>
        <w:t xml:space="preserve"> Devlet İstatistik Komitesi </w:t>
      </w:r>
    </w:p>
    <w:p w:rsidR="00236C10" w:rsidRPr="00236C10" w:rsidRDefault="00236C10" w:rsidP="00236C10">
      <w:pPr>
        <w:pStyle w:val="Tabloyazs0"/>
        <w:shd w:val="clear" w:color="auto" w:fill="auto"/>
        <w:spacing w:line="200" w:lineRule="exact"/>
        <w:jc w:val="left"/>
        <w:rPr>
          <w:sz w:val="24"/>
          <w:szCs w:val="24"/>
        </w:rPr>
      </w:pPr>
      <w:r>
        <w:rPr>
          <w:sz w:val="24"/>
          <w:szCs w:val="24"/>
        </w:rPr>
        <w:t xml:space="preserve">                 </w:t>
      </w:r>
      <w:hyperlink r:id="rId18" w:history="1">
        <w:r w:rsidRPr="00236C10">
          <w:rPr>
            <w:rStyle w:val="Kpr"/>
            <w:sz w:val="24"/>
            <w:szCs w:val="24"/>
            <w:lang w:val="en-US"/>
          </w:rPr>
          <w:t>www.azstat.gov.az</w:t>
        </w:r>
      </w:hyperlink>
      <w:r w:rsidRPr="00236C10">
        <w:rPr>
          <w:sz w:val="24"/>
          <w:szCs w:val="24"/>
          <w:lang w:val="en-US"/>
        </w:rPr>
        <w:t xml:space="preserve"> </w:t>
      </w:r>
      <w:r w:rsidRPr="00236C10">
        <w:rPr>
          <w:sz w:val="24"/>
          <w:szCs w:val="24"/>
        </w:rPr>
        <w:t>(21.05.2007)</w:t>
      </w:r>
      <w:r w:rsidR="00D7112B">
        <w:rPr>
          <w:sz w:val="24"/>
          <w:szCs w:val="24"/>
        </w:rPr>
        <w:t xml:space="preserve"> </w:t>
      </w:r>
      <w:r w:rsidR="00D7112B" w:rsidRPr="00D7112B">
        <w:rPr>
          <w:b/>
          <w:sz w:val="24"/>
          <w:szCs w:val="24"/>
        </w:rPr>
        <w:t>Aktaran</w:t>
      </w:r>
      <w:r w:rsidR="00D7112B">
        <w:rPr>
          <w:b/>
          <w:sz w:val="24"/>
          <w:szCs w:val="24"/>
        </w:rPr>
        <w:t>:</w:t>
      </w:r>
      <w:r w:rsidR="00D7112B">
        <w:rPr>
          <w:sz w:val="24"/>
          <w:szCs w:val="24"/>
        </w:rPr>
        <w:t xml:space="preserve"> Manafov (2008:70)</w:t>
      </w:r>
    </w:p>
    <w:p w:rsidR="00C64824" w:rsidRPr="00236C10" w:rsidRDefault="00C64824" w:rsidP="00A66E1B">
      <w:pPr>
        <w:autoSpaceDE w:val="0"/>
        <w:autoSpaceDN w:val="0"/>
        <w:adjustRightInd w:val="0"/>
        <w:spacing w:line="360" w:lineRule="auto"/>
        <w:jc w:val="both"/>
      </w:pPr>
    </w:p>
    <w:p w:rsidR="001511DE" w:rsidRDefault="00D7112B" w:rsidP="00B76B01">
      <w:pPr>
        <w:autoSpaceDE w:val="0"/>
        <w:autoSpaceDN w:val="0"/>
        <w:adjustRightInd w:val="0"/>
        <w:spacing w:line="360" w:lineRule="auto"/>
        <w:jc w:val="both"/>
      </w:pPr>
      <w:r>
        <w:t xml:space="preserve">     Şekil 22’nin incelenmesinden Azerbaycan bütçesine petrol gelirlerinin katkısının çok ciddi boyutlarda olduğu görülmektedir. Petrol fiyatlarının ciddi düştüğü 1998 ve 2003 yılları dışında </w:t>
      </w:r>
      <w:r w:rsidR="001511DE">
        <w:t>petrol gelirlerinin katkısı genel olarak %40’ın altına inmemiştir.</w:t>
      </w:r>
    </w:p>
    <w:p w:rsidR="001511DE" w:rsidRDefault="001511DE" w:rsidP="00B76B01">
      <w:pPr>
        <w:autoSpaceDE w:val="0"/>
        <w:autoSpaceDN w:val="0"/>
        <w:adjustRightInd w:val="0"/>
        <w:spacing w:line="360" w:lineRule="auto"/>
        <w:jc w:val="both"/>
      </w:pPr>
    </w:p>
    <w:p w:rsidR="00C64824" w:rsidRDefault="001511DE" w:rsidP="00B76B01">
      <w:pPr>
        <w:autoSpaceDE w:val="0"/>
        <w:autoSpaceDN w:val="0"/>
        <w:adjustRightInd w:val="0"/>
        <w:spacing w:line="360" w:lineRule="auto"/>
        <w:jc w:val="both"/>
      </w:pPr>
      <w:r>
        <w:t xml:space="preserve">     </w:t>
      </w:r>
      <w:r w:rsidRPr="001511DE">
        <w:rPr>
          <w:rStyle w:val="Gvdemetni0"/>
          <w:sz w:val="24"/>
          <w:szCs w:val="24"/>
        </w:rPr>
        <w:t>Hazar denizinin Azerbaycan sektöründe çalışan petrol şirketlerinin birçoğu hala karsız çalıştıklarına ve birçok vergilerden muaf olduklarına göre şimdiki aşamada büyük vergi ödeyicileri arasında yer almamakta ve t</w:t>
      </w:r>
      <w:r>
        <w:rPr>
          <w:rStyle w:val="Gvdemetni0"/>
          <w:sz w:val="24"/>
          <w:szCs w:val="24"/>
        </w:rPr>
        <w:t>oplanan vergilerin üçte</w:t>
      </w:r>
      <w:r w:rsidRPr="001511DE">
        <w:rPr>
          <w:rStyle w:val="Gvdemetni0"/>
          <w:sz w:val="24"/>
          <w:szCs w:val="24"/>
        </w:rPr>
        <w:t xml:space="preserve"> biri Azerbaycan Devlet Petrol Şirketi tarafından ödenmektedir(Manafov; 2008:71).</w:t>
      </w:r>
      <w:r w:rsidRPr="001511DE">
        <w:t xml:space="preserve"> </w:t>
      </w:r>
    </w:p>
    <w:p w:rsidR="008C04A3" w:rsidRDefault="008C04A3" w:rsidP="00B76B01">
      <w:pPr>
        <w:autoSpaceDE w:val="0"/>
        <w:autoSpaceDN w:val="0"/>
        <w:adjustRightInd w:val="0"/>
        <w:spacing w:line="360" w:lineRule="auto"/>
        <w:jc w:val="both"/>
      </w:pPr>
      <w:r>
        <w:t xml:space="preserve">     </w:t>
      </w:r>
      <w:r w:rsidR="00306E7E" w:rsidRPr="00344157">
        <w:rPr>
          <w:rStyle w:val="Gvdemetni0"/>
          <w:sz w:val="24"/>
          <w:szCs w:val="24"/>
        </w:rPr>
        <w:t>Petrol gelirlerinde hızlı artışın ekonomiye en olumsuz etkisi "Hollanda Sendromu" durumu ortaya çıkarmasıdır</w:t>
      </w:r>
      <w:r w:rsidR="00111346">
        <w:rPr>
          <w:rStyle w:val="Gvdemetni0"/>
          <w:sz w:val="24"/>
          <w:szCs w:val="24"/>
        </w:rPr>
        <w:t xml:space="preserve"> (Stiglithz; 2004:25). </w:t>
      </w:r>
      <w:r w:rsidR="00111346" w:rsidRPr="00111346">
        <w:rPr>
          <w:bCs/>
        </w:rPr>
        <w:t>Hollanda Sendromu</w:t>
      </w:r>
      <w:r w:rsidR="00111346">
        <w:rPr>
          <w:bCs/>
        </w:rPr>
        <w:t xml:space="preserve"> veya Hastalığı</w:t>
      </w:r>
      <w:r w:rsidR="00111346" w:rsidRPr="00111346">
        <w:rPr>
          <w:bCs/>
        </w:rPr>
        <w:t>:</w:t>
      </w:r>
      <w:r w:rsidR="00111346">
        <w:rPr>
          <w:bCs/>
        </w:rPr>
        <w:t xml:space="preserve"> Daha çok</w:t>
      </w:r>
      <w:r w:rsidR="00111346" w:rsidRPr="00111346">
        <w:t xml:space="preserve"> "Hollanda Sendromu" diye bilinen durum, </w:t>
      </w:r>
      <w:r w:rsidR="00111346">
        <w:t xml:space="preserve">ülke </w:t>
      </w:r>
      <w:r w:rsidR="00111346" w:rsidRPr="00111346">
        <w:t>ekonomi</w:t>
      </w:r>
      <w:r w:rsidR="00111346">
        <w:t>sin</w:t>
      </w:r>
      <w:r w:rsidR="00111346" w:rsidRPr="00111346">
        <w:t>de sadece bir sektörün</w:t>
      </w:r>
      <w:r w:rsidR="00111346">
        <w:t xml:space="preserve"> aşırı</w:t>
      </w:r>
      <w:r w:rsidR="00111346" w:rsidRPr="00111346">
        <w:t xml:space="preserve"> gelişmesi, geri kalan </w:t>
      </w:r>
      <w:r w:rsidR="00111346">
        <w:t xml:space="preserve">tüm </w:t>
      </w:r>
      <w:r w:rsidR="00111346" w:rsidRPr="00111346">
        <w:t>sektörlerin ise bu gelişme</w:t>
      </w:r>
      <w:r w:rsidR="00111346">
        <w:t>nin çok gerisinde kalması</w:t>
      </w:r>
      <w:r w:rsidR="00111346" w:rsidRPr="00111346">
        <w:t xml:space="preserve"> sonucu </w:t>
      </w:r>
      <w:r w:rsidR="00111346">
        <w:t>oluşur</w:t>
      </w:r>
      <w:r w:rsidR="00111346" w:rsidRPr="00111346">
        <w:t>. Gelişen sektörün ülke ihracatı içerisinde büyük paya sahip olması ve kısa vadede yoğun döviz girişi ile ülke parasının aşırı değerlenmesinin ekonomi ü</w:t>
      </w:r>
      <w:r w:rsidR="00111346">
        <w:t>zerinde yaptığı olumsuz etkidir (Seyidov; 2006:82).</w:t>
      </w:r>
    </w:p>
    <w:p w:rsidR="00E169D3" w:rsidRDefault="00E169D3" w:rsidP="00B76B01">
      <w:pPr>
        <w:autoSpaceDE w:val="0"/>
        <w:autoSpaceDN w:val="0"/>
        <w:adjustRightInd w:val="0"/>
        <w:spacing w:line="360" w:lineRule="auto"/>
        <w:jc w:val="both"/>
      </w:pPr>
    </w:p>
    <w:p w:rsidR="00E169D3" w:rsidRDefault="00E169D3" w:rsidP="00E169D3">
      <w:pPr>
        <w:autoSpaceDE w:val="0"/>
        <w:autoSpaceDN w:val="0"/>
        <w:adjustRightInd w:val="0"/>
        <w:spacing w:line="360" w:lineRule="auto"/>
        <w:jc w:val="both"/>
      </w:pPr>
      <w:r>
        <w:t xml:space="preserve">     </w:t>
      </w:r>
      <w:r w:rsidRPr="00E169D3">
        <w:t>Devlet b</w:t>
      </w:r>
      <w:r>
        <w:t>ü</w:t>
      </w:r>
      <w:r w:rsidRPr="00E169D3">
        <w:t>t</w:t>
      </w:r>
      <w:r>
        <w:t>çe</w:t>
      </w:r>
      <w:r w:rsidRPr="00E169D3">
        <w:t>sine vergiden gelen gelirlerin %40-45</w:t>
      </w:r>
      <w:r w:rsidRPr="00E169D3">
        <w:rPr>
          <w:rFonts w:hint="eastAsia"/>
        </w:rPr>
        <w:t>’</w:t>
      </w:r>
      <w:r w:rsidRPr="00E169D3">
        <w:t>ni, GSY</w:t>
      </w:r>
      <w:r>
        <w:t>İ</w:t>
      </w:r>
      <w:r w:rsidRPr="00E169D3">
        <w:t>H</w:t>
      </w:r>
      <w:r w:rsidRPr="00E169D3">
        <w:rPr>
          <w:rFonts w:hint="eastAsia"/>
        </w:rPr>
        <w:t>’</w:t>
      </w:r>
      <w:r w:rsidRPr="00E169D3">
        <w:t>n</w:t>
      </w:r>
      <w:r w:rsidRPr="00E169D3">
        <w:rPr>
          <w:rFonts w:hint="eastAsia"/>
        </w:rPr>
        <w:t>ı</w:t>
      </w:r>
      <w:r w:rsidRPr="00E169D3">
        <w:t>n ise</w:t>
      </w:r>
      <w:r>
        <w:t xml:space="preserve"> </w:t>
      </w:r>
      <w:r w:rsidRPr="00E169D3">
        <w:t>%30-35</w:t>
      </w:r>
      <w:r w:rsidRPr="00E169D3">
        <w:rPr>
          <w:rFonts w:hint="eastAsia"/>
        </w:rPr>
        <w:t>’</w:t>
      </w:r>
      <w:r w:rsidRPr="00E169D3">
        <w:t>ni petrol sekt</w:t>
      </w:r>
      <w:r>
        <w:t>ö</w:t>
      </w:r>
      <w:r w:rsidRPr="00E169D3">
        <w:t>r</w:t>
      </w:r>
      <w:r>
        <w:t>ü</w:t>
      </w:r>
      <w:r w:rsidRPr="00E169D3">
        <w:t xml:space="preserve"> verir</w:t>
      </w:r>
      <w:r>
        <w:t xml:space="preserve"> (Rizvangızı; 2006:24).</w:t>
      </w:r>
      <w:r w:rsidR="00836CFE">
        <w:t xml:space="preserve"> Azerbaycan Devlet Petrol Şirketi’nin ödediği vergiler ile petrol sektöründen bütçeye ciddi bir kaynak aktarımı söz konusudur. Ancak Hollanda hastalağına yakalanmaması için Azerbaycan’ın tüm Kafkasya’nın büyük çoğunluğuna sahip olduğu ticaret sektörünü de ciddi vergilendirmesi gerekmektedir. </w:t>
      </w:r>
    </w:p>
    <w:p w:rsidR="00836CFE" w:rsidRDefault="00836CFE" w:rsidP="00E169D3">
      <w:pPr>
        <w:autoSpaceDE w:val="0"/>
        <w:autoSpaceDN w:val="0"/>
        <w:adjustRightInd w:val="0"/>
        <w:spacing w:line="360" w:lineRule="auto"/>
        <w:jc w:val="both"/>
      </w:pPr>
    </w:p>
    <w:p w:rsidR="00836CFE" w:rsidRDefault="00836CFE" w:rsidP="00E169D3">
      <w:pPr>
        <w:autoSpaceDE w:val="0"/>
        <w:autoSpaceDN w:val="0"/>
        <w:adjustRightInd w:val="0"/>
        <w:spacing w:line="360" w:lineRule="auto"/>
        <w:jc w:val="both"/>
      </w:pPr>
    </w:p>
    <w:p w:rsidR="00836CFE" w:rsidRDefault="00836CFE" w:rsidP="00E169D3">
      <w:pPr>
        <w:autoSpaceDE w:val="0"/>
        <w:autoSpaceDN w:val="0"/>
        <w:adjustRightInd w:val="0"/>
        <w:spacing w:line="360" w:lineRule="auto"/>
        <w:jc w:val="both"/>
      </w:pPr>
    </w:p>
    <w:p w:rsidR="00836CFE" w:rsidRDefault="00836CFE" w:rsidP="00E169D3">
      <w:pPr>
        <w:autoSpaceDE w:val="0"/>
        <w:autoSpaceDN w:val="0"/>
        <w:adjustRightInd w:val="0"/>
        <w:spacing w:line="360" w:lineRule="auto"/>
        <w:jc w:val="both"/>
      </w:pPr>
    </w:p>
    <w:p w:rsidR="00836CFE" w:rsidRDefault="00836CFE" w:rsidP="00E169D3">
      <w:pPr>
        <w:autoSpaceDE w:val="0"/>
        <w:autoSpaceDN w:val="0"/>
        <w:adjustRightInd w:val="0"/>
        <w:spacing w:line="360" w:lineRule="auto"/>
        <w:jc w:val="both"/>
      </w:pPr>
    </w:p>
    <w:p w:rsidR="00836CFE" w:rsidRDefault="00836CFE" w:rsidP="00E169D3">
      <w:pPr>
        <w:autoSpaceDE w:val="0"/>
        <w:autoSpaceDN w:val="0"/>
        <w:adjustRightInd w:val="0"/>
        <w:spacing w:line="360" w:lineRule="auto"/>
        <w:jc w:val="both"/>
      </w:pPr>
    </w:p>
    <w:p w:rsidR="00836CFE" w:rsidRDefault="00836CFE" w:rsidP="00E169D3">
      <w:pPr>
        <w:autoSpaceDE w:val="0"/>
        <w:autoSpaceDN w:val="0"/>
        <w:adjustRightInd w:val="0"/>
        <w:spacing w:line="360" w:lineRule="auto"/>
        <w:jc w:val="both"/>
      </w:pPr>
    </w:p>
    <w:p w:rsidR="00836CFE" w:rsidRDefault="00836CFE" w:rsidP="00E169D3">
      <w:pPr>
        <w:autoSpaceDE w:val="0"/>
        <w:autoSpaceDN w:val="0"/>
        <w:adjustRightInd w:val="0"/>
        <w:spacing w:line="360" w:lineRule="auto"/>
        <w:jc w:val="both"/>
      </w:pPr>
    </w:p>
    <w:p w:rsidR="00836CFE" w:rsidRDefault="00836CFE" w:rsidP="00E169D3">
      <w:pPr>
        <w:autoSpaceDE w:val="0"/>
        <w:autoSpaceDN w:val="0"/>
        <w:adjustRightInd w:val="0"/>
        <w:spacing w:line="360" w:lineRule="auto"/>
        <w:jc w:val="both"/>
      </w:pPr>
    </w:p>
    <w:p w:rsidR="00836CFE" w:rsidRDefault="00836CFE" w:rsidP="00E169D3">
      <w:pPr>
        <w:autoSpaceDE w:val="0"/>
        <w:autoSpaceDN w:val="0"/>
        <w:adjustRightInd w:val="0"/>
        <w:spacing w:line="360" w:lineRule="auto"/>
        <w:jc w:val="both"/>
      </w:pPr>
    </w:p>
    <w:p w:rsidR="00836CFE" w:rsidRDefault="00836CFE" w:rsidP="00E169D3">
      <w:pPr>
        <w:autoSpaceDE w:val="0"/>
        <w:autoSpaceDN w:val="0"/>
        <w:adjustRightInd w:val="0"/>
        <w:spacing w:line="360" w:lineRule="auto"/>
        <w:jc w:val="both"/>
      </w:pPr>
    </w:p>
    <w:p w:rsidR="00836CFE" w:rsidRDefault="00836CFE" w:rsidP="00E169D3">
      <w:pPr>
        <w:autoSpaceDE w:val="0"/>
        <w:autoSpaceDN w:val="0"/>
        <w:adjustRightInd w:val="0"/>
        <w:spacing w:line="360" w:lineRule="auto"/>
        <w:jc w:val="both"/>
      </w:pPr>
    </w:p>
    <w:p w:rsidR="00836CFE" w:rsidRDefault="00836CFE" w:rsidP="00E169D3">
      <w:pPr>
        <w:autoSpaceDE w:val="0"/>
        <w:autoSpaceDN w:val="0"/>
        <w:adjustRightInd w:val="0"/>
        <w:spacing w:line="360" w:lineRule="auto"/>
        <w:jc w:val="both"/>
      </w:pPr>
    </w:p>
    <w:p w:rsidR="00836CFE" w:rsidRDefault="00836CFE" w:rsidP="00E169D3">
      <w:pPr>
        <w:autoSpaceDE w:val="0"/>
        <w:autoSpaceDN w:val="0"/>
        <w:adjustRightInd w:val="0"/>
        <w:spacing w:line="360" w:lineRule="auto"/>
        <w:jc w:val="both"/>
      </w:pPr>
    </w:p>
    <w:p w:rsidR="00836CFE" w:rsidRDefault="00836CFE" w:rsidP="00E169D3">
      <w:pPr>
        <w:autoSpaceDE w:val="0"/>
        <w:autoSpaceDN w:val="0"/>
        <w:adjustRightInd w:val="0"/>
        <w:spacing w:line="360" w:lineRule="auto"/>
        <w:jc w:val="both"/>
      </w:pPr>
    </w:p>
    <w:p w:rsidR="00836CFE" w:rsidRDefault="00836CFE" w:rsidP="00E169D3">
      <w:pPr>
        <w:autoSpaceDE w:val="0"/>
        <w:autoSpaceDN w:val="0"/>
        <w:adjustRightInd w:val="0"/>
        <w:spacing w:line="360" w:lineRule="auto"/>
        <w:jc w:val="both"/>
      </w:pPr>
    </w:p>
    <w:p w:rsidR="00836CFE" w:rsidRDefault="00836CFE" w:rsidP="00E169D3">
      <w:pPr>
        <w:autoSpaceDE w:val="0"/>
        <w:autoSpaceDN w:val="0"/>
        <w:adjustRightInd w:val="0"/>
        <w:spacing w:line="360" w:lineRule="auto"/>
        <w:jc w:val="both"/>
      </w:pPr>
    </w:p>
    <w:p w:rsidR="00836CFE" w:rsidRDefault="00836CFE" w:rsidP="00E169D3">
      <w:pPr>
        <w:autoSpaceDE w:val="0"/>
        <w:autoSpaceDN w:val="0"/>
        <w:adjustRightInd w:val="0"/>
        <w:spacing w:line="360" w:lineRule="auto"/>
        <w:jc w:val="both"/>
      </w:pPr>
    </w:p>
    <w:p w:rsidR="00836CFE" w:rsidRDefault="00836CFE" w:rsidP="00E169D3">
      <w:pPr>
        <w:autoSpaceDE w:val="0"/>
        <w:autoSpaceDN w:val="0"/>
        <w:adjustRightInd w:val="0"/>
        <w:spacing w:line="360" w:lineRule="auto"/>
        <w:jc w:val="both"/>
      </w:pPr>
    </w:p>
    <w:p w:rsidR="00836CFE" w:rsidRDefault="00836CFE" w:rsidP="00E169D3">
      <w:pPr>
        <w:autoSpaceDE w:val="0"/>
        <w:autoSpaceDN w:val="0"/>
        <w:adjustRightInd w:val="0"/>
        <w:spacing w:line="360" w:lineRule="auto"/>
        <w:jc w:val="both"/>
      </w:pPr>
    </w:p>
    <w:p w:rsidR="00836CFE" w:rsidRDefault="00836CFE" w:rsidP="00E169D3">
      <w:pPr>
        <w:autoSpaceDE w:val="0"/>
        <w:autoSpaceDN w:val="0"/>
        <w:adjustRightInd w:val="0"/>
        <w:spacing w:line="360" w:lineRule="auto"/>
        <w:jc w:val="both"/>
      </w:pPr>
    </w:p>
    <w:p w:rsidR="00836CFE" w:rsidRPr="00836CFE" w:rsidRDefault="00836CFE" w:rsidP="00836CFE">
      <w:pPr>
        <w:tabs>
          <w:tab w:val="left" w:pos="1050"/>
        </w:tabs>
        <w:spacing w:line="360" w:lineRule="auto"/>
        <w:jc w:val="both"/>
        <w:rPr>
          <w:bCs/>
        </w:rPr>
      </w:pPr>
      <w:r>
        <w:rPr>
          <w:b/>
          <w:bCs/>
          <w:color w:val="000000"/>
          <w:w w:val="102"/>
          <w:sz w:val="22"/>
          <w:szCs w:val="22"/>
        </w:rPr>
        <w:t>SONUÇ</w:t>
      </w:r>
      <w:r>
        <w:rPr>
          <w:b/>
          <w:bCs/>
          <w:color w:val="000000"/>
          <w:spacing w:val="-11"/>
          <w:sz w:val="22"/>
          <w:szCs w:val="22"/>
        </w:rPr>
        <w:t xml:space="preserve"> </w:t>
      </w:r>
      <w:r>
        <w:rPr>
          <w:b/>
          <w:bCs/>
          <w:color w:val="000000"/>
          <w:w w:val="102"/>
          <w:sz w:val="22"/>
          <w:szCs w:val="22"/>
        </w:rPr>
        <w:t>VE</w:t>
      </w:r>
      <w:r>
        <w:rPr>
          <w:b/>
          <w:bCs/>
          <w:color w:val="000000"/>
          <w:spacing w:val="-9"/>
          <w:sz w:val="22"/>
          <w:szCs w:val="22"/>
        </w:rPr>
        <w:t xml:space="preserve"> </w:t>
      </w:r>
      <w:r>
        <w:rPr>
          <w:b/>
          <w:bCs/>
          <w:color w:val="000000"/>
          <w:w w:val="102"/>
          <w:sz w:val="22"/>
          <w:szCs w:val="22"/>
        </w:rPr>
        <w:t>ÖNE</w:t>
      </w:r>
      <w:r>
        <w:rPr>
          <w:b/>
          <w:bCs/>
          <w:color w:val="000000"/>
          <w:spacing w:val="-1"/>
          <w:w w:val="102"/>
          <w:sz w:val="22"/>
          <w:szCs w:val="22"/>
        </w:rPr>
        <w:t>R</w:t>
      </w:r>
      <w:r>
        <w:rPr>
          <w:b/>
          <w:bCs/>
          <w:color w:val="000000"/>
          <w:spacing w:val="1"/>
          <w:w w:val="102"/>
          <w:sz w:val="22"/>
          <w:szCs w:val="22"/>
        </w:rPr>
        <w:t>İ</w:t>
      </w:r>
      <w:r>
        <w:rPr>
          <w:b/>
          <w:bCs/>
          <w:color w:val="000000"/>
          <w:w w:val="102"/>
          <w:sz w:val="22"/>
          <w:szCs w:val="22"/>
        </w:rPr>
        <w:t>LER</w:t>
      </w:r>
    </w:p>
    <w:p w:rsidR="00836CFE" w:rsidRPr="00836CFE" w:rsidRDefault="00836CFE" w:rsidP="00836CFE">
      <w:pPr>
        <w:tabs>
          <w:tab w:val="left" w:pos="1050"/>
        </w:tabs>
        <w:spacing w:line="360" w:lineRule="auto"/>
        <w:jc w:val="both"/>
        <w:rPr>
          <w:bCs/>
        </w:rPr>
      </w:pPr>
    </w:p>
    <w:p w:rsidR="00836CFE" w:rsidRDefault="00836CFE" w:rsidP="00836CFE">
      <w:pPr>
        <w:spacing w:after="360" w:line="413" w:lineRule="exact"/>
        <w:ind w:left="20" w:right="20"/>
        <w:jc w:val="both"/>
      </w:pPr>
      <w:r>
        <w:t xml:space="preserve">     Azerbaycan Cumhuriyeti bağımsızlığını kazandıktan sonra planlı ekonomik sistemden karma ekonomik sisteme geçiş sürecinde pek çok ekonomik ve mali dönüşümler gerçekleştirmiştir. Bu gelişim ve dönüşümler vergi sisteminde de köklü değişmeleri zorunlu kılmıştır. Ancak modern bir vergi sistemine geçişini hukuksal alt yapısının hazırlanabilmesi için Azerbaycan'da vergi ile ilgili birçok kanun kabul edilmiştir. Bu kanunlar İlave Değer Vergisi (1991), Gelir Vergisi (1992), Menfaat Vergisi (1992), Aksiz Vergisi (1992), Toprak Vergisi (1993), Emlak Vergisi (1995), Maden Vergisi (1995), Yol Vergisi'nden (1996) ve Sadeleştirilmiş Vergiden (2001) oluşmaktadır.</w:t>
      </w:r>
    </w:p>
    <w:p w:rsidR="00836CFE" w:rsidRDefault="00836CFE" w:rsidP="00836CFE">
      <w:pPr>
        <w:tabs>
          <w:tab w:val="left" w:pos="1050"/>
        </w:tabs>
        <w:spacing w:line="360" w:lineRule="auto"/>
        <w:jc w:val="both"/>
        <w:rPr>
          <w:bCs/>
          <w:lang w:val="en-US"/>
        </w:rPr>
      </w:pPr>
      <w:r w:rsidRPr="00C17A68">
        <w:rPr>
          <w:bCs/>
        </w:rPr>
        <w:t xml:space="preserve">     Azerbaycan vergi sistemini incelediğimiz bu çalışmada esasen Azerbaycan uygulamalarının oldukça sade olduğu bütün vergi mevzuatının 221 maddeden oluştuğu tespiti yapılmıştır. </w:t>
      </w:r>
      <w:r>
        <w:rPr>
          <w:bCs/>
          <w:lang w:val="en-US"/>
        </w:rPr>
        <w:t xml:space="preserve">Oysa sadece Türkiye’de Vergi Usul Kanunu geçici ve ek maddeleri saymasak bile 417 maddedir. Her iki ülke vergi sisteminin incelenmesinden ortaya çıkarılabilecek ilk ve en temel husus daha az madde ile sade bir şekilde vergi sisteminin oluşturulmasının mümkün olduğudur. Ülkemizde vergi mevzuatını sadeleştirmeye yönelik çalışmalar çok uzun zamandır devam edilmektedir. Özellikle 2012 yılının sonuna kadar Gelir Vergisi Kanunu’nun sadeleştirilmesi madde sayısının üçte bire düşürülmesi planlanmaktadır. </w:t>
      </w:r>
    </w:p>
    <w:p w:rsidR="00836CFE" w:rsidRDefault="00836CFE" w:rsidP="00836CFE">
      <w:pPr>
        <w:tabs>
          <w:tab w:val="left" w:pos="1050"/>
        </w:tabs>
        <w:spacing w:line="360" w:lineRule="auto"/>
        <w:jc w:val="both"/>
        <w:rPr>
          <w:bCs/>
          <w:lang w:val="en-US"/>
        </w:rPr>
      </w:pPr>
    </w:p>
    <w:p w:rsidR="00836CFE" w:rsidRDefault="00836CFE" w:rsidP="00836CFE">
      <w:pPr>
        <w:tabs>
          <w:tab w:val="left" w:pos="1050"/>
        </w:tabs>
        <w:spacing w:line="360" w:lineRule="auto"/>
        <w:jc w:val="both"/>
        <w:rPr>
          <w:bCs/>
          <w:lang w:val="en-US"/>
        </w:rPr>
      </w:pPr>
      <w:r>
        <w:rPr>
          <w:bCs/>
          <w:lang w:val="en-US"/>
        </w:rPr>
        <w:t xml:space="preserve">     Azerbaycan vergi sisteminde pek çok vergi türünün bulunduğu, Azerbaycan’da olan vergilerin bazılarının Türk Vergi Sistemi’nde hiç bir karşılığının bulunmadığı görülmüştür. Bu durumun Azerbaycan Vergi Sistemi açısından yarattığı olumsuzluk ise vergi sisteminin dağınık bir görüntü vermesi, her bir vergi türü için hatta bazen aynı vergi için farklı farklı beyan ve ödeme sürelerinin tespit edilmesi sonucunu m</w:t>
      </w:r>
      <w:r w:rsidR="00483AD8">
        <w:rPr>
          <w:bCs/>
          <w:lang w:val="en-US"/>
        </w:rPr>
        <w:t>e</w:t>
      </w:r>
      <w:r>
        <w:rPr>
          <w:bCs/>
          <w:lang w:val="en-US"/>
        </w:rPr>
        <w:t>ydana getirmiştir. Değişik beyan ve ödeme süreleri vergi mükellefleri için ekstra zaman ve emek kaybı olacağından ilave yük anlamına da gelmektedir.</w:t>
      </w:r>
    </w:p>
    <w:p w:rsidR="00836CFE" w:rsidRDefault="00836CFE" w:rsidP="00836CFE">
      <w:pPr>
        <w:tabs>
          <w:tab w:val="left" w:pos="1050"/>
        </w:tabs>
        <w:spacing w:line="360" w:lineRule="auto"/>
        <w:jc w:val="both"/>
        <w:rPr>
          <w:bCs/>
          <w:lang w:val="en-US"/>
        </w:rPr>
      </w:pPr>
    </w:p>
    <w:p w:rsidR="00836CFE" w:rsidRDefault="00836CFE" w:rsidP="00836CFE">
      <w:pPr>
        <w:tabs>
          <w:tab w:val="left" w:pos="1050"/>
        </w:tabs>
        <w:spacing w:line="360" w:lineRule="auto"/>
        <w:jc w:val="both"/>
      </w:pPr>
      <w:r>
        <w:rPr>
          <w:bCs/>
          <w:lang w:val="en-US"/>
        </w:rPr>
        <w:t xml:space="preserve">     </w:t>
      </w:r>
      <w:r>
        <w:t xml:space="preserve">Vergi sorunlarının çözüme kavuşturulmasında Türk Vergi Sistemi’ndekine benzer bir uzlaşma kurumunun bulunmaması, Azerbaycan Vergi Hukuku açısından önemli bir eksiklik kabul edilebilir. Azerbaycan’da vergi uyuşmazlıklarını ilk derece mahkemesi olarak inceleyen Yerel İktisat Mahkemeleri tek hakimle çalışır. Bu mahkemelerin ülkemizde olduğu gibi üç hakimle çalışması ve tamamen vergi mahkemesi olarak çalışan yargı kurumları oluşturulmalıdır. </w:t>
      </w:r>
    </w:p>
    <w:p w:rsidR="00836CFE" w:rsidRDefault="00836CFE" w:rsidP="00836CFE">
      <w:pPr>
        <w:tabs>
          <w:tab w:val="left" w:pos="1050"/>
        </w:tabs>
        <w:spacing w:line="360" w:lineRule="auto"/>
        <w:jc w:val="both"/>
        <w:rPr>
          <w:bCs/>
        </w:rPr>
      </w:pPr>
      <w:r>
        <w:rPr>
          <w:bCs/>
        </w:rPr>
        <w:t xml:space="preserve">    Azerbaycan vergi idaresinin ise internet teknolojilerinden yararlanma özelliklerini daha da arttırması gerekmektedir. Özellikle elektronik fatura, elektronik beyanname uygulamalarını çok başarılı olarak gerçekleştirmektedir. Elektronik defter ve elektronik teftiş gibi sistemlerinin de geliştirilmesi gerekecektir. Azerbaycan vergi mükellefleri özellikle vergi denetimlerinden şikayetçi olmaktadırlar. Denetim ile ilgili usul ve esasların yeniden düzenlenmesine büyük ihtiyaç bulunmaktadır. </w:t>
      </w:r>
    </w:p>
    <w:p w:rsidR="00836CFE" w:rsidRDefault="00836CFE" w:rsidP="00836CFE">
      <w:pPr>
        <w:tabs>
          <w:tab w:val="left" w:pos="1050"/>
        </w:tabs>
        <w:spacing w:line="360" w:lineRule="auto"/>
        <w:jc w:val="both"/>
        <w:rPr>
          <w:bCs/>
        </w:rPr>
      </w:pPr>
    </w:p>
    <w:p w:rsidR="00836CFE" w:rsidRDefault="00836CFE" w:rsidP="00836CFE">
      <w:pPr>
        <w:spacing w:line="360" w:lineRule="auto"/>
        <w:jc w:val="both"/>
        <w:rPr>
          <w:lang w:val="az-Latn-AZ"/>
        </w:rPr>
      </w:pPr>
      <w:r>
        <w:rPr>
          <w:bCs/>
        </w:rPr>
        <w:t xml:space="preserve">     Azerbaycan gelir vergisi sisteminde Türk sisteminden çok farklı bir usul seçilmiştir. Yani ülkemiz kaynak teorisini esas alırken Azerbaycan net artış teorisini benimsemiştir. Bu tercihin birinci sonucu olarak Azerbaycan gelir vergisi yapısı çok sade bir haldedir.</w:t>
      </w:r>
      <w:r>
        <w:t xml:space="preserve"> Türk vergi mevzuatında Azerbaycan vergi mevzuatının aksine verginin genel bir tanımı yapılmazken gelirin detaylı bir tanımı yapılmıştır. </w:t>
      </w:r>
      <w:r>
        <w:rPr>
          <w:lang w:val="az-Latn-AZ"/>
        </w:rPr>
        <w:t xml:space="preserve">Azerbaycan gelir vergisinin konusunun üçe ayrılmaktadır. Emek gelirleri, müteşebbislik ve gayrı müteşebbislik faaliyeti ile vergiden muaf veya istisna tutulmayan gelirler bu konuları oluşturmaktadır. Azerbaycan’da gelir vergisi tarifesi bu gelir konuları için ayrı ayrı belirlenmiştir. Azerbeycan gelir vergisi tarifesinde, en dikkat çeken husus ticari kazançlar için hem kurumlar vergisinde hem de gelir vergisinde %20 oranını uygulayarak vergilendirme de tarafsızlık ve adalet ilkelerine en uygun bir çözümün bulunmasıdır. Oysaki Türk Vergi Sistemi’nde ticari kazançlar gelir vergisinde artan oranlı vergiye tabi iken, kurumlar vergisi sabit oranlıdır. Türk vergi sisteminde iki bakkal yan yana ve aynı geliri elde etmesine rağmen, birisi sırf şirket kurdu diye sabit oranlı vergi öderken diğeri artan oranlı gelir vergisine tabidir. </w:t>
      </w:r>
    </w:p>
    <w:p w:rsidR="00836CFE" w:rsidRDefault="00836CFE" w:rsidP="00836CFE">
      <w:pPr>
        <w:spacing w:line="360" w:lineRule="auto"/>
        <w:jc w:val="both"/>
        <w:rPr>
          <w:lang w:val="az-Latn-AZ"/>
        </w:rPr>
      </w:pPr>
    </w:p>
    <w:p w:rsidR="00836CFE" w:rsidRDefault="00836CFE" w:rsidP="00836CFE">
      <w:pPr>
        <w:spacing w:line="360" w:lineRule="auto"/>
        <w:jc w:val="both"/>
      </w:pPr>
      <w:r>
        <w:rPr>
          <w:bCs/>
          <w:lang w:val="az-Latn-AZ"/>
        </w:rPr>
        <w:t xml:space="preserve">     </w:t>
      </w:r>
      <w:r>
        <w:t xml:space="preserve">Kurumlar vergisi sisteminin karşılaştırılmasında, Azerbaycan menfaat vergisi sisteminde mükellef tespiti konusu da oldukça sade düzenlenmiştir. Buna karşılık Türk vergi sisteminde kurumlar vergisi mükellefleri dahi çok ayrıntılı belirtilmiştir. Tam ve dar mükellef kurumların elde ettikleri gelirden ödeyecekleri vergiyi kolayca hesaplamaları ve beyannamelerini elektronik ortamda göndermeleri mümkündür. Azerbaycan sisteminde Türkiye uygulamalarında olduğu gibi yasal bir Serbest Muhasebeci, Serbest Muhasebeci Mali Müşavir veya Yeminli Mali Müşavir gibi unvanları bulunan meslek mensupları olmadığından beyanname gönderme işlemi serbestçe mükellefler tarafından yerine getirilebilmektedir. </w:t>
      </w:r>
    </w:p>
    <w:p w:rsidR="00836CFE" w:rsidRDefault="00836CFE" w:rsidP="00836CFE">
      <w:pPr>
        <w:spacing w:line="360" w:lineRule="auto"/>
        <w:jc w:val="both"/>
      </w:pPr>
    </w:p>
    <w:p w:rsidR="00836CFE" w:rsidRDefault="00836CFE" w:rsidP="00836CFE">
      <w:pPr>
        <w:spacing w:line="360" w:lineRule="auto"/>
        <w:jc w:val="both"/>
      </w:pPr>
      <w:r>
        <w:t xml:space="preserve">     Türk vergi hukukunda amortismanlar </w:t>
      </w:r>
      <w:r w:rsidRPr="00FB7F24">
        <w:t xml:space="preserve">333, 339, 365, 389 </w:t>
      </w:r>
      <w:r>
        <w:t>ve</w:t>
      </w:r>
      <w:r w:rsidRPr="00FB7F24">
        <w:t xml:space="preserve"> 399 </w:t>
      </w:r>
      <w:r>
        <w:t xml:space="preserve">numaralı vergi usul kanunu genel tebliğleri ile düzenlenmiş ve çok detaylı bir liste halinde yayınlanmıştır. Ayrıca Azerbaycan sisteminden farklı olarak hızlandırılmış amortisman uygulaması ile belirtilen oranların iki katının kullanılması da mümkün hale getirilmiştir. Oysa Azerbaycan amortisman ayırma sistemi çok basit ve anlaşılabilir bir haldedir. Yüzlerce oran belirlenerek kar veya zararın tespitinde amortisman işlemlerini karmaşık bir hale getirmek yerine sadeleştirmekte yarar bulunmaktadır. </w:t>
      </w:r>
    </w:p>
    <w:p w:rsidR="00836CFE" w:rsidRPr="006D38F2" w:rsidRDefault="00836CFE" w:rsidP="00836CFE">
      <w:pPr>
        <w:spacing w:line="360" w:lineRule="auto"/>
        <w:jc w:val="both"/>
      </w:pPr>
    </w:p>
    <w:p w:rsidR="00836CFE" w:rsidRPr="00367B5B" w:rsidRDefault="00836CFE" w:rsidP="00836CFE">
      <w:pPr>
        <w:tabs>
          <w:tab w:val="left" w:pos="1050"/>
        </w:tabs>
        <w:spacing w:line="360" w:lineRule="auto"/>
        <w:jc w:val="both"/>
        <w:rPr>
          <w:bCs/>
        </w:rPr>
      </w:pPr>
      <w:r>
        <w:t xml:space="preserve">     Azerbaycan vergi kültüründe EDV devletin payı veya hakkı olarak görülür. Bu sebeple bankaya para yatırılmasında, para tahsilinde hep ana para ayrı, EDV ayrı düşünülür. Fiilen her mükellef vergi dairesinden izin alarak bir bankayla çalışmak zorundadır. Bu bankada iki hesabın birlikte açılması da zorunludur. Birinci anapara, gider ödemelerinin, havale, gelir gibi tahsilatların yapılacağı hesaptır. İkincisi ise sadece EDV tahsilat ve ödemelerinin gerçekleştirileceği hesaptır. Yani Azerbaycan sisteminde Türk sisteminden farklı olarak bir satıcı sattığı malın hesaptan sadece ana parasını çekebilirken EDV’ yi çekemez. Türk Vergi Sistemi böyle bir ayrıma gitmediğinden mükellefler, KDV’yi de sanki kendi parasıymış gibi kullanırlar. Üstelik Türk Vergi Sistemi’nde belge ve kayıt düzeninin oturmamış olması, kayıt dışı ekonominin ulaştığı boyut, yapanın yanına kar kalıyor gibi anlayışlar naylon fatura (sahte veya muhteviyatı itibarıyla yanıltıcı belge) kullanımını körüklemektedir.</w:t>
      </w:r>
    </w:p>
    <w:p w:rsidR="00836CFE" w:rsidRDefault="00836CFE" w:rsidP="00836CFE">
      <w:pPr>
        <w:tabs>
          <w:tab w:val="left" w:pos="1050"/>
        </w:tabs>
        <w:spacing w:line="360" w:lineRule="auto"/>
        <w:jc w:val="both"/>
        <w:rPr>
          <w:bCs/>
        </w:rPr>
      </w:pPr>
      <w:r w:rsidRPr="00BA4A3C">
        <w:rPr>
          <w:bCs/>
        </w:rPr>
        <w:t xml:space="preserve">     </w:t>
      </w:r>
    </w:p>
    <w:p w:rsidR="00836CFE" w:rsidRDefault="00836CFE" w:rsidP="00836CFE">
      <w:pPr>
        <w:tabs>
          <w:tab w:val="left" w:pos="1050"/>
        </w:tabs>
        <w:spacing w:line="360" w:lineRule="auto"/>
        <w:jc w:val="both"/>
      </w:pPr>
      <w:r>
        <w:rPr>
          <w:lang w:val="az-Latn-AZ"/>
        </w:rPr>
        <w:t xml:space="preserve">     Azerbaycan aksiz vergisi oranlarının Türkiye’de uygulanan Özel Tüketim Vergisi oranlarına göre çok daha düşük olduğu görülmektedir. Bu oranların tespitinde her ülke kendi vergi ve ekonomi politikası amaçlarını dikkate almaktadır. </w:t>
      </w:r>
      <w:r w:rsidRPr="001B0186">
        <w:t xml:space="preserve">Özel Tüketim Vergisi </w:t>
      </w:r>
      <w:r>
        <w:t xml:space="preserve">Türkiye’de Azerbaycan’da olduğu gibi </w:t>
      </w:r>
      <w:r w:rsidRPr="001B0186">
        <w:t xml:space="preserve">KDV'nin matrahına dahildir. </w:t>
      </w:r>
    </w:p>
    <w:p w:rsidR="00836CFE"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pPr>
      <w:r>
        <w:t xml:space="preserve">     Azerbaycan vergi mecellesine göre gerçek ve tüzel kişiler, Azerbaycan Cumhuriyeti’nde sahip oldukları gayrı menkuller, bina ve inşaatları, otomobiller, hava ve deniz taşıtları, demirbaşlar için emlak vergisi ödemek zorundadırlar. Türk vergisi sisteminde emlak vergisinin konusunu bina, arazi ve arsalar oluşturur. Bu karşılaştırma neticesinde Azerbaycan emlak vergisi sisteminde konunun çok daha geniş belirlendiği hemen göze çarpmaktadır. Azerbaycan’da uygulanan emlak vergisi oranlarının Türkiye’de uygulanan emlak vergisi oranlarından çok yüksek olduğu, üstelik Azerbaycan emlak vergisi tabanının çok daha geniş olduğu görülmektedir. Azerbaycan’da uygulanan emlak vergi sisteminde hukuki şahıslar için farklı beyan ve ödeme sistemi belirlenmişken, gerçek kişiler apayrı bir sisteme göre beyan ve ödeme yaparlar. Ayrıca emlak vergisinde peşin vergi sistemi de bulunmaktadır. </w:t>
      </w:r>
    </w:p>
    <w:p w:rsidR="00836CFE" w:rsidRDefault="00836CFE" w:rsidP="00836CFE">
      <w:pPr>
        <w:tabs>
          <w:tab w:val="left" w:pos="1050"/>
        </w:tabs>
        <w:spacing w:line="360" w:lineRule="auto"/>
        <w:jc w:val="both"/>
      </w:pPr>
    </w:p>
    <w:p w:rsidR="00836CFE" w:rsidRDefault="00836CFE" w:rsidP="00836CFE">
      <w:pPr>
        <w:spacing w:line="418" w:lineRule="exact"/>
        <w:jc w:val="both"/>
        <w:rPr>
          <w:bCs/>
          <w:color w:val="000000"/>
          <w:spacing w:val="2"/>
          <w:w w:val="102"/>
        </w:rPr>
      </w:pPr>
      <w:r>
        <w:rPr>
          <w:bCs/>
          <w:color w:val="000000"/>
          <w:spacing w:val="2"/>
          <w:w w:val="102"/>
        </w:rPr>
        <w:t xml:space="preserve">     Azerbaycan toprak vergisi oranları yukarıda belirlenmiştir. Bu tutarlar Türk vergi sisteminde emlak vergisi içerisinde yer alan arazi vergisi oranları ile karşılaştırılınca oldukça yüksek olduğu görülmektedir. </w:t>
      </w:r>
    </w:p>
    <w:p w:rsidR="00836CFE"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Pr>
          <w:bCs/>
        </w:rPr>
        <w:t xml:space="preserve">     </w:t>
      </w:r>
      <w:r w:rsidRPr="00BE5CC3">
        <w:rPr>
          <w:bCs/>
        </w:rPr>
        <w:t xml:space="preserve">Gelir veya kurumlar vergisinin, EDV mükellefiyetlerinin basitleştirilmiş bir şekli olarak düşünülen sadeleştirilmiş verginin kaldırılarak bunun yerine Türk Vergi Sistemi’nde yer alan işletme defter esası yönteminin getirilmesi Azerbaycan Vergi Sistemi için çok iyi sonuçlar verebilecektir. </w:t>
      </w:r>
      <w:r>
        <w:rPr>
          <w:bCs/>
        </w:rPr>
        <w:t xml:space="preserve">Azerbaycan vergi mükelleflerinin %95’i sadeleştirilmiş vergi mükellefi iken toplanan gelir toplam vergi hasılatının %2’si bile olmamaktadır. </w:t>
      </w:r>
    </w:p>
    <w:p w:rsidR="00836CFE" w:rsidRPr="00BE5CC3"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Pr>
          <w:bCs/>
        </w:rPr>
        <w:t xml:space="preserve">     Ülkenin bütçe gelirlerinin %30 ila %50’si arasında bir kısmın petrol gelirlerine bağlı olması, yeni kaynaklar bulunmazsa 2024 Azerbaycan petrollerinin ciddi seviyede azalacağı göz önüne alınırsa Azerbaycan’ın Hollanda Sendromuna yakalanacağı söylenebilir. Tek bir sektöre aşırı bağımlı kalınmasının pek çok ekonomik sakıncası bulunmaktadır. Azerbaycan’ın kayıt dışı ekonomiyi azaltarak Kafkas ülkeleri içerisinde en büyük hacme sahip olduğu ticaret sektörünü de etkin bir şekilde vergilendirmesi gerekmektedir.  </w:t>
      </w:r>
    </w:p>
    <w:p w:rsidR="00836CFE"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p>
    <w:p w:rsidR="00836CFE" w:rsidRPr="003A7752" w:rsidRDefault="00836CFE" w:rsidP="00836CFE">
      <w:pPr>
        <w:tabs>
          <w:tab w:val="left" w:pos="1050"/>
        </w:tabs>
        <w:spacing w:line="360" w:lineRule="auto"/>
        <w:jc w:val="center"/>
        <w:rPr>
          <w:b/>
          <w:bCs/>
        </w:rPr>
      </w:pPr>
      <w:r w:rsidRPr="003A7752">
        <w:rPr>
          <w:b/>
          <w:bCs/>
        </w:rPr>
        <w:t>KAYNAKÇA</w:t>
      </w:r>
    </w:p>
    <w:p w:rsidR="00836CFE" w:rsidRDefault="00836CFE" w:rsidP="00836CFE">
      <w:pPr>
        <w:tabs>
          <w:tab w:val="left" w:pos="1050"/>
        </w:tabs>
        <w:spacing w:line="360" w:lineRule="auto"/>
        <w:jc w:val="both"/>
        <w:rPr>
          <w:bCs/>
        </w:rPr>
      </w:pPr>
      <w:r w:rsidRPr="003A7752">
        <w:rPr>
          <w:b/>
          <w:bCs/>
        </w:rPr>
        <w:t xml:space="preserve">AHMEDOV, Orhan (2011); </w:t>
      </w:r>
      <w:r w:rsidRPr="003A7752">
        <w:rPr>
          <w:bCs/>
        </w:rPr>
        <w:t>“Azerbaycan’ın İktisadi Gelişmesinde Vergi Politikalarının Rolü”, Azerbaycan’ın Vergi Haberleri Dergisi, Sayı:5/2011, Sayfa:93-108</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AKDOĞAN, Abdurrahman (2003);</w:t>
      </w:r>
      <w:r w:rsidRPr="003A7752">
        <w:rPr>
          <w:bCs/>
        </w:rPr>
        <w:t xml:space="preserve"> “Türk Vergi Sistemi ve Uygulaması”, Gazi Kitabevi, Gözden Geçirilmiş ve Genişletilmiş 4’ncü Baskı, Ankara</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AKDOĞAN, Abdurrahman (1999); “</w:t>
      </w:r>
      <w:r w:rsidRPr="003A7752">
        <w:rPr>
          <w:bCs/>
        </w:rPr>
        <w:t>Kamu Maliyesi”</w:t>
      </w:r>
      <w:r w:rsidRPr="003A7752">
        <w:rPr>
          <w:b/>
          <w:bCs/>
        </w:rPr>
        <w:t>,</w:t>
      </w:r>
      <w:r w:rsidRPr="003A7752">
        <w:rPr>
          <w:bCs/>
        </w:rPr>
        <w:t xml:space="preserve"> 7. B Gazi Kitabevi, Ankara.</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AKTAN Coşkun Can ve Fatih Savaşan(2009);</w:t>
      </w:r>
      <w:r w:rsidRPr="003A7752">
        <w:rPr>
          <w:bCs/>
        </w:rPr>
        <w:t xml:space="preserve"> “Kayıtdışı Ekonomi ve Etik”, Kamu Görevlileri Etik Kurulu Yayınları, Ekim</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ALTUNAY, Ezel (2010);</w:t>
      </w:r>
      <w:r w:rsidRPr="003A7752">
        <w:rPr>
          <w:bCs/>
        </w:rPr>
        <w:t xml:space="preserve"> “Avrupa Birliği Vergi Politikası ve Türkiye’nin Uyum Sürecinin Değerlendirilmesi”, Bütçe Dünyası Dergisi, Sayı 34, Sayfa:93-110</w:t>
      </w:r>
    </w:p>
    <w:p w:rsidR="00836CFE"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5C2CB0">
        <w:rPr>
          <w:b/>
          <w:bCs/>
        </w:rPr>
        <w:t>ALİYEV, Hatik (2006);</w:t>
      </w:r>
      <w:r>
        <w:rPr>
          <w:bCs/>
        </w:rPr>
        <w:t xml:space="preserve"> “Azerbaycan Sanayi ve Enerji Sektörünün Gelişim Merhalesi”, Azerbaycan Neşriyatı, Bakü</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AZİZLİ, Emil (2011);</w:t>
      </w:r>
      <w:r w:rsidRPr="003A7752">
        <w:rPr>
          <w:bCs/>
        </w:rPr>
        <w:t xml:space="preserve"> “EDV ’nin Uygulama Prensipleri”, Azerbaycan’ın Vergi Haberleri Dergisi, Sayı:7/2011, Sayfa:21-26</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BAŞ, Ali (1996);</w:t>
      </w:r>
      <w:r w:rsidRPr="003A7752">
        <w:rPr>
          <w:bCs/>
        </w:rPr>
        <w:t xml:space="preserve"> “Özel Tüketim Vergisi ve Gümrük Birliği Sürecinde Özel Tüketim Vergisi Uyumlaştırma Çalışmaları”, Vergi Raporu, Vergi Denetmenleri Yayını, Sayı:24, Ağustos- Eylül 1996, Ankara</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BATIREL Ömer Faruk (1976);</w:t>
      </w:r>
      <w:r w:rsidRPr="003A7752">
        <w:rPr>
          <w:bCs/>
        </w:rPr>
        <w:t xml:space="preserve"> “Kamu Maliyesi Teorisine Giriş”, Meter Matbaası, İstanbul</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BATIREL Ömer Faruk (2002);</w:t>
      </w:r>
      <w:r w:rsidRPr="003A7752">
        <w:rPr>
          <w:bCs/>
        </w:rPr>
        <w:t xml:space="preserve"> “Özel Tüketim Vergisi ve 4760 Sayılı Kanunu’nun Getirdikleri”, Vergi Dünyası, Sayı:253 </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BAYRAGDAROV, Nazım (2005);</w:t>
      </w:r>
      <w:r w:rsidRPr="003A7752">
        <w:rPr>
          <w:bCs/>
        </w:rPr>
        <w:t xml:space="preserve"> “Azerbaycan Gelir Vergisi İle Türk Gelir Vergisi’nin Değerlendirilmesi”, Uludağ Üniversitesi, S.B.E., Yayınlanmamış Yüksek Lisans Tezi</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 xml:space="preserve">BAYRAMOV, Anar (2012); </w:t>
      </w:r>
      <w:r w:rsidRPr="003A7752">
        <w:rPr>
          <w:bCs/>
        </w:rPr>
        <w:t xml:space="preserve">“Vergi Kanun Vericiliği Toplusu”, Monitör Konsalting Servis MMC, CBS Polygraphic Production Matbaası, 525 sayfa, Bakü/Azerbaycan, </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 xml:space="preserve">BAYRAMOV, K., İ. Ahmedov, A. Mehdiyev ve F. Resulov (2006); </w:t>
      </w:r>
      <w:r w:rsidRPr="003A7752">
        <w:rPr>
          <w:bCs/>
        </w:rPr>
        <w:t>“Bütçe İşi”, Hazar Üniversitesi Yayınları, Bakü/Azerbaycan</w:t>
      </w:r>
    </w:p>
    <w:p w:rsidR="00836CFE"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6320C7">
        <w:rPr>
          <w:b/>
          <w:bCs/>
        </w:rPr>
        <w:t>BUNYADOV, Ziya M., Y. B. Yusupov (1994);</w:t>
      </w:r>
      <w:r>
        <w:rPr>
          <w:bCs/>
        </w:rPr>
        <w:t xml:space="preserve"> “Azerbaycan Tarihi Cilt 1”, Azerbaycan Devlet Neşriyatı, Bakü</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CAN, Engin (2002);</w:t>
      </w:r>
      <w:r w:rsidRPr="003A7752">
        <w:rPr>
          <w:bCs/>
        </w:rPr>
        <w:t xml:space="preserve"> “Özel Tüketim Vergisi ve Ekonomik Etkileri (AB Ülkelerindeki Uygulama ve Türkiye Örneği”, Marmara Üniversitesi, S.B.E., Yayınlanmamış Doktora Tezi </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ÇELİKKAYA, Ali (2010);</w:t>
      </w:r>
      <w:r w:rsidRPr="003A7752">
        <w:rPr>
          <w:bCs/>
        </w:rPr>
        <w:t xml:space="preserve"> “Globalleşmenin Neden Olduğu Kurumlar Vergisi Reformları ve OECD Üyesi Ülkeler Üzerine Bir Değerlendirme”; Maliye Dergisi, Sayı:159, Sf:36-52</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 xml:space="preserve">DELEN, Özgür (2007); </w:t>
      </w:r>
      <w:r w:rsidRPr="003A7752">
        <w:rPr>
          <w:bCs/>
        </w:rPr>
        <w:t xml:space="preserve">“Katma Değer Vergisi Mevzuatında İstisna Edilen İşlemlerde İade Uygulamaları”, Yıldız Teknik Ün., S.B.E., Yayınlanmamış Yüksek Lisans Tezi, İstanbul </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 xml:space="preserve">DOĞAN, Uğur (2002); </w:t>
      </w:r>
      <w:r w:rsidRPr="003A7752">
        <w:rPr>
          <w:bCs/>
        </w:rPr>
        <w:t>“Özel Tüketim Vergisi Kanunu İle Getirilen Yeni Düzenlemeler”, Mükellefin Dergisi, Sayı:116, Ağustos 2002</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EDİZDOĞAN, Nihat (2008);</w:t>
      </w:r>
      <w:r w:rsidRPr="003A7752">
        <w:rPr>
          <w:bCs/>
        </w:rPr>
        <w:t xml:space="preserve"> “Kamu Maliyesi”, 10’ncu Baskı, Ekin Yayınevi, Bursa</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EDİZDOĞAN, Nihat ve Ali Çelikkaya(2010);</w:t>
      </w:r>
      <w:r w:rsidRPr="003A7752">
        <w:rPr>
          <w:bCs/>
        </w:rPr>
        <w:t xml:space="preserve"> “Vergilerin Ekonomik Analizi”, Dora Yayınevi, Bursa</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ESİN, Arif (2010);</w:t>
      </w:r>
      <w:r w:rsidRPr="003A7752">
        <w:rPr>
          <w:bCs/>
        </w:rPr>
        <w:t xml:space="preserve"> “Avrupa’da Yol Vergisi”, Ekonomik Çözüm Gazetesi, </w:t>
      </w:r>
      <w:hyperlink r:id="rId19" w:history="1">
        <w:r w:rsidRPr="00C930C7">
          <w:rPr>
            <w:rStyle w:val="Kpr"/>
            <w:bCs/>
          </w:rPr>
          <w:t>http://escrc.com/article/3916/avrupa-da-otoyol-vergileri Erişim Tarihi 07.06.2012</w:t>
        </w:r>
      </w:hyperlink>
    </w:p>
    <w:p w:rsidR="00836CFE"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725AD3">
        <w:rPr>
          <w:b/>
          <w:bCs/>
        </w:rPr>
        <w:t>FALKUS, M. E. Çeviren Alaeddin Şenel (1986);</w:t>
      </w:r>
      <w:r>
        <w:rPr>
          <w:bCs/>
        </w:rPr>
        <w:t xml:space="preserve"> “Rusya’nın Endüstrileşmesi 1700-1914”, V Yayınları, Ankara</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
          <w:bCs/>
        </w:rPr>
      </w:pPr>
    </w:p>
    <w:p w:rsidR="00836CFE" w:rsidRDefault="00836CFE" w:rsidP="00836CFE">
      <w:pPr>
        <w:tabs>
          <w:tab w:val="left" w:pos="1050"/>
        </w:tabs>
        <w:spacing w:line="360" w:lineRule="auto"/>
        <w:jc w:val="both"/>
        <w:rPr>
          <w:b/>
          <w:bCs/>
        </w:rPr>
      </w:pPr>
    </w:p>
    <w:p w:rsidR="00836CFE" w:rsidRDefault="00836CFE" w:rsidP="00836CFE">
      <w:pPr>
        <w:tabs>
          <w:tab w:val="left" w:pos="1050"/>
        </w:tabs>
        <w:spacing w:line="360" w:lineRule="auto"/>
        <w:jc w:val="both"/>
        <w:rPr>
          <w:bCs/>
        </w:rPr>
      </w:pPr>
      <w:r>
        <w:rPr>
          <w:b/>
          <w:bCs/>
        </w:rPr>
        <w:t xml:space="preserve">GASIMOV, Tural(2007); </w:t>
      </w:r>
      <w:r>
        <w:rPr>
          <w:bCs/>
        </w:rPr>
        <w:t xml:space="preserve">“Azerbaycan Petrol Sektöründe Yabancı Sermayenin Yeri ve Petrol Gelirlerinin Bütçeye Etkisi”, İstanbul Üniversitesi, S.B.E., Yayınlanmamış Yüksek Lisans Tezi </w:t>
      </w:r>
    </w:p>
    <w:p w:rsidR="00836CFE" w:rsidRPr="002D28E5"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GÖKBUNAR, Ali Rıza ve Ahmet UTKUSEVEN (2005);</w:t>
      </w:r>
      <w:r w:rsidRPr="003A7752">
        <w:rPr>
          <w:bCs/>
        </w:rPr>
        <w:t xml:space="preserve"> “Geçiş Ekonomilerinde Vergi İdaresinin Yeniden Yapılandırılması Üzerine”; Akademik Bakış Dergisi, Sayı 6, Mayıs 2005, Sayfa 1-6</w:t>
      </w:r>
    </w:p>
    <w:p w:rsidR="00836CFE" w:rsidRDefault="00836CFE" w:rsidP="00836CFE">
      <w:pPr>
        <w:tabs>
          <w:tab w:val="left" w:pos="1050"/>
        </w:tabs>
        <w:spacing w:line="360" w:lineRule="auto"/>
        <w:jc w:val="both"/>
        <w:rPr>
          <w:b/>
          <w:bCs/>
        </w:rPr>
      </w:pPr>
    </w:p>
    <w:p w:rsidR="00836CFE" w:rsidRDefault="00836CFE" w:rsidP="00836CFE">
      <w:pPr>
        <w:tabs>
          <w:tab w:val="left" w:pos="1050"/>
        </w:tabs>
        <w:spacing w:line="360" w:lineRule="auto"/>
        <w:jc w:val="both"/>
        <w:rPr>
          <w:bCs/>
        </w:rPr>
      </w:pPr>
      <w:r w:rsidRPr="003A7752">
        <w:rPr>
          <w:b/>
          <w:bCs/>
        </w:rPr>
        <w:t>GÖNÜLLÜ, Ali Rıza (2011);</w:t>
      </w:r>
      <w:r w:rsidRPr="003A7752">
        <w:rPr>
          <w:bCs/>
        </w:rPr>
        <w:t xml:space="preserve"> “ Osmanlı Devleti’nin Son Döneminde Yol Vergisi (1866-1921)”,  Türkiyat Araştırmaları Dergisi, Selçuk Üniversitesi, Sayı:30, Sayfa 289-333</w:t>
      </w:r>
    </w:p>
    <w:p w:rsidR="00836CFE" w:rsidRDefault="00836CFE" w:rsidP="00836CFE">
      <w:pPr>
        <w:tabs>
          <w:tab w:val="left" w:pos="1050"/>
        </w:tabs>
        <w:spacing w:line="360" w:lineRule="auto"/>
        <w:jc w:val="both"/>
        <w:rPr>
          <w:bCs/>
        </w:rPr>
      </w:pPr>
    </w:p>
    <w:p w:rsidR="00836CFE" w:rsidRPr="00C20421" w:rsidRDefault="00836CFE" w:rsidP="00836CFE">
      <w:pPr>
        <w:tabs>
          <w:tab w:val="left" w:pos="1050"/>
        </w:tabs>
        <w:spacing w:line="360" w:lineRule="auto"/>
        <w:jc w:val="both"/>
        <w:rPr>
          <w:bCs/>
        </w:rPr>
      </w:pPr>
      <w:r>
        <w:rPr>
          <w:b/>
          <w:bCs/>
        </w:rPr>
        <w:t xml:space="preserve">GURBANOV, Asif (2009); </w:t>
      </w:r>
      <w:r>
        <w:rPr>
          <w:bCs/>
        </w:rPr>
        <w:t>“Küreselleşme Sürecinde Azerbaycan’da Uygulanan Maliye Politikalarının Gelir Dağılımı Üzerindeki Etkileri”, Dokuz Eylül Üniversitesi, S.B.E, Yayınlanmamış Doktora Tezi, İzmir</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 xml:space="preserve">GÜRDAL, Temel (2009); </w:t>
      </w:r>
      <w:r w:rsidRPr="003A7752">
        <w:rPr>
          <w:bCs/>
        </w:rPr>
        <w:t>“Türkiye’de Kurumlar Vergisindeki Gelişmeler ve OECD Ülkeleriyle Karşılaştırmalı Analizi (1980-2007 Dönemi)”, Maliye Dergisi, Sayı:156, Ocak-Haziran, Sayfa 219-231</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HALİLOVA, İlahe (2000);</w:t>
      </w:r>
      <w:r w:rsidRPr="003A7752">
        <w:rPr>
          <w:bCs/>
        </w:rPr>
        <w:t xml:space="preserve"> “Seyyar Vergi Yoklamaları”, Vergiler Gazetesi, 17 Ekim, Bakü</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 xml:space="preserve">HAMİDOVA, Mihriban ve Arif Şekeraliyev (2006); </w:t>
      </w:r>
      <w:r w:rsidRPr="003A7752">
        <w:rPr>
          <w:bCs/>
        </w:rPr>
        <w:t>“Gümrük İşinin Teşkili ve İdare Edilmesi”, Hukuk Edebiyatı Yayınları, Sayfa:88-89, Bakü</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HASANOV, Simran (2010);</w:t>
      </w:r>
      <w:r w:rsidRPr="003A7752">
        <w:rPr>
          <w:bCs/>
        </w:rPr>
        <w:t xml:space="preserve"> “Azerbaycan Cumhuriyeti Vergi Mecellesinin Yorumları- Genel Hükümler”, Kanun Yayınevi, Bakü</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HASANOV, Vüsal (2009);</w:t>
      </w:r>
      <w:r w:rsidRPr="003A7752">
        <w:rPr>
          <w:bCs/>
        </w:rPr>
        <w:t xml:space="preserve"> “Azerbaycan Vergi Sistemi: Sorunlar ve Çözüm Önerileri”, İstanbul Üniversitesi, S.B.E., Yayınlanmamış Yüksek Lisans Tezi</w:t>
      </w:r>
    </w:p>
    <w:p w:rsidR="00836CFE"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HEPER, Fethi (1980);</w:t>
      </w:r>
      <w:r w:rsidRPr="003A7752">
        <w:rPr>
          <w:bCs/>
        </w:rPr>
        <w:t xml:space="preserve"> “Verginin Bireylerin Ekonomik Davranışları Üzerindeki Etkisi”, E.İ.T.İ.A. Dergisi, Sayı:1, Sayfa 301-321</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 xml:space="preserve">HESENOVA, Südabe ve Hacıbala Sadıgov (2008); </w:t>
      </w:r>
      <w:r w:rsidRPr="003A7752">
        <w:rPr>
          <w:bCs/>
        </w:rPr>
        <w:t>“Azerbaycan Cumhuriyeti Mahkemelerinin Kurulması ve Geliştirilmesi”, Çaşıoğ</w:t>
      </w:r>
      <w:r>
        <w:rPr>
          <w:bCs/>
        </w:rPr>
        <w:t>lu Neşri</w:t>
      </w:r>
      <w:r w:rsidRPr="003A7752">
        <w:rPr>
          <w:bCs/>
        </w:rPr>
        <w:t>yati, Bakü</w:t>
      </w:r>
    </w:p>
    <w:p w:rsidR="00836CFE" w:rsidRDefault="00836CFE" w:rsidP="00836CFE">
      <w:pPr>
        <w:tabs>
          <w:tab w:val="left" w:pos="1050"/>
        </w:tabs>
        <w:spacing w:line="360" w:lineRule="auto"/>
        <w:jc w:val="both"/>
        <w:rPr>
          <w:bCs/>
        </w:rPr>
      </w:pPr>
    </w:p>
    <w:p w:rsidR="00836CFE" w:rsidRPr="00AA4F94" w:rsidRDefault="00836CFE" w:rsidP="00836CFE">
      <w:pPr>
        <w:tabs>
          <w:tab w:val="left" w:pos="1050"/>
        </w:tabs>
        <w:spacing w:line="360" w:lineRule="auto"/>
        <w:jc w:val="both"/>
        <w:rPr>
          <w:bCs/>
        </w:rPr>
      </w:pPr>
      <w:r>
        <w:rPr>
          <w:b/>
          <w:bCs/>
        </w:rPr>
        <w:t>HESENOV, Rasim(2001);</w:t>
      </w:r>
      <w:r>
        <w:rPr>
          <w:bCs/>
        </w:rPr>
        <w:t xml:space="preserve"> “Azerbaycan’ının İktisadi Gelişim Paradigması ve İktisadi Güvenlik Önlemlerinin Seçimi”, Meşrevet Bülteni, Sayı:7, Ekim 2001, Sayfa 6-8; Bakü </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HUSEYNOV, Muharrem (2010);</w:t>
      </w:r>
      <w:r w:rsidRPr="003A7752">
        <w:rPr>
          <w:bCs/>
        </w:rPr>
        <w:t xml:space="preserve"> “Vergiler ve Vergi Tutma”, Maliye ve İktisadi İlimler Kafedrası Yayınları, Sayfa 34,  Bakü/Azerbaycan</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 xml:space="preserve">İNANÇ, Mustafa (2010); </w:t>
      </w:r>
      <w:r w:rsidRPr="003A7752">
        <w:rPr>
          <w:bCs/>
        </w:rPr>
        <w:t>“Elektronik Fatura (e-fatura) Düzenlenmesi, İletilmesi, Muhafaza ve İbrazı Usul ve Esasları”, Mali Çözüm Dergisi, Sayı Eylül-Ekim 2010, Sayfa: 181-192</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KAHRAMANOV, Emir (2008);</w:t>
      </w:r>
      <w:r w:rsidRPr="003A7752">
        <w:rPr>
          <w:bCs/>
        </w:rPr>
        <w:t xml:space="preserve"> “Dolaylı ve Dolaysız Vergiler Sistemi”, Azerbaycan İktisat Üniversitesi, Yayınlanmamış Yüksek Lisans Tezi, Bakü</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KANLI, Murat (2007);</w:t>
      </w:r>
      <w:r w:rsidRPr="003A7752">
        <w:rPr>
          <w:bCs/>
        </w:rPr>
        <w:t xml:space="preserve"> “Dolaylı Vergiler ve Kayıtdışı Ekonomi”, Marmara Üniversitesi, S.B.E., Yayınlanmamış Yüksek Lisans Tezi, Ankara</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KELBİYEV, Yaşar, Fazıl Memmedov, Akif Musayev, Mirdamed Sadıgov ve Zahid Rızayev (2001); “</w:t>
      </w:r>
      <w:r w:rsidRPr="003A7752">
        <w:rPr>
          <w:bCs/>
        </w:rPr>
        <w:t>Vergilemenin Nezeri ve Metodoloji Esasları”</w:t>
      </w:r>
      <w:r w:rsidRPr="003A7752">
        <w:rPr>
          <w:b/>
          <w:bCs/>
        </w:rPr>
        <w:t>,</w:t>
      </w:r>
      <w:r w:rsidRPr="003A7752">
        <w:rPr>
          <w:bCs/>
        </w:rPr>
        <w:t xml:space="preserve"> Grifli Neşriyatı, Bakü,</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 xml:space="preserve">KERİMOV, </w:t>
      </w:r>
      <w:r w:rsidRPr="003A7752">
        <w:rPr>
          <w:rFonts w:hint="eastAsia"/>
          <w:b/>
          <w:bCs/>
        </w:rPr>
        <w:t xml:space="preserve">Aydın </w:t>
      </w:r>
      <w:r w:rsidRPr="003A7752">
        <w:rPr>
          <w:b/>
          <w:bCs/>
        </w:rPr>
        <w:t>(2007);</w:t>
      </w:r>
      <w:r w:rsidRPr="003A7752">
        <w:rPr>
          <w:bCs/>
        </w:rPr>
        <w:t xml:space="preserve"> “Muhasebe Hesapları ve Vergiler”,</w:t>
      </w:r>
      <w:r w:rsidRPr="003A7752">
        <w:rPr>
          <w:rFonts w:hint="eastAsia"/>
          <w:bCs/>
        </w:rPr>
        <w:t xml:space="preserve"> Ozan Neşriyat, Bakü,</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KIZILOT, Şükrü (2007);</w:t>
      </w:r>
      <w:r w:rsidRPr="003A7752">
        <w:rPr>
          <w:bCs/>
        </w:rPr>
        <w:t xml:space="preserve"> “Naylon Fatura ve İndirimi Konusunda Önemli Bir Yargı Kararı”, 14. Baskı, Yaklaşım Yayıncılık, Ankara,</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KIZILOT, Şükrü (2008);</w:t>
      </w:r>
      <w:r w:rsidRPr="003A7752">
        <w:rPr>
          <w:bCs/>
        </w:rPr>
        <w:t xml:space="preserve"> “Vergi İhtilafları ve Çözüm Yolları”, Yaklaşım Dergisi, Sayı:178, Ekim 2007, Ankara,</w:t>
      </w:r>
    </w:p>
    <w:p w:rsidR="00836CFE"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Pr>
          <w:b/>
          <w:bCs/>
        </w:rPr>
        <w:t xml:space="preserve">MANAFOV, Jeyhun (2008); </w:t>
      </w:r>
      <w:r>
        <w:rPr>
          <w:bCs/>
        </w:rPr>
        <w:t>“Azerbaycan Petrolünün Ülke Ekonomisine Etkileri”, Marmara Üniversitesi S.B.E., Yayınlanmamış Yüksek Lisans Tezi</w:t>
      </w:r>
    </w:p>
    <w:p w:rsidR="00836CFE" w:rsidRPr="00CA7394"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MECİDOV, Mobil (2008);</w:t>
      </w:r>
      <w:r w:rsidRPr="003A7752">
        <w:rPr>
          <w:bCs/>
        </w:rPr>
        <w:t xml:space="preserve"> “Modern Dönemde Vergi Sisteminde Dolaylı Vergilerin Geliştirilmesi”, Azerbaycan İktisat Üniversitesi, Yayınlanmamış Yüksek Lisans Tezi, Bakü</w:t>
      </w:r>
    </w:p>
    <w:p w:rsidR="00836CFE" w:rsidRDefault="00836CFE" w:rsidP="00836CFE">
      <w:pPr>
        <w:tabs>
          <w:tab w:val="left" w:pos="1050"/>
        </w:tabs>
        <w:spacing w:line="360" w:lineRule="auto"/>
        <w:jc w:val="both"/>
        <w:rPr>
          <w:bCs/>
        </w:rPr>
      </w:pPr>
      <w:r w:rsidRPr="003A7752">
        <w:rPr>
          <w:b/>
          <w:bCs/>
        </w:rPr>
        <w:t>MEMMEDOV, Fazıl ve Akif Musayev (2001);</w:t>
      </w:r>
      <w:r w:rsidRPr="003A7752">
        <w:rPr>
          <w:bCs/>
        </w:rPr>
        <w:t xml:space="preserve"> “Vergi Tutmanın Nazari ve Metodolojik Esasları”, Ozan Neşriyatı, Bakü</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MEMMEDOVA, Elnure (2007);</w:t>
      </w:r>
      <w:r w:rsidRPr="003A7752">
        <w:rPr>
          <w:bCs/>
        </w:rPr>
        <w:t xml:space="preserve"> “Devlet Bütçesi Gelirlerinin Teşkilinde Dolaysız Vergilerin Rolü”, Azerbaycan İktisat Üniversitesi, Yayınlanmamış Yüksek Lisans Tezi, Bakü</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MİRALEM, Hasanlı (1998);</w:t>
      </w:r>
      <w:r w:rsidRPr="003A7752">
        <w:rPr>
          <w:bCs/>
        </w:rPr>
        <w:t xml:space="preserve"> “Vergiler”, </w:t>
      </w:r>
      <w:r>
        <w:rPr>
          <w:bCs/>
        </w:rPr>
        <w:t>Doğu</w:t>
      </w:r>
      <w:r w:rsidRPr="003A7752">
        <w:rPr>
          <w:bCs/>
        </w:rPr>
        <w:t>-</w:t>
      </w:r>
      <w:r>
        <w:rPr>
          <w:bCs/>
        </w:rPr>
        <w:t>Batı</w:t>
      </w:r>
      <w:r w:rsidRPr="003A7752">
        <w:rPr>
          <w:bCs/>
        </w:rPr>
        <w:t xml:space="preserve"> Yayınevi, Bakü, </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MİRZAYEVA, Afet (2007);</w:t>
      </w:r>
      <w:r w:rsidRPr="003A7752">
        <w:rPr>
          <w:bCs/>
        </w:rPr>
        <w:t xml:space="preserve"> “Azerbaycan Cumhuriyeti Vergi Hukuku”, Digesta Yayınları </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MUSAYEV, Akif (2008);</w:t>
      </w:r>
      <w:r w:rsidRPr="003A7752">
        <w:rPr>
          <w:bCs/>
        </w:rPr>
        <w:t xml:space="preserve"> “Azerbaycan Cumhuriyeti Vergi Kanun Vericiliği ve Vergi Ödeyicilerinin Hukuklarının Korunması",</w:t>
      </w:r>
      <w:r w:rsidRPr="003A7752">
        <w:rPr>
          <w:b/>
          <w:bCs/>
        </w:rPr>
        <w:t xml:space="preserve"> </w:t>
      </w:r>
      <w:r w:rsidRPr="003A7752">
        <w:rPr>
          <w:bCs/>
        </w:rPr>
        <w:t>Vergi İslahatları Dergisi, Sayı. 9, Bakü, Sf. 18-23</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MUSAYEV, Azad (2011);</w:t>
      </w:r>
      <w:r w:rsidRPr="003A7752">
        <w:rPr>
          <w:bCs/>
        </w:rPr>
        <w:t xml:space="preserve"> “Azerbaycan Arazisinde Vergi Sisteminin Gelişim Tarihi”, Azerbaycan’ın Vergi Haberleri Dergisi, Sayı:7/2011, Sayfa:101-108</w:t>
      </w:r>
    </w:p>
    <w:p w:rsidR="00836CFE" w:rsidRDefault="00836CFE" w:rsidP="00836CFE">
      <w:pPr>
        <w:tabs>
          <w:tab w:val="left" w:pos="1050"/>
        </w:tabs>
        <w:spacing w:line="360" w:lineRule="auto"/>
        <w:jc w:val="both"/>
        <w:rPr>
          <w:bCs/>
        </w:rPr>
      </w:pPr>
    </w:p>
    <w:p w:rsidR="00836CFE" w:rsidRPr="00BF3E3D" w:rsidRDefault="00836CFE" w:rsidP="00836CFE">
      <w:pPr>
        <w:tabs>
          <w:tab w:val="left" w:pos="1050"/>
        </w:tabs>
        <w:spacing w:line="360" w:lineRule="auto"/>
        <w:jc w:val="both"/>
        <w:rPr>
          <w:bCs/>
        </w:rPr>
      </w:pPr>
      <w:r w:rsidRPr="003A7752">
        <w:rPr>
          <w:b/>
          <w:bCs/>
        </w:rPr>
        <w:t xml:space="preserve">MUSAYEV, Azad </w:t>
      </w:r>
      <w:r w:rsidRPr="00BF3E3D">
        <w:rPr>
          <w:b/>
          <w:bCs/>
        </w:rPr>
        <w:t>(2001)</w:t>
      </w:r>
      <w:r>
        <w:rPr>
          <w:b/>
          <w:bCs/>
        </w:rPr>
        <w:t>;</w:t>
      </w:r>
      <w:r w:rsidRPr="00BF3E3D">
        <w:rPr>
          <w:bCs/>
        </w:rPr>
        <w:t xml:space="preserve"> </w:t>
      </w:r>
      <w:r>
        <w:rPr>
          <w:bCs/>
        </w:rPr>
        <w:t>“</w:t>
      </w:r>
      <w:r w:rsidRPr="00BF3E3D">
        <w:rPr>
          <w:bCs/>
        </w:rPr>
        <w:t xml:space="preserve">Azerbaycan </w:t>
      </w:r>
      <w:r>
        <w:rPr>
          <w:bCs/>
        </w:rPr>
        <w:t>Cumhuriyeti’nin</w:t>
      </w:r>
      <w:r w:rsidRPr="00BF3E3D">
        <w:rPr>
          <w:bCs/>
        </w:rPr>
        <w:t xml:space="preserve"> </w:t>
      </w:r>
      <w:r>
        <w:rPr>
          <w:bCs/>
        </w:rPr>
        <w:t>Ekonomik</w:t>
      </w:r>
      <w:r w:rsidRPr="00BF3E3D">
        <w:rPr>
          <w:bCs/>
        </w:rPr>
        <w:t xml:space="preserve"> </w:t>
      </w:r>
      <w:r>
        <w:rPr>
          <w:bCs/>
        </w:rPr>
        <w:t>Gelişim</w:t>
      </w:r>
      <w:r w:rsidRPr="00BF3E3D">
        <w:rPr>
          <w:bCs/>
        </w:rPr>
        <w:t xml:space="preserve"> </w:t>
      </w:r>
      <w:r>
        <w:rPr>
          <w:bCs/>
        </w:rPr>
        <w:t>Stratejisi</w:t>
      </w:r>
      <w:r w:rsidRPr="00BF3E3D">
        <w:rPr>
          <w:bCs/>
        </w:rPr>
        <w:t xml:space="preserve"> Ve Vergi </w:t>
      </w:r>
      <w:r>
        <w:rPr>
          <w:bCs/>
        </w:rPr>
        <w:t>Politikaları”</w:t>
      </w:r>
      <w:r w:rsidRPr="00BF3E3D">
        <w:rPr>
          <w:bCs/>
        </w:rPr>
        <w:t xml:space="preserve">, </w:t>
      </w:r>
      <w:r>
        <w:rPr>
          <w:bCs/>
        </w:rPr>
        <w:t>Ekonomi</w:t>
      </w:r>
      <w:r w:rsidRPr="00BF3E3D">
        <w:rPr>
          <w:bCs/>
        </w:rPr>
        <w:t xml:space="preserve"> </w:t>
      </w:r>
      <w:r>
        <w:rPr>
          <w:bCs/>
        </w:rPr>
        <w:t>v</w:t>
      </w:r>
      <w:r w:rsidRPr="00BF3E3D">
        <w:rPr>
          <w:bCs/>
        </w:rPr>
        <w:t xml:space="preserve">e </w:t>
      </w:r>
      <w:r>
        <w:rPr>
          <w:bCs/>
        </w:rPr>
        <w:t>Denetim Dergisi</w:t>
      </w:r>
      <w:r w:rsidRPr="00BF3E3D">
        <w:rPr>
          <w:bCs/>
        </w:rPr>
        <w:t>, No: 10, Ekim 2001</w:t>
      </w:r>
      <w:r>
        <w:rPr>
          <w:bCs/>
        </w:rPr>
        <w:t>, Sayfa: 11-23</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MUTLUER, Kamil, Erdoğan Öner ve Ahmet Kesik (2007);</w:t>
      </w:r>
      <w:r w:rsidRPr="003A7752">
        <w:rPr>
          <w:bCs/>
        </w:rPr>
        <w:t xml:space="preserve"> “Teoride ve Uygulamada Kamu Maliyesi”, İstanbul Bilgi Üniversitesi Yayınları, İstanbul</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NADAROĞLU, Halil (1992);</w:t>
      </w:r>
      <w:r w:rsidRPr="003A7752">
        <w:rPr>
          <w:bCs/>
        </w:rPr>
        <w:t xml:space="preserve"> “Kamu Maliyesi Teorisi”, Beta Basım Yayım Dağıtım</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ÖZ, Ersan(2002);</w:t>
      </w:r>
      <w:r w:rsidRPr="003A7752">
        <w:rPr>
          <w:bCs/>
        </w:rPr>
        <w:t xml:space="preserve"> “Türk Gelir Vergisindeki Bazı Vergi Harcamalarının Optimal Vergileme İlkeleri Açısından Analizi”, D.E.Ü. İ.İ.B.F. Dergisi, Cilt:17, Sayı:1, Sayfa:11-33</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PEHLİVAN, Osman (2004);</w:t>
      </w:r>
      <w:r w:rsidRPr="003A7752">
        <w:rPr>
          <w:bCs/>
        </w:rPr>
        <w:t xml:space="preserve"> “Vergi Hukuku”, Derya Kitabevi, Trabzon </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 xml:space="preserve">PEHLİVAN, Osman (2007); </w:t>
      </w:r>
      <w:r w:rsidRPr="003A7752">
        <w:rPr>
          <w:bCs/>
        </w:rPr>
        <w:t>“Kamu Maliyesi”, Derya Kitabevi, Trabzon</w:t>
      </w:r>
    </w:p>
    <w:p w:rsidR="00836CFE" w:rsidRDefault="00836CFE" w:rsidP="00836CFE">
      <w:pPr>
        <w:tabs>
          <w:tab w:val="left" w:pos="1050"/>
        </w:tabs>
        <w:spacing w:line="360" w:lineRule="auto"/>
        <w:jc w:val="both"/>
        <w:rPr>
          <w:bCs/>
        </w:rPr>
      </w:pPr>
    </w:p>
    <w:p w:rsidR="00836CFE" w:rsidRPr="003A7752" w:rsidRDefault="00836CFE" w:rsidP="00836CFE">
      <w:pPr>
        <w:tabs>
          <w:tab w:val="left" w:pos="1050"/>
        </w:tabs>
        <w:spacing w:line="360" w:lineRule="auto"/>
        <w:jc w:val="both"/>
        <w:rPr>
          <w:bCs/>
        </w:rPr>
      </w:pPr>
      <w:r w:rsidRPr="00FB18D0">
        <w:rPr>
          <w:b/>
          <w:bCs/>
        </w:rPr>
        <w:t>RİZVANGIZI, Himayet (2006);</w:t>
      </w:r>
      <w:r>
        <w:rPr>
          <w:bCs/>
        </w:rPr>
        <w:t xml:space="preserve"> “Azerbaycan Maden Sanayisi: Doğal Kaynaklar ve Şirketler”, Yeni Nesil Yayınları, Bakü</w:t>
      </w:r>
    </w:p>
    <w:p w:rsidR="00836CFE" w:rsidRDefault="00836CFE" w:rsidP="00836CFE">
      <w:pPr>
        <w:tabs>
          <w:tab w:val="left" w:pos="1050"/>
        </w:tabs>
        <w:spacing w:line="360" w:lineRule="auto"/>
        <w:jc w:val="both"/>
        <w:rPr>
          <w:bCs/>
        </w:rPr>
      </w:pPr>
      <w:r w:rsidRPr="003A7752">
        <w:rPr>
          <w:b/>
          <w:bCs/>
        </w:rPr>
        <w:t>SARAÇOĞLU, Fatih (2000);</w:t>
      </w:r>
      <w:r w:rsidRPr="003A7752">
        <w:rPr>
          <w:bCs/>
        </w:rPr>
        <w:t xml:space="preserve"> “</w:t>
      </w:r>
      <w:bookmarkStart w:id="20" w:name="bookmark0"/>
      <w:r w:rsidRPr="003A7752">
        <w:rPr>
          <w:bCs/>
        </w:rPr>
        <w:t>Vergi Erozyonu Açısından Gelir Vergisinde Yer Alan Müesseselerin Analizi</w:t>
      </w:r>
      <w:bookmarkEnd w:id="20"/>
      <w:r w:rsidRPr="003A7752">
        <w:rPr>
          <w:bCs/>
        </w:rPr>
        <w:t>”, Gazi Ü. İ.İ.B.F. Dergisi, Sayı: 2/2000, Sayfa 79-96</w:t>
      </w:r>
    </w:p>
    <w:p w:rsidR="00836CFE" w:rsidRDefault="00836CFE" w:rsidP="00836CFE">
      <w:pPr>
        <w:tabs>
          <w:tab w:val="left" w:pos="1050"/>
        </w:tabs>
        <w:spacing w:line="360" w:lineRule="auto"/>
        <w:jc w:val="both"/>
        <w:rPr>
          <w:bCs/>
        </w:rPr>
      </w:pPr>
    </w:p>
    <w:p w:rsidR="00836CFE" w:rsidRDefault="00836CFE" w:rsidP="00836CFE">
      <w:pPr>
        <w:spacing w:after="184" w:line="360" w:lineRule="auto"/>
        <w:ind w:left="23" w:right="23"/>
        <w:jc w:val="both"/>
        <w:rPr>
          <w:rStyle w:val="Gvdemetni0"/>
        </w:rPr>
      </w:pPr>
      <w:r w:rsidRPr="00AD3328">
        <w:rPr>
          <w:rStyle w:val="Gvdemetni0"/>
          <w:b/>
        </w:rPr>
        <w:t>SARIAHMETOĞLU, Karagür Nesrin(2007);</w:t>
      </w:r>
      <w:r w:rsidRPr="00AD3328">
        <w:rPr>
          <w:rStyle w:val="GvdemetniKaln"/>
        </w:rPr>
        <w:t xml:space="preserve"> “Petrolün Sihirli Dünyas</w:t>
      </w:r>
      <w:r w:rsidRPr="00AD3328">
        <w:rPr>
          <w:rStyle w:val="Gvdemetni10ptKaln"/>
        </w:rPr>
        <w:t>ı</w:t>
      </w:r>
      <w:r w:rsidRPr="00AD3328">
        <w:rPr>
          <w:rStyle w:val="GvdemetniKaln"/>
        </w:rPr>
        <w:t xml:space="preserve"> BAKÜ</w:t>
      </w:r>
      <w:r>
        <w:rPr>
          <w:rStyle w:val="GvdemetniKaln"/>
        </w:rPr>
        <w:t>”,</w:t>
      </w:r>
      <w:r w:rsidRPr="00AD3328">
        <w:rPr>
          <w:rStyle w:val="Gvdemetni0"/>
          <w:b/>
        </w:rPr>
        <w:t xml:space="preserve"> </w:t>
      </w:r>
      <w:r w:rsidRPr="00AD3328">
        <w:rPr>
          <w:rStyle w:val="Gvdemetni0"/>
        </w:rPr>
        <w:t xml:space="preserve">IQ Kültür </w:t>
      </w:r>
      <w:r>
        <w:rPr>
          <w:rStyle w:val="Gvdemetni0"/>
        </w:rPr>
        <w:t>Sanat Yayıncılık, İstanbul</w:t>
      </w:r>
    </w:p>
    <w:p w:rsidR="00836CFE" w:rsidRPr="00AD3328" w:rsidRDefault="00836CFE" w:rsidP="00836CFE">
      <w:pPr>
        <w:spacing w:after="184" w:line="360" w:lineRule="auto"/>
        <w:ind w:left="23" w:right="23"/>
        <w:jc w:val="both"/>
      </w:pPr>
      <w:r>
        <w:rPr>
          <w:rStyle w:val="Gvdemetni0"/>
          <w:b/>
        </w:rPr>
        <w:t xml:space="preserve">SEYİDOV, Kenan (2006); </w:t>
      </w:r>
      <w:r>
        <w:rPr>
          <w:rStyle w:val="Gvdemetni0"/>
        </w:rPr>
        <w:t>“Bakü-Tiflis-Ceyhan Petrol Boru Hattının Azerbaycan ve Türkiye Ekonomilerine Muhtemel Etkileri”, İstanbul Üniversitesi, S.B.E., Yayınlanmamış Yüksek Lisans Tezi</w:t>
      </w:r>
      <w:r>
        <w:rPr>
          <w:rStyle w:val="Gvdemetni0"/>
          <w:b/>
        </w:rPr>
        <w:t xml:space="preserve"> </w:t>
      </w:r>
    </w:p>
    <w:p w:rsidR="00836CFE" w:rsidRDefault="00836CFE" w:rsidP="00836CFE">
      <w:pPr>
        <w:tabs>
          <w:tab w:val="left" w:pos="1050"/>
        </w:tabs>
        <w:spacing w:line="360" w:lineRule="auto"/>
        <w:jc w:val="both"/>
        <w:rPr>
          <w:bCs/>
        </w:rPr>
      </w:pPr>
      <w:r w:rsidRPr="002824DC">
        <w:rPr>
          <w:b/>
          <w:bCs/>
        </w:rPr>
        <w:t xml:space="preserve">STİGLİTHZ, Joseph Çeviren İnkılap Ahmedov (2004); </w:t>
      </w:r>
      <w:r>
        <w:rPr>
          <w:bCs/>
        </w:rPr>
        <w:t>“Petrol Gelirlerinin Aydınlatılması”, İ.V.M.M. YAYINLARI, Bakü</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ŞENYÜZ, Doğan (2002);</w:t>
      </w:r>
      <w:r w:rsidRPr="003A7752">
        <w:rPr>
          <w:bCs/>
        </w:rPr>
        <w:t xml:space="preserve"> “Türk Vergi Sistemi”, Ezgi Kitabevi, </w:t>
      </w:r>
      <w:r>
        <w:rPr>
          <w:bCs/>
        </w:rPr>
        <w:t>8’nci B</w:t>
      </w:r>
      <w:r w:rsidRPr="003A7752">
        <w:rPr>
          <w:bCs/>
        </w:rPr>
        <w:t>askı, Bursa</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ŞİRİNOV, Natıg (2008);</w:t>
      </w:r>
      <w:r w:rsidRPr="003A7752">
        <w:rPr>
          <w:bCs/>
        </w:rPr>
        <w:t xml:space="preserve"> “Azerbaycan Cumhuriyetinin Vergi Mecellesinin Genel Hükümlerinin İzahı”, Çaşıoğlu Yayınları, Bakü</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 xml:space="preserve">TAŞ, Metin (2003); </w:t>
      </w:r>
      <w:r w:rsidRPr="003A7752">
        <w:rPr>
          <w:bCs/>
        </w:rPr>
        <w:t>“Vergi Yargısı”, Ekin Kitabevi, Bursa</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TOSUNER, Mehmet ve Zeynep Arıkan (2003);</w:t>
      </w:r>
      <w:r w:rsidRPr="003A7752">
        <w:rPr>
          <w:bCs/>
        </w:rPr>
        <w:t xml:space="preserve"> “Vergi Usul Hukuku”, Maliye Bölümü Masaüstü Yayıncılık Birimi, İzmir</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USLU, Yakup (1998);</w:t>
      </w:r>
      <w:r w:rsidRPr="003A7752">
        <w:rPr>
          <w:bCs/>
        </w:rPr>
        <w:t xml:space="preserve"> "Azerbaycan Vergi Sistemi Hakkında Özel Not",</w:t>
      </w:r>
      <w:r w:rsidRPr="003A7752">
        <w:rPr>
          <w:b/>
          <w:bCs/>
        </w:rPr>
        <w:t xml:space="preserve"> Maliye Dergisi,</w:t>
      </w:r>
      <w:r w:rsidRPr="003A7752">
        <w:rPr>
          <w:bCs/>
        </w:rPr>
        <w:t xml:space="preserve"> Sayı 128, Mayıs- Ağustos, Sf. 28-44</w:t>
      </w:r>
    </w:p>
    <w:p w:rsidR="00836CFE" w:rsidRPr="003A7752" w:rsidRDefault="00836CFE" w:rsidP="00836CFE">
      <w:pPr>
        <w:tabs>
          <w:tab w:val="left" w:pos="1050"/>
        </w:tabs>
        <w:spacing w:line="360" w:lineRule="auto"/>
        <w:jc w:val="both"/>
        <w:rPr>
          <w:bCs/>
        </w:rPr>
      </w:pPr>
    </w:p>
    <w:p w:rsidR="00836CFE" w:rsidRDefault="00836CFE" w:rsidP="00836CFE">
      <w:pPr>
        <w:tabs>
          <w:tab w:val="left" w:pos="1050"/>
        </w:tabs>
        <w:spacing w:line="360" w:lineRule="auto"/>
        <w:jc w:val="both"/>
        <w:rPr>
          <w:bCs/>
        </w:rPr>
      </w:pPr>
      <w:r w:rsidRPr="003A7752">
        <w:rPr>
          <w:b/>
          <w:bCs/>
        </w:rPr>
        <w:t>ÜNAL, Kürşat Oğuz (2006);</w:t>
      </w:r>
      <w:r w:rsidRPr="003A7752">
        <w:rPr>
          <w:bCs/>
        </w:rPr>
        <w:t xml:space="preserve"> “Sahte Fatura ve Faturadan Doğan Sorumluluklar”, Gazi Üniversitesi Hukuk Dergisi, Cilt:X, Sayı 1/2006, Sayfa 3-35, Ankara</w:t>
      </w:r>
    </w:p>
    <w:p w:rsidR="00836CFE" w:rsidRPr="003A7752" w:rsidRDefault="00836CFE" w:rsidP="00836CFE">
      <w:pPr>
        <w:tabs>
          <w:tab w:val="left" w:pos="1050"/>
        </w:tabs>
        <w:spacing w:line="360" w:lineRule="auto"/>
        <w:jc w:val="both"/>
        <w:rPr>
          <w:bCs/>
        </w:rPr>
      </w:pPr>
    </w:p>
    <w:p w:rsidR="00836CFE" w:rsidRPr="003A7752" w:rsidRDefault="00836CFE" w:rsidP="00836CFE">
      <w:pPr>
        <w:tabs>
          <w:tab w:val="left" w:pos="1050"/>
        </w:tabs>
        <w:spacing w:line="360" w:lineRule="auto"/>
        <w:jc w:val="both"/>
        <w:rPr>
          <w:bCs/>
        </w:rPr>
      </w:pPr>
      <w:r w:rsidRPr="003A7752">
        <w:rPr>
          <w:b/>
          <w:bCs/>
        </w:rPr>
        <w:t xml:space="preserve">VELİYEV, Dünyamalı, Yegane Balakişiyeva, İslam Refibeyli, Elnur İmanov ve Elçin Garabalov (2003); </w:t>
      </w:r>
      <w:r w:rsidRPr="003A7752">
        <w:rPr>
          <w:bCs/>
        </w:rPr>
        <w:t>“Vergi Hukuku”, Azerbaycan Üniversitesi Yayınları, Bakü</w:t>
      </w:r>
    </w:p>
    <w:p w:rsidR="00836CFE" w:rsidRDefault="00836CFE" w:rsidP="00836CFE">
      <w:pPr>
        <w:tabs>
          <w:tab w:val="left" w:pos="1050"/>
        </w:tabs>
        <w:spacing w:line="360" w:lineRule="auto"/>
        <w:jc w:val="center"/>
        <w:rPr>
          <w:b/>
          <w:bCs/>
        </w:rPr>
      </w:pPr>
    </w:p>
    <w:p w:rsidR="00836CFE" w:rsidRDefault="00836CFE" w:rsidP="00836CFE">
      <w:pPr>
        <w:tabs>
          <w:tab w:val="left" w:pos="1050"/>
        </w:tabs>
        <w:spacing w:line="360" w:lineRule="auto"/>
        <w:jc w:val="center"/>
        <w:rPr>
          <w:b/>
          <w:bCs/>
        </w:rPr>
      </w:pPr>
    </w:p>
    <w:p w:rsidR="00836CFE" w:rsidRDefault="00836CFE" w:rsidP="00836CFE">
      <w:pPr>
        <w:tabs>
          <w:tab w:val="left" w:pos="1050"/>
        </w:tabs>
        <w:spacing w:line="360" w:lineRule="auto"/>
        <w:jc w:val="center"/>
        <w:rPr>
          <w:b/>
          <w:bCs/>
        </w:rPr>
      </w:pPr>
    </w:p>
    <w:p w:rsidR="00836CFE" w:rsidRDefault="00836CFE" w:rsidP="00836CFE">
      <w:pPr>
        <w:tabs>
          <w:tab w:val="left" w:pos="1050"/>
        </w:tabs>
        <w:spacing w:line="360" w:lineRule="auto"/>
        <w:jc w:val="center"/>
        <w:rPr>
          <w:b/>
          <w:bCs/>
        </w:rPr>
      </w:pPr>
    </w:p>
    <w:p w:rsidR="00836CFE" w:rsidRDefault="00836CFE" w:rsidP="00836CFE">
      <w:pPr>
        <w:tabs>
          <w:tab w:val="left" w:pos="1050"/>
        </w:tabs>
        <w:spacing w:line="360" w:lineRule="auto"/>
        <w:jc w:val="center"/>
        <w:rPr>
          <w:b/>
          <w:bCs/>
        </w:rPr>
      </w:pPr>
    </w:p>
    <w:p w:rsidR="00836CFE" w:rsidRDefault="00836CFE" w:rsidP="00836CFE">
      <w:pPr>
        <w:tabs>
          <w:tab w:val="left" w:pos="1050"/>
        </w:tabs>
        <w:spacing w:line="360" w:lineRule="auto"/>
        <w:jc w:val="center"/>
        <w:rPr>
          <w:b/>
          <w:bCs/>
        </w:rPr>
      </w:pPr>
      <w:r w:rsidRPr="00196C64">
        <w:rPr>
          <w:b/>
          <w:bCs/>
        </w:rPr>
        <w:t>ÖZGEÇMİŞ</w:t>
      </w:r>
    </w:p>
    <w:p w:rsidR="00836CFE" w:rsidRDefault="00836CFE" w:rsidP="00836CFE">
      <w:pPr>
        <w:tabs>
          <w:tab w:val="left" w:pos="1050"/>
        </w:tabs>
        <w:spacing w:line="360" w:lineRule="auto"/>
        <w:jc w:val="both"/>
        <w:rPr>
          <w:b/>
          <w:bCs/>
        </w:rPr>
      </w:pPr>
    </w:p>
    <w:p w:rsidR="00836CFE" w:rsidRPr="00196C64" w:rsidRDefault="00836CFE" w:rsidP="00836CFE">
      <w:pPr>
        <w:tabs>
          <w:tab w:val="left" w:pos="1050"/>
        </w:tabs>
        <w:spacing w:line="360" w:lineRule="auto"/>
        <w:jc w:val="both"/>
        <w:rPr>
          <w:bCs/>
        </w:rPr>
      </w:pPr>
      <w:r>
        <w:rPr>
          <w:bCs/>
        </w:rPr>
        <w:t xml:space="preserve">     22.10.1977 tarihinde Bayburt’ta doğdu. İlk, orta ve lise eğitimini babasının kamu görevlisi olması nedeniyle çeşitli illerde okudu. 1995 yılında girmiş olduğu Gazi Üniversitesi İktisadi ve İdari Bilimler Fakültesi Maliye Bölümünü 1999 yılında tamamladı. Üniversiteyi bitirdikten sonra başlatmış olduğu stajını tamamlayarak 2002 yılında bitirme sınavlarını vererek, Serbest Muhasebeci Mali Müşavir unvanını almaya hak kazandı.  Azerbaycan (3 yıl), Rusya (2 yıl), Kazakistan (2 yıl), Türkmenistan (1 yıl), Litvanya (6 ay) ve Gürcistan’da (1 yıl) çeşitli inşaat şirketleri ve holdinglerde muhasebe müdürlüğü görevlerini yürüttü. 2010 yılında “Yurtiçi ve Yurtdışı İnşaat Muhasebesi Uygulamaları” ve 2011 yılında ise “ Adli Muhasebe Uygulamaları” isimli kitapları yayınlandı. Sakarya Üniversitesi Sosyal Bilimler Enstitüsü Maliye Bölümünde yüksek lisans yapmaktadır. Halen çeşitli inşaat firmalarına yurtdışı muhasebe danışmanlığı hizmetleri vermektedir. </w:t>
      </w:r>
    </w:p>
    <w:p w:rsidR="00836CFE" w:rsidRPr="00E23A46" w:rsidRDefault="00836CFE" w:rsidP="00836CFE"/>
    <w:p w:rsidR="00836CFE" w:rsidRDefault="00836CFE" w:rsidP="00E169D3">
      <w:pPr>
        <w:autoSpaceDE w:val="0"/>
        <w:autoSpaceDN w:val="0"/>
        <w:adjustRightInd w:val="0"/>
        <w:spacing w:line="360" w:lineRule="auto"/>
        <w:jc w:val="both"/>
      </w:pPr>
    </w:p>
    <w:p w:rsidR="00836CFE" w:rsidRPr="00344157" w:rsidRDefault="00836CFE" w:rsidP="00E169D3">
      <w:pPr>
        <w:autoSpaceDE w:val="0"/>
        <w:autoSpaceDN w:val="0"/>
        <w:adjustRightInd w:val="0"/>
        <w:spacing w:line="360" w:lineRule="auto"/>
        <w:jc w:val="both"/>
      </w:pPr>
    </w:p>
    <w:sectPr w:rsidR="00836CFE" w:rsidRPr="00344157" w:rsidSect="007823D1">
      <w:pgSz w:w="11906" w:h="16838"/>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BFE" w:rsidRDefault="000F4BFE" w:rsidP="00C62E4E">
      <w:r>
        <w:separator/>
      </w:r>
    </w:p>
  </w:endnote>
  <w:endnote w:type="continuationSeparator" w:id="0">
    <w:p w:rsidR="000F4BFE" w:rsidRDefault="000F4BFE" w:rsidP="00C62E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entury">
    <w:panose1 w:val="02040604050505020304"/>
    <w:charset w:val="A2"/>
    <w:family w:val="roman"/>
    <w:pitch w:val="variable"/>
    <w:sig w:usb0="00000287" w:usb1="00000000" w:usb2="00000000" w:usb3="00000000" w:csb0="0000009F" w:csb1="00000000"/>
  </w:font>
  <w:font w:name="Century Tur">
    <w:altName w:val="Century Schoolbook"/>
    <w:panose1 w:val="00000000000000000000"/>
    <w:charset w:val="A2"/>
    <w:family w:val="roman"/>
    <w:notTrueType/>
    <w:pitch w:val="variable"/>
    <w:sig w:usb0="00000005" w:usb1="00000000" w:usb2="00000000" w:usb3="00000000" w:csb0="00000010"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E7E" w:rsidRDefault="0024239E">
    <w:pPr>
      <w:pStyle w:val="Altbilgi"/>
      <w:jc w:val="right"/>
    </w:pPr>
    <w:fldSimple w:instr=" PAGE   \* MERGEFORMAT ">
      <w:r w:rsidR="008C097B">
        <w:rPr>
          <w:noProof/>
        </w:rPr>
        <w:t>47</w:t>
      </w:r>
    </w:fldSimple>
  </w:p>
  <w:p w:rsidR="00306E7E" w:rsidRDefault="00306E7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BFE" w:rsidRDefault="000F4BFE" w:rsidP="00C62E4E">
      <w:r>
        <w:separator/>
      </w:r>
    </w:p>
  </w:footnote>
  <w:footnote w:type="continuationSeparator" w:id="0">
    <w:p w:rsidR="000F4BFE" w:rsidRDefault="000F4BFE" w:rsidP="00C62E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E7E" w:rsidRDefault="00306E7E">
    <w:pPr>
      <w:pStyle w:val="stbilgi"/>
      <w:jc w:val="right"/>
    </w:pPr>
    <w:r>
      <w:t xml:space="preserve"> </w:t>
    </w:r>
  </w:p>
  <w:p w:rsidR="00306E7E" w:rsidRDefault="00306E7E">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212"/>
    <w:multiLevelType w:val="multilevel"/>
    <w:tmpl w:val="12E8CF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83FE2"/>
    <w:multiLevelType w:val="hybridMultilevel"/>
    <w:tmpl w:val="3B221BD0"/>
    <w:lvl w:ilvl="0" w:tplc="6DC6E7B4">
      <w:start w:val="1"/>
      <w:numFmt w:val="low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0216391E"/>
    <w:multiLevelType w:val="hybridMultilevel"/>
    <w:tmpl w:val="FB382196"/>
    <w:lvl w:ilvl="0" w:tplc="BF34BD36">
      <w:start w:val="1"/>
      <w:numFmt w:val="low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nsid w:val="043A52BB"/>
    <w:multiLevelType w:val="multilevel"/>
    <w:tmpl w:val="224ABA7C"/>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98908C9"/>
    <w:multiLevelType w:val="hybridMultilevel"/>
    <w:tmpl w:val="575607EA"/>
    <w:lvl w:ilvl="0" w:tplc="940875BE">
      <w:start w:val="2"/>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nsid w:val="0A9B7D0B"/>
    <w:multiLevelType w:val="hybridMultilevel"/>
    <w:tmpl w:val="C67E6814"/>
    <w:lvl w:ilvl="0" w:tplc="47342756">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0C193AC9"/>
    <w:multiLevelType w:val="hybridMultilevel"/>
    <w:tmpl w:val="13527FF6"/>
    <w:lvl w:ilvl="0" w:tplc="6E0C336C">
      <w:start w:val="1"/>
      <w:numFmt w:val="lowerLetter"/>
      <w:lvlText w:val="%1)"/>
      <w:lvlJc w:val="left"/>
      <w:pPr>
        <w:ind w:left="720" w:hanging="360"/>
      </w:pPr>
      <w:rPr>
        <w:rFonts w:cs="Times New Roman" w:hint="default"/>
        <w:b/>
        <w:color w:val="000000"/>
        <w:w w:val="102"/>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nsid w:val="11261121"/>
    <w:multiLevelType w:val="multilevel"/>
    <w:tmpl w:val="9B64B140"/>
    <w:lvl w:ilvl="0">
      <w:start w:val="1"/>
      <w:numFmt w:val="bullet"/>
      <w:lvlText w:val="•"/>
      <w:lvlJc w:val="left"/>
      <w:rPr>
        <w:rFonts w:ascii="Arial Unicode MS" w:eastAsia="Times New Roman" w:hAnsi="Arial Unicode MS"/>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26E41A5"/>
    <w:multiLevelType w:val="multilevel"/>
    <w:tmpl w:val="509CEFFC"/>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58077BF"/>
    <w:multiLevelType w:val="hybridMultilevel"/>
    <w:tmpl w:val="591ABB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8007D4D"/>
    <w:multiLevelType w:val="hybridMultilevel"/>
    <w:tmpl w:val="7CDA33BC"/>
    <w:lvl w:ilvl="0" w:tplc="2544E68E">
      <w:start w:val="1"/>
      <w:numFmt w:val="low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nsid w:val="19284331"/>
    <w:multiLevelType w:val="hybridMultilevel"/>
    <w:tmpl w:val="B3F68A0C"/>
    <w:lvl w:ilvl="0" w:tplc="FD2642EC">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nsid w:val="19AD2D50"/>
    <w:multiLevelType w:val="hybridMultilevel"/>
    <w:tmpl w:val="1F26501E"/>
    <w:lvl w:ilvl="0" w:tplc="041F0003">
      <w:start w:val="1"/>
      <w:numFmt w:val="bullet"/>
      <w:lvlText w:val="o"/>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CA1749A"/>
    <w:multiLevelType w:val="hybridMultilevel"/>
    <w:tmpl w:val="C67E6814"/>
    <w:lvl w:ilvl="0" w:tplc="47342756">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nsid w:val="28F03FF5"/>
    <w:multiLevelType w:val="singleLevel"/>
    <w:tmpl w:val="DA383FE8"/>
    <w:lvl w:ilvl="0">
      <w:start w:val="1"/>
      <w:numFmt w:val="decimal"/>
      <w:lvlText w:val="%1)"/>
      <w:legacy w:legacy="1" w:legacySpace="120" w:legacyIndent="288"/>
      <w:lvlJc w:val="left"/>
      <w:rPr>
        <w:rFonts w:ascii="Times New Roman" w:hAnsi="Times New Roman" w:cs="Times New Roman" w:hint="default"/>
      </w:rPr>
    </w:lvl>
  </w:abstractNum>
  <w:abstractNum w:abstractNumId="15">
    <w:nsid w:val="2AC45360"/>
    <w:multiLevelType w:val="singleLevel"/>
    <w:tmpl w:val="59769476"/>
    <w:lvl w:ilvl="0">
      <w:start w:val="1"/>
      <w:numFmt w:val="upperRoman"/>
      <w:lvlText w:val="%1."/>
      <w:legacy w:legacy="1" w:legacySpace="120" w:legacyIndent="284"/>
      <w:lvlJc w:val="left"/>
      <w:rPr>
        <w:rFonts w:ascii="Times New Roman" w:hAnsi="Times New Roman" w:cs="Times New Roman" w:hint="default"/>
      </w:rPr>
    </w:lvl>
  </w:abstractNum>
  <w:abstractNum w:abstractNumId="16">
    <w:nsid w:val="2B227B58"/>
    <w:multiLevelType w:val="hybridMultilevel"/>
    <w:tmpl w:val="C67E6814"/>
    <w:lvl w:ilvl="0" w:tplc="47342756">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nsid w:val="317062C3"/>
    <w:multiLevelType w:val="multilevel"/>
    <w:tmpl w:val="2768058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33516CDD"/>
    <w:multiLevelType w:val="multilevel"/>
    <w:tmpl w:val="443C0F3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409F519B"/>
    <w:multiLevelType w:val="multilevel"/>
    <w:tmpl w:val="B5BEC230"/>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47890EAC"/>
    <w:multiLevelType w:val="hybridMultilevel"/>
    <w:tmpl w:val="B5F4EC1C"/>
    <w:lvl w:ilvl="0" w:tplc="980ECBF4">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1">
    <w:nsid w:val="4C9F31D8"/>
    <w:multiLevelType w:val="multilevel"/>
    <w:tmpl w:val="B65A2072"/>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4FD142F3"/>
    <w:multiLevelType w:val="multilevel"/>
    <w:tmpl w:val="64AC98AE"/>
    <w:lvl w:ilvl="0">
      <w:start w:val="1"/>
      <w:numFmt w:val="lowerLetter"/>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56735223"/>
    <w:multiLevelType w:val="hybridMultilevel"/>
    <w:tmpl w:val="853E0DCE"/>
    <w:lvl w:ilvl="0" w:tplc="158E348A">
      <w:start w:val="1"/>
      <w:numFmt w:val="low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4">
    <w:nsid w:val="5A2B765A"/>
    <w:multiLevelType w:val="hybridMultilevel"/>
    <w:tmpl w:val="8AF2EF86"/>
    <w:lvl w:ilvl="0" w:tplc="A71C6866">
      <w:start w:val="1"/>
      <w:numFmt w:val="lowerLetter"/>
      <w:lvlText w:val="%1)"/>
      <w:lvlJc w:val="left"/>
      <w:pPr>
        <w:ind w:left="460" w:hanging="360"/>
      </w:pPr>
      <w:rPr>
        <w:rFonts w:cs="Times New Roman" w:hint="default"/>
        <w:b/>
        <w:color w:val="auto"/>
        <w:w w:val="100"/>
      </w:rPr>
    </w:lvl>
    <w:lvl w:ilvl="1" w:tplc="041F0019" w:tentative="1">
      <w:start w:val="1"/>
      <w:numFmt w:val="lowerLetter"/>
      <w:lvlText w:val="%2."/>
      <w:lvlJc w:val="left"/>
      <w:pPr>
        <w:ind w:left="1180" w:hanging="360"/>
      </w:pPr>
      <w:rPr>
        <w:rFonts w:cs="Times New Roman"/>
      </w:rPr>
    </w:lvl>
    <w:lvl w:ilvl="2" w:tplc="041F001B" w:tentative="1">
      <w:start w:val="1"/>
      <w:numFmt w:val="lowerRoman"/>
      <w:lvlText w:val="%3."/>
      <w:lvlJc w:val="right"/>
      <w:pPr>
        <w:ind w:left="1900" w:hanging="180"/>
      </w:pPr>
      <w:rPr>
        <w:rFonts w:cs="Times New Roman"/>
      </w:rPr>
    </w:lvl>
    <w:lvl w:ilvl="3" w:tplc="041F000F" w:tentative="1">
      <w:start w:val="1"/>
      <w:numFmt w:val="decimal"/>
      <w:lvlText w:val="%4."/>
      <w:lvlJc w:val="left"/>
      <w:pPr>
        <w:ind w:left="2620" w:hanging="360"/>
      </w:pPr>
      <w:rPr>
        <w:rFonts w:cs="Times New Roman"/>
      </w:rPr>
    </w:lvl>
    <w:lvl w:ilvl="4" w:tplc="041F0019" w:tentative="1">
      <w:start w:val="1"/>
      <w:numFmt w:val="lowerLetter"/>
      <w:lvlText w:val="%5."/>
      <w:lvlJc w:val="left"/>
      <w:pPr>
        <w:ind w:left="3340" w:hanging="360"/>
      </w:pPr>
      <w:rPr>
        <w:rFonts w:cs="Times New Roman"/>
      </w:rPr>
    </w:lvl>
    <w:lvl w:ilvl="5" w:tplc="041F001B" w:tentative="1">
      <w:start w:val="1"/>
      <w:numFmt w:val="lowerRoman"/>
      <w:lvlText w:val="%6."/>
      <w:lvlJc w:val="right"/>
      <w:pPr>
        <w:ind w:left="4060" w:hanging="180"/>
      </w:pPr>
      <w:rPr>
        <w:rFonts w:cs="Times New Roman"/>
      </w:rPr>
    </w:lvl>
    <w:lvl w:ilvl="6" w:tplc="041F000F" w:tentative="1">
      <w:start w:val="1"/>
      <w:numFmt w:val="decimal"/>
      <w:lvlText w:val="%7."/>
      <w:lvlJc w:val="left"/>
      <w:pPr>
        <w:ind w:left="4780" w:hanging="360"/>
      </w:pPr>
      <w:rPr>
        <w:rFonts w:cs="Times New Roman"/>
      </w:rPr>
    </w:lvl>
    <w:lvl w:ilvl="7" w:tplc="041F0019" w:tentative="1">
      <w:start w:val="1"/>
      <w:numFmt w:val="lowerLetter"/>
      <w:lvlText w:val="%8."/>
      <w:lvlJc w:val="left"/>
      <w:pPr>
        <w:ind w:left="5500" w:hanging="360"/>
      </w:pPr>
      <w:rPr>
        <w:rFonts w:cs="Times New Roman"/>
      </w:rPr>
    </w:lvl>
    <w:lvl w:ilvl="8" w:tplc="041F001B" w:tentative="1">
      <w:start w:val="1"/>
      <w:numFmt w:val="lowerRoman"/>
      <w:lvlText w:val="%9."/>
      <w:lvlJc w:val="right"/>
      <w:pPr>
        <w:ind w:left="6220" w:hanging="180"/>
      </w:pPr>
      <w:rPr>
        <w:rFonts w:cs="Times New Roman"/>
      </w:rPr>
    </w:lvl>
  </w:abstractNum>
  <w:abstractNum w:abstractNumId="25">
    <w:nsid w:val="63B02D74"/>
    <w:multiLevelType w:val="hybridMultilevel"/>
    <w:tmpl w:val="0D364DCE"/>
    <w:lvl w:ilvl="0" w:tplc="65B8AE3E">
      <w:start w:val="1"/>
      <w:numFmt w:val="low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nsid w:val="641E2528"/>
    <w:multiLevelType w:val="hybridMultilevel"/>
    <w:tmpl w:val="9E8AC380"/>
    <w:lvl w:ilvl="0" w:tplc="A37655AC">
      <w:start w:val="1"/>
      <w:numFmt w:val="low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nsid w:val="65717E5D"/>
    <w:multiLevelType w:val="singleLevel"/>
    <w:tmpl w:val="59769476"/>
    <w:lvl w:ilvl="0">
      <w:start w:val="1"/>
      <w:numFmt w:val="upperRoman"/>
      <w:lvlText w:val="%1."/>
      <w:legacy w:legacy="1" w:legacySpace="120" w:legacyIndent="284"/>
      <w:lvlJc w:val="left"/>
      <w:rPr>
        <w:rFonts w:ascii="Times New Roman" w:hAnsi="Times New Roman" w:cs="Times New Roman" w:hint="default"/>
      </w:rPr>
    </w:lvl>
  </w:abstractNum>
  <w:abstractNum w:abstractNumId="28">
    <w:nsid w:val="65FF2CAD"/>
    <w:multiLevelType w:val="multilevel"/>
    <w:tmpl w:val="6D66500C"/>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681C36E9"/>
    <w:multiLevelType w:val="multilevel"/>
    <w:tmpl w:val="7D8E362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693565C0"/>
    <w:multiLevelType w:val="hybridMultilevel"/>
    <w:tmpl w:val="5DF4BE3A"/>
    <w:lvl w:ilvl="0" w:tplc="06BEF94C">
      <w:numFmt w:val="bullet"/>
      <w:lvlText w:val=""/>
      <w:lvlJc w:val="left"/>
      <w:pPr>
        <w:tabs>
          <w:tab w:val="num" w:pos="2053"/>
        </w:tabs>
        <w:ind w:left="2053" w:hanging="495"/>
      </w:pPr>
      <w:rPr>
        <w:rFonts w:ascii="Symbol" w:eastAsia="Times New Roman" w:hAnsi="Symbol" w:hint="default"/>
        <w:w w:val="167"/>
      </w:rPr>
    </w:lvl>
    <w:lvl w:ilvl="1" w:tplc="041F0003" w:tentative="1">
      <w:start w:val="1"/>
      <w:numFmt w:val="bullet"/>
      <w:lvlText w:val="o"/>
      <w:lvlJc w:val="left"/>
      <w:pPr>
        <w:tabs>
          <w:tab w:val="num" w:pos="2638"/>
        </w:tabs>
        <w:ind w:left="2638" w:hanging="360"/>
      </w:pPr>
      <w:rPr>
        <w:rFonts w:ascii="Courier New" w:hAnsi="Courier New" w:hint="default"/>
      </w:rPr>
    </w:lvl>
    <w:lvl w:ilvl="2" w:tplc="041F0005" w:tentative="1">
      <w:start w:val="1"/>
      <w:numFmt w:val="bullet"/>
      <w:lvlText w:val=""/>
      <w:lvlJc w:val="left"/>
      <w:pPr>
        <w:tabs>
          <w:tab w:val="num" w:pos="3358"/>
        </w:tabs>
        <w:ind w:left="3358" w:hanging="360"/>
      </w:pPr>
      <w:rPr>
        <w:rFonts w:ascii="Wingdings" w:hAnsi="Wingdings" w:hint="default"/>
      </w:rPr>
    </w:lvl>
    <w:lvl w:ilvl="3" w:tplc="041F0001" w:tentative="1">
      <w:start w:val="1"/>
      <w:numFmt w:val="bullet"/>
      <w:lvlText w:val=""/>
      <w:lvlJc w:val="left"/>
      <w:pPr>
        <w:tabs>
          <w:tab w:val="num" w:pos="4078"/>
        </w:tabs>
        <w:ind w:left="4078" w:hanging="360"/>
      </w:pPr>
      <w:rPr>
        <w:rFonts w:ascii="Symbol" w:hAnsi="Symbol" w:hint="default"/>
      </w:rPr>
    </w:lvl>
    <w:lvl w:ilvl="4" w:tplc="041F0003" w:tentative="1">
      <w:start w:val="1"/>
      <w:numFmt w:val="bullet"/>
      <w:lvlText w:val="o"/>
      <w:lvlJc w:val="left"/>
      <w:pPr>
        <w:tabs>
          <w:tab w:val="num" w:pos="4798"/>
        </w:tabs>
        <w:ind w:left="4798" w:hanging="360"/>
      </w:pPr>
      <w:rPr>
        <w:rFonts w:ascii="Courier New" w:hAnsi="Courier New" w:hint="default"/>
      </w:rPr>
    </w:lvl>
    <w:lvl w:ilvl="5" w:tplc="041F0005" w:tentative="1">
      <w:start w:val="1"/>
      <w:numFmt w:val="bullet"/>
      <w:lvlText w:val=""/>
      <w:lvlJc w:val="left"/>
      <w:pPr>
        <w:tabs>
          <w:tab w:val="num" w:pos="5518"/>
        </w:tabs>
        <w:ind w:left="5518" w:hanging="360"/>
      </w:pPr>
      <w:rPr>
        <w:rFonts w:ascii="Wingdings" w:hAnsi="Wingdings" w:hint="default"/>
      </w:rPr>
    </w:lvl>
    <w:lvl w:ilvl="6" w:tplc="041F0001" w:tentative="1">
      <w:start w:val="1"/>
      <w:numFmt w:val="bullet"/>
      <w:lvlText w:val=""/>
      <w:lvlJc w:val="left"/>
      <w:pPr>
        <w:tabs>
          <w:tab w:val="num" w:pos="6238"/>
        </w:tabs>
        <w:ind w:left="6238" w:hanging="360"/>
      </w:pPr>
      <w:rPr>
        <w:rFonts w:ascii="Symbol" w:hAnsi="Symbol" w:hint="default"/>
      </w:rPr>
    </w:lvl>
    <w:lvl w:ilvl="7" w:tplc="041F0003" w:tentative="1">
      <w:start w:val="1"/>
      <w:numFmt w:val="bullet"/>
      <w:lvlText w:val="o"/>
      <w:lvlJc w:val="left"/>
      <w:pPr>
        <w:tabs>
          <w:tab w:val="num" w:pos="6958"/>
        </w:tabs>
        <w:ind w:left="6958" w:hanging="360"/>
      </w:pPr>
      <w:rPr>
        <w:rFonts w:ascii="Courier New" w:hAnsi="Courier New" w:hint="default"/>
      </w:rPr>
    </w:lvl>
    <w:lvl w:ilvl="8" w:tplc="041F0005" w:tentative="1">
      <w:start w:val="1"/>
      <w:numFmt w:val="bullet"/>
      <w:lvlText w:val=""/>
      <w:lvlJc w:val="left"/>
      <w:pPr>
        <w:tabs>
          <w:tab w:val="num" w:pos="7678"/>
        </w:tabs>
        <w:ind w:left="7678" w:hanging="360"/>
      </w:pPr>
      <w:rPr>
        <w:rFonts w:ascii="Wingdings" w:hAnsi="Wingdings" w:hint="default"/>
      </w:rPr>
    </w:lvl>
  </w:abstractNum>
  <w:abstractNum w:abstractNumId="31">
    <w:nsid w:val="6A0F19F5"/>
    <w:multiLevelType w:val="multilevel"/>
    <w:tmpl w:val="08E23264"/>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6AF33EE4"/>
    <w:multiLevelType w:val="hybridMultilevel"/>
    <w:tmpl w:val="03E4A7B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nsid w:val="6E6B4EB9"/>
    <w:multiLevelType w:val="hybridMultilevel"/>
    <w:tmpl w:val="B928A892"/>
    <w:lvl w:ilvl="0" w:tplc="041F0001">
      <w:start w:val="1"/>
      <w:numFmt w:val="bullet"/>
      <w:lvlText w:val=""/>
      <w:lvlJc w:val="left"/>
      <w:pPr>
        <w:ind w:left="1674" w:hanging="360"/>
      </w:pPr>
      <w:rPr>
        <w:rFonts w:ascii="Symbol" w:hAnsi="Symbol" w:hint="default"/>
      </w:rPr>
    </w:lvl>
    <w:lvl w:ilvl="1" w:tplc="041F0003" w:tentative="1">
      <w:start w:val="1"/>
      <w:numFmt w:val="bullet"/>
      <w:lvlText w:val="o"/>
      <w:lvlJc w:val="left"/>
      <w:pPr>
        <w:ind w:left="2394" w:hanging="360"/>
      </w:pPr>
      <w:rPr>
        <w:rFonts w:ascii="Courier New" w:hAnsi="Courier New" w:hint="default"/>
      </w:rPr>
    </w:lvl>
    <w:lvl w:ilvl="2" w:tplc="041F0005" w:tentative="1">
      <w:start w:val="1"/>
      <w:numFmt w:val="bullet"/>
      <w:lvlText w:val=""/>
      <w:lvlJc w:val="left"/>
      <w:pPr>
        <w:ind w:left="3114" w:hanging="360"/>
      </w:pPr>
      <w:rPr>
        <w:rFonts w:ascii="Wingdings" w:hAnsi="Wingdings" w:hint="default"/>
      </w:rPr>
    </w:lvl>
    <w:lvl w:ilvl="3" w:tplc="041F0001" w:tentative="1">
      <w:start w:val="1"/>
      <w:numFmt w:val="bullet"/>
      <w:lvlText w:val=""/>
      <w:lvlJc w:val="left"/>
      <w:pPr>
        <w:ind w:left="3834" w:hanging="360"/>
      </w:pPr>
      <w:rPr>
        <w:rFonts w:ascii="Symbol" w:hAnsi="Symbol" w:hint="default"/>
      </w:rPr>
    </w:lvl>
    <w:lvl w:ilvl="4" w:tplc="041F0003" w:tentative="1">
      <w:start w:val="1"/>
      <w:numFmt w:val="bullet"/>
      <w:lvlText w:val="o"/>
      <w:lvlJc w:val="left"/>
      <w:pPr>
        <w:ind w:left="4554" w:hanging="360"/>
      </w:pPr>
      <w:rPr>
        <w:rFonts w:ascii="Courier New" w:hAnsi="Courier New" w:hint="default"/>
      </w:rPr>
    </w:lvl>
    <w:lvl w:ilvl="5" w:tplc="041F0005" w:tentative="1">
      <w:start w:val="1"/>
      <w:numFmt w:val="bullet"/>
      <w:lvlText w:val=""/>
      <w:lvlJc w:val="left"/>
      <w:pPr>
        <w:ind w:left="5274" w:hanging="360"/>
      </w:pPr>
      <w:rPr>
        <w:rFonts w:ascii="Wingdings" w:hAnsi="Wingdings" w:hint="default"/>
      </w:rPr>
    </w:lvl>
    <w:lvl w:ilvl="6" w:tplc="041F0001" w:tentative="1">
      <w:start w:val="1"/>
      <w:numFmt w:val="bullet"/>
      <w:lvlText w:val=""/>
      <w:lvlJc w:val="left"/>
      <w:pPr>
        <w:ind w:left="5994" w:hanging="360"/>
      </w:pPr>
      <w:rPr>
        <w:rFonts w:ascii="Symbol" w:hAnsi="Symbol" w:hint="default"/>
      </w:rPr>
    </w:lvl>
    <w:lvl w:ilvl="7" w:tplc="041F0003" w:tentative="1">
      <w:start w:val="1"/>
      <w:numFmt w:val="bullet"/>
      <w:lvlText w:val="o"/>
      <w:lvlJc w:val="left"/>
      <w:pPr>
        <w:ind w:left="6714" w:hanging="360"/>
      </w:pPr>
      <w:rPr>
        <w:rFonts w:ascii="Courier New" w:hAnsi="Courier New" w:hint="default"/>
      </w:rPr>
    </w:lvl>
    <w:lvl w:ilvl="8" w:tplc="041F0005" w:tentative="1">
      <w:start w:val="1"/>
      <w:numFmt w:val="bullet"/>
      <w:lvlText w:val=""/>
      <w:lvlJc w:val="left"/>
      <w:pPr>
        <w:ind w:left="7434" w:hanging="360"/>
      </w:pPr>
      <w:rPr>
        <w:rFonts w:ascii="Wingdings" w:hAnsi="Wingdings" w:hint="default"/>
      </w:rPr>
    </w:lvl>
  </w:abstractNum>
  <w:abstractNum w:abstractNumId="34">
    <w:nsid w:val="6E7E300C"/>
    <w:multiLevelType w:val="hybridMultilevel"/>
    <w:tmpl w:val="C24EA3F6"/>
    <w:lvl w:ilvl="0" w:tplc="8E0E2804">
      <w:start w:val="1"/>
      <w:numFmt w:val="low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5">
    <w:nsid w:val="7BEF499C"/>
    <w:multiLevelType w:val="multilevel"/>
    <w:tmpl w:val="67D2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A664F1"/>
    <w:multiLevelType w:val="hybridMultilevel"/>
    <w:tmpl w:val="C5B8D9C4"/>
    <w:lvl w:ilvl="0" w:tplc="E3EEC076">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7">
    <w:nsid w:val="7FBB0EE4"/>
    <w:multiLevelType w:val="multilevel"/>
    <w:tmpl w:val="B42206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0"/>
  </w:num>
  <w:num w:numId="2">
    <w:abstractNumId w:val="32"/>
  </w:num>
  <w:num w:numId="3">
    <w:abstractNumId w:val="33"/>
  </w:num>
  <w:num w:numId="4">
    <w:abstractNumId w:val="9"/>
  </w:num>
  <w:num w:numId="5">
    <w:abstractNumId w:val="12"/>
  </w:num>
  <w:num w:numId="6">
    <w:abstractNumId w:val="15"/>
  </w:num>
  <w:num w:numId="7">
    <w:abstractNumId w:val="14"/>
  </w:num>
  <w:num w:numId="8">
    <w:abstractNumId w:val="27"/>
  </w:num>
  <w:num w:numId="9">
    <w:abstractNumId w:val="29"/>
  </w:num>
  <w:num w:numId="10">
    <w:abstractNumId w:val="18"/>
  </w:num>
  <w:num w:numId="11">
    <w:abstractNumId w:val="20"/>
  </w:num>
  <w:num w:numId="12">
    <w:abstractNumId w:val="16"/>
  </w:num>
  <w:num w:numId="13">
    <w:abstractNumId w:val="13"/>
  </w:num>
  <w:num w:numId="14">
    <w:abstractNumId w:val="5"/>
  </w:num>
  <w:num w:numId="15">
    <w:abstractNumId w:val="11"/>
  </w:num>
  <w:num w:numId="16">
    <w:abstractNumId w:val="28"/>
  </w:num>
  <w:num w:numId="17">
    <w:abstractNumId w:val="36"/>
  </w:num>
  <w:num w:numId="18">
    <w:abstractNumId w:val="17"/>
  </w:num>
  <w:num w:numId="19">
    <w:abstractNumId w:val="31"/>
  </w:num>
  <w:num w:numId="20">
    <w:abstractNumId w:val="22"/>
  </w:num>
  <w:num w:numId="21">
    <w:abstractNumId w:val="37"/>
  </w:num>
  <w:num w:numId="22">
    <w:abstractNumId w:val="3"/>
  </w:num>
  <w:num w:numId="23">
    <w:abstractNumId w:val="26"/>
  </w:num>
  <w:num w:numId="24">
    <w:abstractNumId w:val="4"/>
  </w:num>
  <w:num w:numId="25">
    <w:abstractNumId w:val="8"/>
  </w:num>
  <w:num w:numId="26">
    <w:abstractNumId w:val="2"/>
  </w:num>
  <w:num w:numId="27">
    <w:abstractNumId w:val="34"/>
  </w:num>
  <w:num w:numId="28">
    <w:abstractNumId w:val="21"/>
  </w:num>
  <w:num w:numId="29">
    <w:abstractNumId w:val="10"/>
  </w:num>
  <w:num w:numId="30">
    <w:abstractNumId w:val="6"/>
  </w:num>
  <w:num w:numId="31">
    <w:abstractNumId w:val="23"/>
  </w:num>
  <w:num w:numId="32">
    <w:abstractNumId w:val="0"/>
  </w:num>
  <w:num w:numId="33">
    <w:abstractNumId w:val="25"/>
  </w:num>
  <w:num w:numId="34">
    <w:abstractNumId w:val="35"/>
  </w:num>
  <w:num w:numId="35">
    <w:abstractNumId w:val="24"/>
  </w:num>
  <w:num w:numId="36">
    <w:abstractNumId w:val="1"/>
  </w:num>
  <w:num w:numId="37">
    <w:abstractNumId w:val="19"/>
  </w:num>
  <w:num w:numId="3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4891"/>
    <w:rsid w:val="000029DD"/>
    <w:rsid w:val="00002E72"/>
    <w:rsid w:val="00004323"/>
    <w:rsid w:val="000065CA"/>
    <w:rsid w:val="0000771D"/>
    <w:rsid w:val="00007B8F"/>
    <w:rsid w:val="0001023A"/>
    <w:rsid w:val="0001092B"/>
    <w:rsid w:val="00013168"/>
    <w:rsid w:val="0001333E"/>
    <w:rsid w:val="0001368A"/>
    <w:rsid w:val="00013938"/>
    <w:rsid w:val="00013F68"/>
    <w:rsid w:val="00014237"/>
    <w:rsid w:val="00015141"/>
    <w:rsid w:val="0001655B"/>
    <w:rsid w:val="00016FB2"/>
    <w:rsid w:val="00016FC5"/>
    <w:rsid w:val="000172B6"/>
    <w:rsid w:val="00017925"/>
    <w:rsid w:val="0002014C"/>
    <w:rsid w:val="000204E2"/>
    <w:rsid w:val="000205C5"/>
    <w:rsid w:val="00020C6A"/>
    <w:rsid w:val="00021129"/>
    <w:rsid w:val="00023283"/>
    <w:rsid w:val="00024CC0"/>
    <w:rsid w:val="00024E4D"/>
    <w:rsid w:val="00031169"/>
    <w:rsid w:val="0003169E"/>
    <w:rsid w:val="00031969"/>
    <w:rsid w:val="00031C2C"/>
    <w:rsid w:val="000325FB"/>
    <w:rsid w:val="000368E9"/>
    <w:rsid w:val="00036A33"/>
    <w:rsid w:val="0003718F"/>
    <w:rsid w:val="00041B0B"/>
    <w:rsid w:val="00041D9E"/>
    <w:rsid w:val="00042671"/>
    <w:rsid w:val="00042996"/>
    <w:rsid w:val="00042A1A"/>
    <w:rsid w:val="00042A75"/>
    <w:rsid w:val="00042C32"/>
    <w:rsid w:val="00042DF5"/>
    <w:rsid w:val="00042F7C"/>
    <w:rsid w:val="00044B32"/>
    <w:rsid w:val="00044BEE"/>
    <w:rsid w:val="00044CB1"/>
    <w:rsid w:val="0004521C"/>
    <w:rsid w:val="00046631"/>
    <w:rsid w:val="000503F5"/>
    <w:rsid w:val="000508DE"/>
    <w:rsid w:val="000515E4"/>
    <w:rsid w:val="00051625"/>
    <w:rsid w:val="00051F6F"/>
    <w:rsid w:val="000522B6"/>
    <w:rsid w:val="000524DF"/>
    <w:rsid w:val="000533AE"/>
    <w:rsid w:val="00053BB2"/>
    <w:rsid w:val="00054481"/>
    <w:rsid w:val="0005591E"/>
    <w:rsid w:val="00055B4E"/>
    <w:rsid w:val="00055CD0"/>
    <w:rsid w:val="0005652C"/>
    <w:rsid w:val="000569C4"/>
    <w:rsid w:val="00060A3C"/>
    <w:rsid w:val="00060AA5"/>
    <w:rsid w:val="000612A0"/>
    <w:rsid w:val="000617BC"/>
    <w:rsid w:val="00061968"/>
    <w:rsid w:val="00061BDF"/>
    <w:rsid w:val="00061EE9"/>
    <w:rsid w:val="000620FC"/>
    <w:rsid w:val="000635B1"/>
    <w:rsid w:val="000635EF"/>
    <w:rsid w:val="000641C7"/>
    <w:rsid w:val="00064554"/>
    <w:rsid w:val="000645A5"/>
    <w:rsid w:val="00064781"/>
    <w:rsid w:val="000662A7"/>
    <w:rsid w:val="00066B2C"/>
    <w:rsid w:val="00066DD1"/>
    <w:rsid w:val="000671A9"/>
    <w:rsid w:val="00067440"/>
    <w:rsid w:val="00070278"/>
    <w:rsid w:val="00071EA0"/>
    <w:rsid w:val="00074996"/>
    <w:rsid w:val="0007566B"/>
    <w:rsid w:val="000770A1"/>
    <w:rsid w:val="000776E1"/>
    <w:rsid w:val="00080057"/>
    <w:rsid w:val="000806D6"/>
    <w:rsid w:val="000810F5"/>
    <w:rsid w:val="0008283E"/>
    <w:rsid w:val="00082D56"/>
    <w:rsid w:val="000847E8"/>
    <w:rsid w:val="00085003"/>
    <w:rsid w:val="0008739C"/>
    <w:rsid w:val="000926E7"/>
    <w:rsid w:val="00094EE7"/>
    <w:rsid w:val="00097338"/>
    <w:rsid w:val="0009771C"/>
    <w:rsid w:val="000A014A"/>
    <w:rsid w:val="000A15E8"/>
    <w:rsid w:val="000A1713"/>
    <w:rsid w:val="000A2B60"/>
    <w:rsid w:val="000A36BE"/>
    <w:rsid w:val="000A38BD"/>
    <w:rsid w:val="000A38CB"/>
    <w:rsid w:val="000A3F9D"/>
    <w:rsid w:val="000A424C"/>
    <w:rsid w:val="000A61B7"/>
    <w:rsid w:val="000A66D4"/>
    <w:rsid w:val="000A7473"/>
    <w:rsid w:val="000B2604"/>
    <w:rsid w:val="000B26D9"/>
    <w:rsid w:val="000B39E0"/>
    <w:rsid w:val="000B4725"/>
    <w:rsid w:val="000B4F1F"/>
    <w:rsid w:val="000B5C96"/>
    <w:rsid w:val="000B6190"/>
    <w:rsid w:val="000B61C7"/>
    <w:rsid w:val="000B7704"/>
    <w:rsid w:val="000C01D1"/>
    <w:rsid w:val="000C0592"/>
    <w:rsid w:val="000C116D"/>
    <w:rsid w:val="000C17C5"/>
    <w:rsid w:val="000C21C9"/>
    <w:rsid w:val="000C2268"/>
    <w:rsid w:val="000C2947"/>
    <w:rsid w:val="000C2C10"/>
    <w:rsid w:val="000C4025"/>
    <w:rsid w:val="000C5706"/>
    <w:rsid w:val="000C5ED4"/>
    <w:rsid w:val="000C6F50"/>
    <w:rsid w:val="000C7819"/>
    <w:rsid w:val="000C7830"/>
    <w:rsid w:val="000D0D12"/>
    <w:rsid w:val="000D1563"/>
    <w:rsid w:val="000D2296"/>
    <w:rsid w:val="000D28BC"/>
    <w:rsid w:val="000D3F38"/>
    <w:rsid w:val="000D4226"/>
    <w:rsid w:val="000D4666"/>
    <w:rsid w:val="000D4878"/>
    <w:rsid w:val="000D4D03"/>
    <w:rsid w:val="000D5EEC"/>
    <w:rsid w:val="000D67C7"/>
    <w:rsid w:val="000D75E8"/>
    <w:rsid w:val="000D7980"/>
    <w:rsid w:val="000D7BD1"/>
    <w:rsid w:val="000E3114"/>
    <w:rsid w:val="000E3FBA"/>
    <w:rsid w:val="000E44D4"/>
    <w:rsid w:val="000E4C6C"/>
    <w:rsid w:val="000E4F71"/>
    <w:rsid w:val="000E53E6"/>
    <w:rsid w:val="000E5741"/>
    <w:rsid w:val="000E6831"/>
    <w:rsid w:val="000E6E89"/>
    <w:rsid w:val="000E73D2"/>
    <w:rsid w:val="000F1EB7"/>
    <w:rsid w:val="000F47AB"/>
    <w:rsid w:val="000F4BFE"/>
    <w:rsid w:val="000F5414"/>
    <w:rsid w:val="000F606B"/>
    <w:rsid w:val="000F6F74"/>
    <w:rsid w:val="000F7147"/>
    <w:rsid w:val="000F7952"/>
    <w:rsid w:val="00100A6F"/>
    <w:rsid w:val="00100B09"/>
    <w:rsid w:val="00102308"/>
    <w:rsid w:val="00104125"/>
    <w:rsid w:val="00104561"/>
    <w:rsid w:val="0010494A"/>
    <w:rsid w:val="00104A53"/>
    <w:rsid w:val="00105759"/>
    <w:rsid w:val="00105CD6"/>
    <w:rsid w:val="0010620C"/>
    <w:rsid w:val="001073D5"/>
    <w:rsid w:val="001075DE"/>
    <w:rsid w:val="001077F1"/>
    <w:rsid w:val="00110519"/>
    <w:rsid w:val="00110FF2"/>
    <w:rsid w:val="00111346"/>
    <w:rsid w:val="00111492"/>
    <w:rsid w:val="001138BF"/>
    <w:rsid w:val="001143FD"/>
    <w:rsid w:val="00115E5C"/>
    <w:rsid w:val="001162CD"/>
    <w:rsid w:val="0011654E"/>
    <w:rsid w:val="00117758"/>
    <w:rsid w:val="00120122"/>
    <w:rsid w:val="00120616"/>
    <w:rsid w:val="00121417"/>
    <w:rsid w:val="00122FA5"/>
    <w:rsid w:val="00123E3C"/>
    <w:rsid w:val="00124529"/>
    <w:rsid w:val="00125109"/>
    <w:rsid w:val="0012595F"/>
    <w:rsid w:val="00125CCB"/>
    <w:rsid w:val="0013049A"/>
    <w:rsid w:val="00131CD4"/>
    <w:rsid w:val="0013280B"/>
    <w:rsid w:val="00132916"/>
    <w:rsid w:val="00132AA9"/>
    <w:rsid w:val="001353A3"/>
    <w:rsid w:val="001357C5"/>
    <w:rsid w:val="00135998"/>
    <w:rsid w:val="00135D18"/>
    <w:rsid w:val="00136013"/>
    <w:rsid w:val="001362B5"/>
    <w:rsid w:val="0014067F"/>
    <w:rsid w:val="00140775"/>
    <w:rsid w:val="00141984"/>
    <w:rsid w:val="00142160"/>
    <w:rsid w:val="00142378"/>
    <w:rsid w:val="00143849"/>
    <w:rsid w:val="00143C4C"/>
    <w:rsid w:val="00144492"/>
    <w:rsid w:val="00145F9F"/>
    <w:rsid w:val="00146278"/>
    <w:rsid w:val="00146EB5"/>
    <w:rsid w:val="001502AE"/>
    <w:rsid w:val="001511DE"/>
    <w:rsid w:val="001511E8"/>
    <w:rsid w:val="001512B6"/>
    <w:rsid w:val="00152E24"/>
    <w:rsid w:val="00154C19"/>
    <w:rsid w:val="0015751E"/>
    <w:rsid w:val="001603DB"/>
    <w:rsid w:val="001607DA"/>
    <w:rsid w:val="00161C47"/>
    <w:rsid w:val="001620C0"/>
    <w:rsid w:val="00162373"/>
    <w:rsid w:val="00162563"/>
    <w:rsid w:val="00162915"/>
    <w:rsid w:val="00163010"/>
    <w:rsid w:val="0016420D"/>
    <w:rsid w:val="00164265"/>
    <w:rsid w:val="001642B3"/>
    <w:rsid w:val="00165F9E"/>
    <w:rsid w:val="00166F87"/>
    <w:rsid w:val="001709C7"/>
    <w:rsid w:val="00171079"/>
    <w:rsid w:val="00171888"/>
    <w:rsid w:val="00171E00"/>
    <w:rsid w:val="00172033"/>
    <w:rsid w:val="00173124"/>
    <w:rsid w:val="00173F0D"/>
    <w:rsid w:val="00174383"/>
    <w:rsid w:val="00174626"/>
    <w:rsid w:val="00174FA7"/>
    <w:rsid w:val="00175DBC"/>
    <w:rsid w:val="001763B1"/>
    <w:rsid w:val="0017708D"/>
    <w:rsid w:val="00177A84"/>
    <w:rsid w:val="001801E9"/>
    <w:rsid w:val="001802C1"/>
    <w:rsid w:val="00180BF6"/>
    <w:rsid w:val="00180F3C"/>
    <w:rsid w:val="00182D61"/>
    <w:rsid w:val="00183542"/>
    <w:rsid w:val="00186CB3"/>
    <w:rsid w:val="00187181"/>
    <w:rsid w:val="00187388"/>
    <w:rsid w:val="00187BC2"/>
    <w:rsid w:val="00190C0C"/>
    <w:rsid w:val="00193290"/>
    <w:rsid w:val="0019390C"/>
    <w:rsid w:val="001964E0"/>
    <w:rsid w:val="00196C64"/>
    <w:rsid w:val="001975D7"/>
    <w:rsid w:val="001A019C"/>
    <w:rsid w:val="001A272F"/>
    <w:rsid w:val="001A3144"/>
    <w:rsid w:val="001A314B"/>
    <w:rsid w:val="001A46E4"/>
    <w:rsid w:val="001A589B"/>
    <w:rsid w:val="001A5AE0"/>
    <w:rsid w:val="001A666F"/>
    <w:rsid w:val="001A67D0"/>
    <w:rsid w:val="001B0186"/>
    <w:rsid w:val="001B20B1"/>
    <w:rsid w:val="001B388A"/>
    <w:rsid w:val="001B4DB9"/>
    <w:rsid w:val="001B4F1B"/>
    <w:rsid w:val="001B6831"/>
    <w:rsid w:val="001B71E8"/>
    <w:rsid w:val="001C08A2"/>
    <w:rsid w:val="001C0F07"/>
    <w:rsid w:val="001C2393"/>
    <w:rsid w:val="001C3C6D"/>
    <w:rsid w:val="001C56DE"/>
    <w:rsid w:val="001C737B"/>
    <w:rsid w:val="001C7A47"/>
    <w:rsid w:val="001D1F12"/>
    <w:rsid w:val="001D3ACF"/>
    <w:rsid w:val="001D5FB4"/>
    <w:rsid w:val="001D7375"/>
    <w:rsid w:val="001D788C"/>
    <w:rsid w:val="001E1BCF"/>
    <w:rsid w:val="001E1F44"/>
    <w:rsid w:val="001E2716"/>
    <w:rsid w:val="001E3617"/>
    <w:rsid w:val="001E37D4"/>
    <w:rsid w:val="001E4966"/>
    <w:rsid w:val="001E51FB"/>
    <w:rsid w:val="001E528B"/>
    <w:rsid w:val="001E542B"/>
    <w:rsid w:val="001E635A"/>
    <w:rsid w:val="001E685C"/>
    <w:rsid w:val="001F145F"/>
    <w:rsid w:val="001F1F5A"/>
    <w:rsid w:val="001F30EE"/>
    <w:rsid w:val="001F33B7"/>
    <w:rsid w:val="001F3537"/>
    <w:rsid w:val="001F3B71"/>
    <w:rsid w:val="001F4766"/>
    <w:rsid w:val="001F533F"/>
    <w:rsid w:val="001F577A"/>
    <w:rsid w:val="001F6222"/>
    <w:rsid w:val="001F633C"/>
    <w:rsid w:val="001F6D2E"/>
    <w:rsid w:val="001F7C4F"/>
    <w:rsid w:val="001F7DD3"/>
    <w:rsid w:val="00200685"/>
    <w:rsid w:val="002019FF"/>
    <w:rsid w:val="00202311"/>
    <w:rsid w:val="00204205"/>
    <w:rsid w:val="00204E7A"/>
    <w:rsid w:val="00205B77"/>
    <w:rsid w:val="0020741B"/>
    <w:rsid w:val="00207AA0"/>
    <w:rsid w:val="00211E3C"/>
    <w:rsid w:val="00213C77"/>
    <w:rsid w:val="002141E5"/>
    <w:rsid w:val="002150AC"/>
    <w:rsid w:val="0021510A"/>
    <w:rsid w:val="00215B3F"/>
    <w:rsid w:val="002169F4"/>
    <w:rsid w:val="00216E14"/>
    <w:rsid w:val="00222B04"/>
    <w:rsid w:val="00225684"/>
    <w:rsid w:val="002273FC"/>
    <w:rsid w:val="00227947"/>
    <w:rsid w:val="00230165"/>
    <w:rsid w:val="00230B57"/>
    <w:rsid w:val="002321C4"/>
    <w:rsid w:val="00232680"/>
    <w:rsid w:val="00233A91"/>
    <w:rsid w:val="00234FD0"/>
    <w:rsid w:val="0023525E"/>
    <w:rsid w:val="002353D1"/>
    <w:rsid w:val="00235AFD"/>
    <w:rsid w:val="00236C10"/>
    <w:rsid w:val="00237689"/>
    <w:rsid w:val="00237F9A"/>
    <w:rsid w:val="00240172"/>
    <w:rsid w:val="002403C3"/>
    <w:rsid w:val="00240F6C"/>
    <w:rsid w:val="00241124"/>
    <w:rsid w:val="00241E6B"/>
    <w:rsid w:val="0024239E"/>
    <w:rsid w:val="002430C7"/>
    <w:rsid w:val="00243197"/>
    <w:rsid w:val="0024358B"/>
    <w:rsid w:val="0024440B"/>
    <w:rsid w:val="00250D8F"/>
    <w:rsid w:val="00251D08"/>
    <w:rsid w:val="0025308C"/>
    <w:rsid w:val="00253A89"/>
    <w:rsid w:val="00253BEB"/>
    <w:rsid w:val="00255BE4"/>
    <w:rsid w:val="00255F21"/>
    <w:rsid w:val="00256985"/>
    <w:rsid w:val="00256CA1"/>
    <w:rsid w:val="002573F2"/>
    <w:rsid w:val="002606FE"/>
    <w:rsid w:val="00260D74"/>
    <w:rsid w:val="00262977"/>
    <w:rsid w:val="00265E5A"/>
    <w:rsid w:val="00267FA4"/>
    <w:rsid w:val="002708CC"/>
    <w:rsid w:val="00270C22"/>
    <w:rsid w:val="0027267E"/>
    <w:rsid w:val="00272F3B"/>
    <w:rsid w:val="00273950"/>
    <w:rsid w:val="0027459F"/>
    <w:rsid w:val="00275093"/>
    <w:rsid w:val="00275538"/>
    <w:rsid w:val="00275863"/>
    <w:rsid w:val="00275BE6"/>
    <w:rsid w:val="00275EBF"/>
    <w:rsid w:val="002760C5"/>
    <w:rsid w:val="0027620C"/>
    <w:rsid w:val="00276EA0"/>
    <w:rsid w:val="0027775B"/>
    <w:rsid w:val="0027786D"/>
    <w:rsid w:val="00277E10"/>
    <w:rsid w:val="00280D18"/>
    <w:rsid w:val="002838E4"/>
    <w:rsid w:val="00283D38"/>
    <w:rsid w:val="00283D51"/>
    <w:rsid w:val="00285ECD"/>
    <w:rsid w:val="00287F7F"/>
    <w:rsid w:val="00291423"/>
    <w:rsid w:val="002928EC"/>
    <w:rsid w:val="00294536"/>
    <w:rsid w:val="0029495B"/>
    <w:rsid w:val="00294A80"/>
    <w:rsid w:val="00295169"/>
    <w:rsid w:val="00295464"/>
    <w:rsid w:val="00295BE2"/>
    <w:rsid w:val="00296128"/>
    <w:rsid w:val="0029649B"/>
    <w:rsid w:val="00296C27"/>
    <w:rsid w:val="00296D32"/>
    <w:rsid w:val="002A1428"/>
    <w:rsid w:val="002A1747"/>
    <w:rsid w:val="002A3653"/>
    <w:rsid w:val="002A373C"/>
    <w:rsid w:val="002A49C1"/>
    <w:rsid w:val="002A4CFF"/>
    <w:rsid w:val="002A4F30"/>
    <w:rsid w:val="002A5999"/>
    <w:rsid w:val="002A5B54"/>
    <w:rsid w:val="002A5D9E"/>
    <w:rsid w:val="002A62E1"/>
    <w:rsid w:val="002A65B8"/>
    <w:rsid w:val="002A6E00"/>
    <w:rsid w:val="002A7D95"/>
    <w:rsid w:val="002B2804"/>
    <w:rsid w:val="002B46A4"/>
    <w:rsid w:val="002B4CD8"/>
    <w:rsid w:val="002B5577"/>
    <w:rsid w:val="002B6027"/>
    <w:rsid w:val="002B6C60"/>
    <w:rsid w:val="002B6FF8"/>
    <w:rsid w:val="002B7584"/>
    <w:rsid w:val="002B7FDD"/>
    <w:rsid w:val="002C040B"/>
    <w:rsid w:val="002C087C"/>
    <w:rsid w:val="002C2724"/>
    <w:rsid w:val="002C2972"/>
    <w:rsid w:val="002C2B48"/>
    <w:rsid w:val="002C3E9E"/>
    <w:rsid w:val="002C402A"/>
    <w:rsid w:val="002C4384"/>
    <w:rsid w:val="002C54F2"/>
    <w:rsid w:val="002C5CAD"/>
    <w:rsid w:val="002D00FE"/>
    <w:rsid w:val="002D146E"/>
    <w:rsid w:val="002D1E0F"/>
    <w:rsid w:val="002D2705"/>
    <w:rsid w:val="002D41C2"/>
    <w:rsid w:val="002D44F5"/>
    <w:rsid w:val="002D46BB"/>
    <w:rsid w:val="002D539E"/>
    <w:rsid w:val="002D53C6"/>
    <w:rsid w:val="002D54A6"/>
    <w:rsid w:val="002D5650"/>
    <w:rsid w:val="002D5B15"/>
    <w:rsid w:val="002D7251"/>
    <w:rsid w:val="002D79AB"/>
    <w:rsid w:val="002D7D3B"/>
    <w:rsid w:val="002E032A"/>
    <w:rsid w:val="002E1945"/>
    <w:rsid w:val="002E4FAD"/>
    <w:rsid w:val="002E52EE"/>
    <w:rsid w:val="002E5C71"/>
    <w:rsid w:val="002E6382"/>
    <w:rsid w:val="002F0123"/>
    <w:rsid w:val="002F0462"/>
    <w:rsid w:val="002F09D7"/>
    <w:rsid w:val="002F0C5C"/>
    <w:rsid w:val="002F1BF4"/>
    <w:rsid w:val="002F239E"/>
    <w:rsid w:val="002F3ED9"/>
    <w:rsid w:val="002F4A8F"/>
    <w:rsid w:val="002F54A0"/>
    <w:rsid w:val="002F55C2"/>
    <w:rsid w:val="002F62C4"/>
    <w:rsid w:val="002F6386"/>
    <w:rsid w:val="002F67D6"/>
    <w:rsid w:val="002F73CA"/>
    <w:rsid w:val="00300659"/>
    <w:rsid w:val="0030072F"/>
    <w:rsid w:val="00301530"/>
    <w:rsid w:val="00302547"/>
    <w:rsid w:val="00304E23"/>
    <w:rsid w:val="00304FD0"/>
    <w:rsid w:val="0030593C"/>
    <w:rsid w:val="0030683C"/>
    <w:rsid w:val="00306E7E"/>
    <w:rsid w:val="00310CF4"/>
    <w:rsid w:val="00311D13"/>
    <w:rsid w:val="00314364"/>
    <w:rsid w:val="00314C36"/>
    <w:rsid w:val="00314F84"/>
    <w:rsid w:val="00314FA2"/>
    <w:rsid w:val="00315670"/>
    <w:rsid w:val="003158EC"/>
    <w:rsid w:val="00315D3A"/>
    <w:rsid w:val="00320404"/>
    <w:rsid w:val="003209A7"/>
    <w:rsid w:val="00320A15"/>
    <w:rsid w:val="00320FBD"/>
    <w:rsid w:val="0032335B"/>
    <w:rsid w:val="00325003"/>
    <w:rsid w:val="00325253"/>
    <w:rsid w:val="00325333"/>
    <w:rsid w:val="00326299"/>
    <w:rsid w:val="00326478"/>
    <w:rsid w:val="00327A75"/>
    <w:rsid w:val="00330098"/>
    <w:rsid w:val="003310CF"/>
    <w:rsid w:val="0033292E"/>
    <w:rsid w:val="00335FFA"/>
    <w:rsid w:val="003365A4"/>
    <w:rsid w:val="00336F84"/>
    <w:rsid w:val="003373F7"/>
    <w:rsid w:val="0033797D"/>
    <w:rsid w:val="00337B6D"/>
    <w:rsid w:val="00337EB8"/>
    <w:rsid w:val="003402C2"/>
    <w:rsid w:val="003417BC"/>
    <w:rsid w:val="00341828"/>
    <w:rsid w:val="00341F69"/>
    <w:rsid w:val="003421AA"/>
    <w:rsid w:val="00344157"/>
    <w:rsid w:val="00346A73"/>
    <w:rsid w:val="00346D04"/>
    <w:rsid w:val="00347285"/>
    <w:rsid w:val="00347C7C"/>
    <w:rsid w:val="00347F34"/>
    <w:rsid w:val="00350555"/>
    <w:rsid w:val="0035227D"/>
    <w:rsid w:val="003527E0"/>
    <w:rsid w:val="003534FD"/>
    <w:rsid w:val="0035404D"/>
    <w:rsid w:val="003542FE"/>
    <w:rsid w:val="00354C9B"/>
    <w:rsid w:val="00355266"/>
    <w:rsid w:val="00355593"/>
    <w:rsid w:val="00356789"/>
    <w:rsid w:val="00357DB1"/>
    <w:rsid w:val="003607FC"/>
    <w:rsid w:val="00361157"/>
    <w:rsid w:val="00362610"/>
    <w:rsid w:val="003631F0"/>
    <w:rsid w:val="00363457"/>
    <w:rsid w:val="0036486A"/>
    <w:rsid w:val="003649FA"/>
    <w:rsid w:val="00365313"/>
    <w:rsid w:val="003655AA"/>
    <w:rsid w:val="00365A9A"/>
    <w:rsid w:val="00366521"/>
    <w:rsid w:val="0036658D"/>
    <w:rsid w:val="003669D3"/>
    <w:rsid w:val="003678C8"/>
    <w:rsid w:val="00367B5B"/>
    <w:rsid w:val="00367F2B"/>
    <w:rsid w:val="00370F6A"/>
    <w:rsid w:val="0037212A"/>
    <w:rsid w:val="003735D4"/>
    <w:rsid w:val="00373A67"/>
    <w:rsid w:val="00373ADC"/>
    <w:rsid w:val="0037410C"/>
    <w:rsid w:val="0037420B"/>
    <w:rsid w:val="003744AE"/>
    <w:rsid w:val="00374603"/>
    <w:rsid w:val="00374D97"/>
    <w:rsid w:val="00374E91"/>
    <w:rsid w:val="0037507C"/>
    <w:rsid w:val="00375A48"/>
    <w:rsid w:val="00376E84"/>
    <w:rsid w:val="00380348"/>
    <w:rsid w:val="003804CE"/>
    <w:rsid w:val="003836C3"/>
    <w:rsid w:val="00383DBA"/>
    <w:rsid w:val="003840FE"/>
    <w:rsid w:val="0038412A"/>
    <w:rsid w:val="0038434D"/>
    <w:rsid w:val="00384CEA"/>
    <w:rsid w:val="00385A1B"/>
    <w:rsid w:val="0038693E"/>
    <w:rsid w:val="00387758"/>
    <w:rsid w:val="0039028E"/>
    <w:rsid w:val="00390425"/>
    <w:rsid w:val="003908E5"/>
    <w:rsid w:val="00390A7B"/>
    <w:rsid w:val="003911D8"/>
    <w:rsid w:val="00391360"/>
    <w:rsid w:val="00392FA5"/>
    <w:rsid w:val="003930E6"/>
    <w:rsid w:val="003936A6"/>
    <w:rsid w:val="003937B1"/>
    <w:rsid w:val="00395760"/>
    <w:rsid w:val="00396CF5"/>
    <w:rsid w:val="003A0769"/>
    <w:rsid w:val="003A0EFE"/>
    <w:rsid w:val="003A1AD1"/>
    <w:rsid w:val="003A1F74"/>
    <w:rsid w:val="003A28CC"/>
    <w:rsid w:val="003A2A48"/>
    <w:rsid w:val="003A6FA2"/>
    <w:rsid w:val="003A7752"/>
    <w:rsid w:val="003B0E77"/>
    <w:rsid w:val="003B1685"/>
    <w:rsid w:val="003B224D"/>
    <w:rsid w:val="003B231B"/>
    <w:rsid w:val="003B251C"/>
    <w:rsid w:val="003B2AB2"/>
    <w:rsid w:val="003B40FF"/>
    <w:rsid w:val="003B4A77"/>
    <w:rsid w:val="003B599E"/>
    <w:rsid w:val="003B6E55"/>
    <w:rsid w:val="003B77FA"/>
    <w:rsid w:val="003B7804"/>
    <w:rsid w:val="003C0324"/>
    <w:rsid w:val="003C0A6A"/>
    <w:rsid w:val="003C1AC1"/>
    <w:rsid w:val="003C2700"/>
    <w:rsid w:val="003C28C5"/>
    <w:rsid w:val="003C28D4"/>
    <w:rsid w:val="003C3309"/>
    <w:rsid w:val="003C3474"/>
    <w:rsid w:val="003C3BBF"/>
    <w:rsid w:val="003C6632"/>
    <w:rsid w:val="003C77ED"/>
    <w:rsid w:val="003C7D1B"/>
    <w:rsid w:val="003D1B5C"/>
    <w:rsid w:val="003D26FC"/>
    <w:rsid w:val="003D276B"/>
    <w:rsid w:val="003D321C"/>
    <w:rsid w:val="003D4D48"/>
    <w:rsid w:val="003D4E29"/>
    <w:rsid w:val="003D5020"/>
    <w:rsid w:val="003D6754"/>
    <w:rsid w:val="003D7EC4"/>
    <w:rsid w:val="003E052B"/>
    <w:rsid w:val="003E173F"/>
    <w:rsid w:val="003E3097"/>
    <w:rsid w:val="003E4363"/>
    <w:rsid w:val="003E4B20"/>
    <w:rsid w:val="003E4FEE"/>
    <w:rsid w:val="003E50C3"/>
    <w:rsid w:val="003E5A41"/>
    <w:rsid w:val="003E5D24"/>
    <w:rsid w:val="003E635D"/>
    <w:rsid w:val="003E7901"/>
    <w:rsid w:val="003E79B8"/>
    <w:rsid w:val="003F013F"/>
    <w:rsid w:val="003F05D3"/>
    <w:rsid w:val="003F1491"/>
    <w:rsid w:val="003F1595"/>
    <w:rsid w:val="003F160F"/>
    <w:rsid w:val="003F2F0F"/>
    <w:rsid w:val="003F3C4C"/>
    <w:rsid w:val="003F462F"/>
    <w:rsid w:val="003F6528"/>
    <w:rsid w:val="00400946"/>
    <w:rsid w:val="00401684"/>
    <w:rsid w:val="00401A5D"/>
    <w:rsid w:val="00401C9E"/>
    <w:rsid w:val="00402182"/>
    <w:rsid w:val="004021DA"/>
    <w:rsid w:val="00402A40"/>
    <w:rsid w:val="00404309"/>
    <w:rsid w:val="004051D4"/>
    <w:rsid w:val="00405205"/>
    <w:rsid w:val="0040550C"/>
    <w:rsid w:val="004055D2"/>
    <w:rsid w:val="00405C2D"/>
    <w:rsid w:val="00405CCE"/>
    <w:rsid w:val="004073A7"/>
    <w:rsid w:val="00410191"/>
    <w:rsid w:val="00410A14"/>
    <w:rsid w:val="00411EB3"/>
    <w:rsid w:val="00412ABA"/>
    <w:rsid w:val="004134DD"/>
    <w:rsid w:val="00414417"/>
    <w:rsid w:val="004155E7"/>
    <w:rsid w:val="0041714F"/>
    <w:rsid w:val="00417206"/>
    <w:rsid w:val="004173FC"/>
    <w:rsid w:val="00417737"/>
    <w:rsid w:val="004213F2"/>
    <w:rsid w:val="004216B4"/>
    <w:rsid w:val="004228D0"/>
    <w:rsid w:val="00424843"/>
    <w:rsid w:val="00426E2E"/>
    <w:rsid w:val="004316BE"/>
    <w:rsid w:val="004331A4"/>
    <w:rsid w:val="00433E58"/>
    <w:rsid w:val="00433FD1"/>
    <w:rsid w:val="004356EE"/>
    <w:rsid w:val="004364B5"/>
    <w:rsid w:val="004366CA"/>
    <w:rsid w:val="00436F1F"/>
    <w:rsid w:val="0043747C"/>
    <w:rsid w:val="004438FB"/>
    <w:rsid w:val="00443AEE"/>
    <w:rsid w:val="0044412E"/>
    <w:rsid w:val="00444A45"/>
    <w:rsid w:val="00444C33"/>
    <w:rsid w:val="00445B18"/>
    <w:rsid w:val="00447347"/>
    <w:rsid w:val="00447D23"/>
    <w:rsid w:val="00447E27"/>
    <w:rsid w:val="0045144F"/>
    <w:rsid w:val="00451846"/>
    <w:rsid w:val="00451895"/>
    <w:rsid w:val="00452A34"/>
    <w:rsid w:val="00452DE5"/>
    <w:rsid w:val="00455858"/>
    <w:rsid w:val="00455AF1"/>
    <w:rsid w:val="00456248"/>
    <w:rsid w:val="004563EB"/>
    <w:rsid w:val="00456401"/>
    <w:rsid w:val="00456E58"/>
    <w:rsid w:val="00457ACB"/>
    <w:rsid w:val="00457E78"/>
    <w:rsid w:val="00460C5E"/>
    <w:rsid w:val="004615F3"/>
    <w:rsid w:val="00463795"/>
    <w:rsid w:val="0046414E"/>
    <w:rsid w:val="00464A70"/>
    <w:rsid w:val="00464CBF"/>
    <w:rsid w:val="00464DD7"/>
    <w:rsid w:val="004654DB"/>
    <w:rsid w:val="00465E00"/>
    <w:rsid w:val="00466C7B"/>
    <w:rsid w:val="00466F8C"/>
    <w:rsid w:val="00467680"/>
    <w:rsid w:val="00470366"/>
    <w:rsid w:val="00471B87"/>
    <w:rsid w:val="004731DB"/>
    <w:rsid w:val="004737BF"/>
    <w:rsid w:val="0047392F"/>
    <w:rsid w:val="004743C4"/>
    <w:rsid w:val="00474CD5"/>
    <w:rsid w:val="0047688B"/>
    <w:rsid w:val="00477E38"/>
    <w:rsid w:val="0048041D"/>
    <w:rsid w:val="00481CCD"/>
    <w:rsid w:val="0048349F"/>
    <w:rsid w:val="00483AD8"/>
    <w:rsid w:val="00483F63"/>
    <w:rsid w:val="00484032"/>
    <w:rsid w:val="004855A5"/>
    <w:rsid w:val="00485B58"/>
    <w:rsid w:val="004900D4"/>
    <w:rsid w:val="00491DE6"/>
    <w:rsid w:val="00492198"/>
    <w:rsid w:val="0049257D"/>
    <w:rsid w:val="00494473"/>
    <w:rsid w:val="00494AB2"/>
    <w:rsid w:val="00496369"/>
    <w:rsid w:val="004977B6"/>
    <w:rsid w:val="004A08C1"/>
    <w:rsid w:val="004A2908"/>
    <w:rsid w:val="004A3C4C"/>
    <w:rsid w:val="004A433E"/>
    <w:rsid w:val="004A6E3C"/>
    <w:rsid w:val="004B0E7C"/>
    <w:rsid w:val="004B1BE1"/>
    <w:rsid w:val="004B2356"/>
    <w:rsid w:val="004B3409"/>
    <w:rsid w:val="004B342C"/>
    <w:rsid w:val="004B4D25"/>
    <w:rsid w:val="004B6234"/>
    <w:rsid w:val="004B628D"/>
    <w:rsid w:val="004B66BF"/>
    <w:rsid w:val="004C0A39"/>
    <w:rsid w:val="004C0AF1"/>
    <w:rsid w:val="004C0C34"/>
    <w:rsid w:val="004C26A6"/>
    <w:rsid w:val="004C2844"/>
    <w:rsid w:val="004C32CF"/>
    <w:rsid w:val="004C5486"/>
    <w:rsid w:val="004C5972"/>
    <w:rsid w:val="004C6C06"/>
    <w:rsid w:val="004C7059"/>
    <w:rsid w:val="004D0319"/>
    <w:rsid w:val="004D1BF3"/>
    <w:rsid w:val="004D2AD9"/>
    <w:rsid w:val="004D35BD"/>
    <w:rsid w:val="004D37B9"/>
    <w:rsid w:val="004D4993"/>
    <w:rsid w:val="004D5745"/>
    <w:rsid w:val="004D5D0B"/>
    <w:rsid w:val="004D7129"/>
    <w:rsid w:val="004E48B7"/>
    <w:rsid w:val="004E5063"/>
    <w:rsid w:val="004E5C1F"/>
    <w:rsid w:val="004E6EF8"/>
    <w:rsid w:val="004E7092"/>
    <w:rsid w:val="004E7E5D"/>
    <w:rsid w:val="004E7ECE"/>
    <w:rsid w:val="004F2655"/>
    <w:rsid w:val="004F2E47"/>
    <w:rsid w:val="004F699B"/>
    <w:rsid w:val="004F7478"/>
    <w:rsid w:val="0050019C"/>
    <w:rsid w:val="00500C3A"/>
    <w:rsid w:val="00501835"/>
    <w:rsid w:val="00502425"/>
    <w:rsid w:val="00503018"/>
    <w:rsid w:val="005034E9"/>
    <w:rsid w:val="00503E0F"/>
    <w:rsid w:val="00506319"/>
    <w:rsid w:val="00506DCF"/>
    <w:rsid w:val="0050710B"/>
    <w:rsid w:val="00507668"/>
    <w:rsid w:val="00507952"/>
    <w:rsid w:val="0051095F"/>
    <w:rsid w:val="00511CD5"/>
    <w:rsid w:val="00512FED"/>
    <w:rsid w:val="005135D9"/>
    <w:rsid w:val="0051431E"/>
    <w:rsid w:val="00514818"/>
    <w:rsid w:val="005155B2"/>
    <w:rsid w:val="00515C31"/>
    <w:rsid w:val="00516A46"/>
    <w:rsid w:val="0051749B"/>
    <w:rsid w:val="00517D3B"/>
    <w:rsid w:val="00517FBC"/>
    <w:rsid w:val="00520336"/>
    <w:rsid w:val="00520A93"/>
    <w:rsid w:val="00521030"/>
    <w:rsid w:val="00521706"/>
    <w:rsid w:val="00522357"/>
    <w:rsid w:val="005225EF"/>
    <w:rsid w:val="00522982"/>
    <w:rsid w:val="00522B9A"/>
    <w:rsid w:val="00524063"/>
    <w:rsid w:val="005242C8"/>
    <w:rsid w:val="00524C3A"/>
    <w:rsid w:val="00525373"/>
    <w:rsid w:val="005265EF"/>
    <w:rsid w:val="00526694"/>
    <w:rsid w:val="00526E9A"/>
    <w:rsid w:val="00527245"/>
    <w:rsid w:val="00531D3E"/>
    <w:rsid w:val="00531E6B"/>
    <w:rsid w:val="00532C55"/>
    <w:rsid w:val="00532FAE"/>
    <w:rsid w:val="00533D48"/>
    <w:rsid w:val="00535296"/>
    <w:rsid w:val="00536467"/>
    <w:rsid w:val="00536701"/>
    <w:rsid w:val="00536C62"/>
    <w:rsid w:val="0053778F"/>
    <w:rsid w:val="00537BC1"/>
    <w:rsid w:val="00537EE0"/>
    <w:rsid w:val="00540D61"/>
    <w:rsid w:val="005433C3"/>
    <w:rsid w:val="00543F6B"/>
    <w:rsid w:val="00544D32"/>
    <w:rsid w:val="00545C5B"/>
    <w:rsid w:val="00545E05"/>
    <w:rsid w:val="00546564"/>
    <w:rsid w:val="00550D10"/>
    <w:rsid w:val="00550FBE"/>
    <w:rsid w:val="0055207A"/>
    <w:rsid w:val="00552260"/>
    <w:rsid w:val="0055255E"/>
    <w:rsid w:val="00552F2D"/>
    <w:rsid w:val="0055397B"/>
    <w:rsid w:val="00553FF1"/>
    <w:rsid w:val="00554105"/>
    <w:rsid w:val="0055415D"/>
    <w:rsid w:val="00554CD8"/>
    <w:rsid w:val="00555D0A"/>
    <w:rsid w:val="00560026"/>
    <w:rsid w:val="005603F5"/>
    <w:rsid w:val="005608A3"/>
    <w:rsid w:val="00560A61"/>
    <w:rsid w:val="005624E1"/>
    <w:rsid w:val="0056260C"/>
    <w:rsid w:val="0056263F"/>
    <w:rsid w:val="00563073"/>
    <w:rsid w:val="00564151"/>
    <w:rsid w:val="0056422C"/>
    <w:rsid w:val="00564AB7"/>
    <w:rsid w:val="00565877"/>
    <w:rsid w:val="0056769E"/>
    <w:rsid w:val="00567E99"/>
    <w:rsid w:val="00570370"/>
    <w:rsid w:val="00571CD2"/>
    <w:rsid w:val="00571E59"/>
    <w:rsid w:val="00572280"/>
    <w:rsid w:val="00572DFA"/>
    <w:rsid w:val="005732B5"/>
    <w:rsid w:val="00573A0C"/>
    <w:rsid w:val="00574A46"/>
    <w:rsid w:val="00574B9C"/>
    <w:rsid w:val="00575708"/>
    <w:rsid w:val="0057578B"/>
    <w:rsid w:val="005777E2"/>
    <w:rsid w:val="00577F35"/>
    <w:rsid w:val="0058007A"/>
    <w:rsid w:val="005808A0"/>
    <w:rsid w:val="0058136B"/>
    <w:rsid w:val="00581654"/>
    <w:rsid w:val="00581EA2"/>
    <w:rsid w:val="00581F0A"/>
    <w:rsid w:val="005826AE"/>
    <w:rsid w:val="00583484"/>
    <w:rsid w:val="005835A4"/>
    <w:rsid w:val="00583633"/>
    <w:rsid w:val="00586D20"/>
    <w:rsid w:val="00591986"/>
    <w:rsid w:val="00592294"/>
    <w:rsid w:val="00593CFC"/>
    <w:rsid w:val="00594B07"/>
    <w:rsid w:val="00596FEA"/>
    <w:rsid w:val="00597167"/>
    <w:rsid w:val="005973D3"/>
    <w:rsid w:val="00597F7E"/>
    <w:rsid w:val="005A1564"/>
    <w:rsid w:val="005A19FC"/>
    <w:rsid w:val="005A2E21"/>
    <w:rsid w:val="005A4424"/>
    <w:rsid w:val="005A4C7A"/>
    <w:rsid w:val="005A4DE2"/>
    <w:rsid w:val="005A62A2"/>
    <w:rsid w:val="005B01F7"/>
    <w:rsid w:val="005B020B"/>
    <w:rsid w:val="005B204C"/>
    <w:rsid w:val="005B2D59"/>
    <w:rsid w:val="005B44A2"/>
    <w:rsid w:val="005B4823"/>
    <w:rsid w:val="005B5247"/>
    <w:rsid w:val="005B5871"/>
    <w:rsid w:val="005B6E77"/>
    <w:rsid w:val="005B7C7F"/>
    <w:rsid w:val="005B7CB9"/>
    <w:rsid w:val="005C03D3"/>
    <w:rsid w:val="005C0D68"/>
    <w:rsid w:val="005C10CA"/>
    <w:rsid w:val="005C2572"/>
    <w:rsid w:val="005C3042"/>
    <w:rsid w:val="005C5314"/>
    <w:rsid w:val="005C65D3"/>
    <w:rsid w:val="005C7773"/>
    <w:rsid w:val="005C7D1C"/>
    <w:rsid w:val="005D0C93"/>
    <w:rsid w:val="005D0F1D"/>
    <w:rsid w:val="005D1DFC"/>
    <w:rsid w:val="005D2733"/>
    <w:rsid w:val="005D3B3B"/>
    <w:rsid w:val="005D5771"/>
    <w:rsid w:val="005D5C90"/>
    <w:rsid w:val="005D690F"/>
    <w:rsid w:val="005D78CA"/>
    <w:rsid w:val="005E0E07"/>
    <w:rsid w:val="005E2970"/>
    <w:rsid w:val="005E2B00"/>
    <w:rsid w:val="005E37B8"/>
    <w:rsid w:val="005E3FB4"/>
    <w:rsid w:val="005E57AA"/>
    <w:rsid w:val="005E5ACC"/>
    <w:rsid w:val="005E64A8"/>
    <w:rsid w:val="005E688B"/>
    <w:rsid w:val="005E68B9"/>
    <w:rsid w:val="005E6B05"/>
    <w:rsid w:val="005E7960"/>
    <w:rsid w:val="005E7BA9"/>
    <w:rsid w:val="005F1598"/>
    <w:rsid w:val="005F2F8D"/>
    <w:rsid w:val="005F3D7A"/>
    <w:rsid w:val="005F420A"/>
    <w:rsid w:val="005F4891"/>
    <w:rsid w:val="005F4B09"/>
    <w:rsid w:val="005F54A2"/>
    <w:rsid w:val="005F5A4D"/>
    <w:rsid w:val="005F6C09"/>
    <w:rsid w:val="005F7E07"/>
    <w:rsid w:val="00600293"/>
    <w:rsid w:val="00601D7F"/>
    <w:rsid w:val="00601DB9"/>
    <w:rsid w:val="00602161"/>
    <w:rsid w:val="00602DF9"/>
    <w:rsid w:val="00604383"/>
    <w:rsid w:val="006043A4"/>
    <w:rsid w:val="006046A9"/>
    <w:rsid w:val="00604CC2"/>
    <w:rsid w:val="00605F27"/>
    <w:rsid w:val="0060612A"/>
    <w:rsid w:val="00606281"/>
    <w:rsid w:val="00606983"/>
    <w:rsid w:val="00606BD6"/>
    <w:rsid w:val="006073A4"/>
    <w:rsid w:val="0060771D"/>
    <w:rsid w:val="006110A8"/>
    <w:rsid w:val="00611807"/>
    <w:rsid w:val="00611826"/>
    <w:rsid w:val="00612714"/>
    <w:rsid w:val="00612ED2"/>
    <w:rsid w:val="00613735"/>
    <w:rsid w:val="00613792"/>
    <w:rsid w:val="0061461D"/>
    <w:rsid w:val="00614B81"/>
    <w:rsid w:val="00615849"/>
    <w:rsid w:val="00616491"/>
    <w:rsid w:val="006166A0"/>
    <w:rsid w:val="00616723"/>
    <w:rsid w:val="0061673C"/>
    <w:rsid w:val="00617D4F"/>
    <w:rsid w:val="00617EF9"/>
    <w:rsid w:val="00617F48"/>
    <w:rsid w:val="00621A83"/>
    <w:rsid w:val="00621B9F"/>
    <w:rsid w:val="00623585"/>
    <w:rsid w:val="00623AF1"/>
    <w:rsid w:val="00624528"/>
    <w:rsid w:val="00626176"/>
    <w:rsid w:val="00626360"/>
    <w:rsid w:val="00627594"/>
    <w:rsid w:val="00627C8F"/>
    <w:rsid w:val="00627EE8"/>
    <w:rsid w:val="00632185"/>
    <w:rsid w:val="00632F53"/>
    <w:rsid w:val="00634AE0"/>
    <w:rsid w:val="006353DB"/>
    <w:rsid w:val="00635663"/>
    <w:rsid w:val="00635949"/>
    <w:rsid w:val="00636BB1"/>
    <w:rsid w:val="00636F02"/>
    <w:rsid w:val="006373A2"/>
    <w:rsid w:val="00637E24"/>
    <w:rsid w:val="006403FC"/>
    <w:rsid w:val="00640C31"/>
    <w:rsid w:val="00640DB6"/>
    <w:rsid w:val="006415EA"/>
    <w:rsid w:val="006429C2"/>
    <w:rsid w:val="00642CFC"/>
    <w:rsid w:val="00643D70"/>
    <w:rsid w:val="006446C4"/>
    <w:rsid w:val="00645282"/>
    <w:rsid w:val="0064573B"/>
    <w:rsid w:val="006457A9"/>
    <w:rsid w:val="00645B4A"/>
    <w:rsid w:val="006465E4"/>
    <w:rsid w:val="006469B8"/>
    <w:rsid w:val="00646EEE"/>
    <w:rsid w:val="00646F1F"/>
    <w:rsid w:val="00650BE0"/>
    <w:rsid w:val="00650DB5"/>
    <w:rsid w:val="00652A4C"/>
    <w:rsid w:val="00653084"/>
    <w:rsid w:val="00653F40"/>
    <w:rsid w:val="00654525"/>
    <w:rsid w:val="00655448"/>
    <w:rsid w:val="00655FA8"/>
    <w:rsid w:val="00656466"/>
    <w:rsid w:val="006565B9"/>
    <w:rsid w:val="0065720B"/>
    <w:rsid w:val="00657CE3"/>
    <w:rsid w:val="00657DFC"/>
    <w:rsid w:val="00660A4B"/>
    <w:rsid w:val="00660DE9"/>
    <w:rsid w:val="00662B38"/>
    <w:rsid w:val="0066330D"/>
    <w:rsid w:val="00664734"/>
    <w:rsid w:val="00666D0F"/>
    <w:rsid w:val="00666FBC"/>
    <w:rsid w:val="00670E2E"/>
    <w:rsid w:val="006721B1"/>
    <w:rsid w:val="0067256D"/>
    <w:rsid w:val="00672730"/>
    <w:rsid w:val="00672F35"/>
    <w:rsid w:val="0067326C"/>
    <w:rsid w:val="006733B2"/>
    <w:rsid w:val="00673C82"/>
    <w:rsid w:val="0067454B"/>
    <w:rsid w:val="006745E6"/>
    <w:rsid w:val="00674A93"/>
    <w:rsid w:val="00675010"/>
    <w:rsid w:val="006759A0"/>
    <w:rsid w:val="00676244"/>
    <w:rsid w:val="00676F6F"/>
    <w:rsid w:val="00677AEB"/>
    <w:rsid w:val="00681FC1"/>
    <w:rsid w:val="00682027"/>
    <w:rsid w:val="00682EC9"/>
    <w:rsid w:val="0068302F"/>
    <w:rsid w:val="0068658F"/>
    <w:rsid w:val="00687559"/>
    <w:rsid w:val="00687E7A"/>
    <w:rsid w:val="0069054B"/>
    <w:rsid w:val="0069062E"/>
    <w:rsid w:val="0069184D"/>
    <w:rsid w:val="00692B55"/>
    <w:rsid w:val="0069489E"/>
    <w:rsid w:val="00697C12"/>
    <w:rsid w:val="006A0812"/>
    <w:rsid w:val="006A0923"/>
    <w:rsid w:val="006A235F"/>
    <w:rsid w:val="006A33EC"/>
    <w:rsid w:val="006A48A6"/>
    <w:rsid w:val="006A5879"/>
    <w:rsid w:val="006A594A"/>
    <w:rsid w:val="006A5EAC"/>
    <w:rsid w:val="006A6BE0"/>
    <w:rsid w:val="006A6D78"/>
    <w:rsid w:val="006A73B3"/>
    <w:rsid w:val="006B12C8"/>
    <w:rsid w:val="006B147F"/>
    <w:rsid w:val="006B19ED"/>
    <w:rsid w:val="006B1A8C"/>
    <w:rsid w:val="006B1B45"/>
    <w:rsid w:val="006B1C9D"/>
    <w:rsid w:val="006B26F8"/>
    <w:rsid w:val="006B3DCB"/>
    <w:rsid w:val="006B3E31"/>
    <w:rsid w:val="006B4F66"/>
    <w:rsid w:val="006B5720"/>
    <w:rsid w:val="006B5ED9"/>
    <w:rsid w:val="006B6A41"/>
    <w:rsid w:val="006B7001"/>
    <w:rsid w:val="006C1CC7"/>
    <w:rsid w:val="006C30C2"/>
    <w:rsid w:val="006C3149"/>
    <w:rsid w:val="006C314A"/>
    <w:rsid w:val="006C3712"/>
    <w:rsid w:val="006C3B08"/>
    <w:rsid w:val="006C48EF"/>
    <w:rsid w:val="006C5919"/>
    <w:rsid w:val="006C5D2C"/>
    <w:rsid w:val="006C6015"/>
    <w:rsid w:val="006C7201"/>
    <w:rsid w:val="006C7214"/>
    <w:rsid w:val="006D0A28"/>
    <w:rsid w:val="006D29E1"/>
    <w:rsid w:val="006D3050"/>
    <w:rsid w:val="006D38F2"/>
    <w:rsid w:val="006D6DC4"/>
    <w:rsid w:val="006D736F"/>
    <w:rsid w:val="006E10BE"/>
    <w:rsid w:val="006E1C4D"/>
    <w:rsid w:val="006E1CF0"/>
    <w:rsid w:val="006E200A"/>
    <w:rsid w:val="006E4A63"/>
    <w:rsid w:val="006E4CD6"/>
    <w:rsid w:val="006E4D94"/>
    <w:rsid w:val="006E5680"/>
    <w:rsid w:val="006E6805"/>
    <w:rsid w:val="006E7B33"/>
    <w:rsid w:val="006F02D5"/>
    <w:rsid w:val="006F0327"/>
    <w:rsid w:val="006F07CE"/>
    <w:rsid w:val="006F2DF3"/>
    <w:rsid w:val="006F3598"/>
    <w:rsid w:val="006F399C"/>
    <w:rsid w:val="006F3ED8"/>
    <w:rsid w:val="006F5C35"/>
    <w:rsid w:val="006F5D50"/>
    <w:rsid w:val="00700EDB"/>
    <w:rsid w:val="00701112"/>
    <w:rsid w:val="007028AF"/>
    <w:rsid w:val="007039CA"/>
    <w:rsid w:val="00705C44"/>
    <w:rsid w:val="0070634D"/>
    <w:rsid w:val="00706A84"/>
    <w:rsid w:val="00707AAD"/>
    <w:rsid w:val="007100E3"/>
    <w:rsid w:val="00710396"/>
    <w:rsid w:val="00712ACE"/>
    <w:rsid w:val="007133DA"/>
    <w:rsid w:val="0071384D"/>
    <w:rsid w:val="00713B79"/>
    <w:rsid w:val="007145A4"/>
    <w:rsid w:val="00714F7C"/>
    <w:rsid w:val="007169A8"/>
    <w:rsid w:val="00717C2F"/>
    <w:rsid w:val="00721041"/>
    <w:rsid w:val="007213A7"/>
    <w:rsid w:val="0072140F"/>
    <w:rsid w:val="00721B0C"/>
    <w:rsid w:val="0072341B"/>
    <w:rsid w:val="00724297"/>
    <w:rsid w:val="00726DDF"/>
    <w:rsid w:val="00726EA7"/>
    <w:rsid w:val="00727399"/>
    <w:rsid w:val="00731562"/>
    <w:rsid w:val="00731996"/>
    <w:rsid w:val="00731CED"/>
    <w:rsid w:val="00733998"/>
    <w:rsid w:val="00733BAB"/>
    <w:rsid w:val="007356D0"/>
    <w:rsid w:val="0073666F"/>
    <w:rsid w:val="00737A82"/>
    <w:rsid w:val="00740037"/>
    <w:rsid w:val="007416DC"/>
    <w:rsid w:val="00742354"/>
    <w:rsid w:val="0074325D"/>
    <w:rsid w:val="00743B30"/>
    <w:rsid w:val="00743FB6"/>
    <w:rsid w:val="007460D9"/>
    <w:rsid w:val="00746436"/>
    <w:rsid w:val="007469C4"/>
    <w:rsid w:val="00751248"/>
    <w:rsid w:val="00751621"/>
    <w:rsid w:val="00752ADE"/>
    <w:rsid w:val="00752D34"/>
    <w:rsid w:val="00752FB7"/>
    <w:rsid w:val="00754272"/>
    <w:rsid w:val="00754EB3"/>
    <w:rsid w:val="00754EF8"/>
    <w:rsid w:val="00755839"/>
    <w:rsid w:val="007561D7"/>
    <w:rsid w:val="00756715"/>
    <w:rsid w:val="00756F6A"/>
    <w:rsid w:val="00760C5B"/>
    <w:rsid w:val="007617E7"/>
    <w:rsid w:val="00761D70"/>
    <w:rsid w:val="00762140"/>
    <w:rsid w:val="0076245F"/>
    <w:rsid w:val="00762856"/>
    <w:rsid w:val="007628BF"/>
    <w:rsid w:val="007632DE"/>
    <w:rsid w:val="00763B44"/>
    <w:rsid w:val="007656D3"/>
    <w:rsid w:val="007658A4"/>
    <w:rsid w:val="00765C68"/>
    <w:rsid w:val="0076653B"/>
    <w:rsid w:val="00766AF4"/>
    <w:rsid w:val="00767257"/>
    <w:rsid w:val="00767473"/>
    <w:rsid w:val="007676B3"/>
    <w:rsid w:val="00767713"/>
    <w:rsid w:val="00767D2A"/>
    <w:rsid w:val="00770006"/>
    <w:rsid w:val="0077094D"/>
    <w:rsid w:val="007732D3"/>
    <w:rsid w:val="00773E1F"/>
    <w:rsid w:val="00774130"/>
    <w:rsid w:val="00775028"/>
    <w:rsid w:val="00775359"/>
    <w:rsid w:val="00775BD5"/>
    <w:rsid w:val="007768DB"/>
    <w:rsid w:val="00777DFC"/>
    <w:rsid w:val="0078050B"/>
    <w:rsid w:val="00780BBC"/>
    <w:rsid w:val="00781B47"/>
    <w:rsid w:val="0078217B"/>
    <w:rsid w:val="007823D1"/>
    <w:rsid w:val="007828DF"/>
    <w:rsid w:val="0078328E"/>
    <w:rsid w:val="007836B8"/>
    <w:rsid w:val="00783949"/>
    <w:rsid w:val="00783B58"/>
    <w:rsid w:val="00784F95"/>
    <w:rsid w:val="007853A2"/>
    <w:rsid w:val="007856E0"/>
    <w:rsid w:val="00785BA4"/>
    <w:rsid w:val="00786A67"/>
    <w:rsid w:val="00786BDA"/>
    <w:rsid w:val="00786D75"/>
    <w:rsid w:val="00786F30"/>
    <w:rsid w:val="007877F3"/>
    <w:rsid w:val="00790E95"/>
    <w:rsid w:val="00791373"/>
    <w:rsid w:val="00791737"/>
    <w:rsid w:val="007921CC"/>
    <w:rsid w:val="007922EB"/>
    <w:rsid w:val="0079260F"/>
    <w:rsid w:val="00792C14"/>
    <w:rsid w:val="00794599"/>
    <w:rsid w:val="00794B7B"/>
    <w:rsid w:val="00794D2A"/>
    <w:rsid w:val="00795CE8"/>
    <w:rsid w:val="00796CC4"/>
    <w:rsid w:val="00796E22"/>
    <w:rsid w:val="00796FCB"/>
    <w:rsid w:val="00796FDB"/>
    <w:rsid w:val="007A006C"/>
    <w:rsid w:val="007A0324"/>
    <w:rsid w:val="007A04D4"/>
    <w:rsid w:val="007A0CE2"/>
    <w:rsid w:val="007A2311"/>
    <w:rsid w:val="007A265B"/>
    <w:rsid w:val="007A2ACF"/>
    <w:rsid w:val="007A30B4"/>
    <w:rsid w:val="007A363A"/>
    <w:rsid w:val="007A3C7C"/>
    <w:rsid w:val="007A54D7"/>
    <w:rsid w:val="007A72C8"/>
    <w:rsid w:val="007B013C"/>
    <w:rsid w:val="007B35C9"/>
    <w:rsid w:val="007B36D9"/>
    <w:rsid w:val="007B6415"/>
    <w:rsid w:val="007B7170"/>
    <w:rsid w:val="007C0217"/>
    <w:rsid w:val="007C05A1"/>
    <w:rsid w:val="007C115D"/>
    <w:rsid w:val="007C1F39"/>
    <w:rsid w:val="007C283E"/>
    <w:rsid w:val="007C29ED"/>
    <w:rsid w:val="007C2BD6"/>
    <w:rsid w:val="007C56F2"/>
    <w:rsid w:val="007C5AE1"/>
    <w:rsid w:val="007C5EEB"/>
    <w:rsid w:val="007C6D02"/>
    <w:rsid w:val="007C7367"/>
    <w:rsid w:val="007D04A9"/>
    <w:rsid w:val="007D0AB5"/>
    <w:rsid w:val="007D1146"/>
    <w:rsid w:val="007D20E5"/>
    <w:rsid w:val="007D33BE"/>
    <w:rsid w:val="007D424D"/>
    <w:rsid w:val="007D567E"/>
    <w:rsid w:val="007D569C"/>
    <w:rsid w:val="007D5DFB"/>
    <w:rsid w:val="007D6D21"/>
    <w:rsid w:val="007D724B"/>
    <w:rsid w:val="007D79EA"/>
    <w:rsid w:val="007E0675"/>
    <w:rsid w:val="007E0952"/>
    <w:rsid w:val="007E205E"/>
    <w:rsid w:val="007E22CE"/>
    <w:rsid w:val="007E27D6"/>
    <w:rsid w:val="007E2D50"/>
    <w:rsid w:val="007E3025"/>
    <w:rsid w:val="007E35BD"/>
    <w:rsid w:val="007E3E60"/>
    <w:rsid w:val="007E4C8B"/>
    <w:rsid w:val="007E5009"/>
    <w:rsid w:val="007E54E0"/>
    <w:rsid w:val="007E7068"/>
    <w:rsid w:val="007E79B4"/>
    <w:rsid w:val="007E7AB2"/>
    <w:rsid w:val="007F0032"/>
    <w:rsid w:val="007F0D7F"/>
    <w:rsid w:val="007F0E82"/>
    <w:rsid w:val="007F24FC"/>
    <w:rsid w:val="007F25DA"/>
    <w:rsid w:val="007F37C5"/>
    <w:rsid w:val="007F4BDF"/>
    <w:rsid w:val="007F5600"/>
    <w:rsid w:val="007F67EC"/>
    <w:rsid w:val="007F6864"/>
    <w:rsid w:val="008007A8"/>
    <w:rsid w:val="00800CF6"/>
    <w:rsid w:val="0080354D"/>
    <w:rsid w:val="00804FF9"/>
    <w:rsid w:val="008059E8"/>
    <w:rsid w:val="00805ADD"/>
    <w:rsid w:val="00805B6D"/>
    <w:rsid w:val="00806E17"/>
    <w:rsid w:val="008071CC"/>
    <w:rsid w:val="00807D48"/>
    <w:rsid w:val="008108AB"/>
    <w:rsid w:val="00811F7F"/>
    <w:rsid w:val="008127D9"/>
    <w:rsid w:val="008128C2"/>
    <w:rsid w:val="00813F67"/>
    <w:rsid w:val="00815C1E"/>
    <w:rsid w:val="008165D9"/>
    <w:rsid w:val="008166E0"/>
    <w:rsid w:val="00816DFF"/>
    <w:rsid w:val="00820123"/>
    <w:rsid w:val="00820914"/>
    <w:rsid w:val="00820C80"/>
    <w:rsid w:val="00822DE5"/>
    <w:rsid w:val="00823138"/>
    <w:rsid w:val="00823874"/>
    <w:rsid w:val="00824D80"/>
    <w:rsid w:val="00825877"/>
    <w:rsid w:val="008259F7"/>
    <w:rsid w:val="00826345"/>
    <w:rsid w:val="00827503"/>
    <w:rsid w:val="00827B5E"/>
    <w:rsid w:val="00830AC5"/>
    <w:rsid w:val="00830B87"/>
    <w:rsid w:val="00831C90"/>
    <w:rsid w:val="00831F65"/>
    <w:rsid w:val="00832733"/>
    <w:rsid w:val="00834763"/>
    <w:rsid w:val="00836010"/>
    <w:rsid w:val="008360FE"/>
    <w:rsid w:val="00836B75"/>
    <w:rsid w:val="00836CFE"/>
    <w:rsid w:val="0083737B"/>
    <w:rsid w:val="0083785A"/>
    <w:rsid w:val="008401BF"/>
    <w:rsid w:val="00840263"/>
    <w:rsid w:val="008413D9"/>
    <w:rsid w:val="008426BD"/>
    <w:rsid w:val="0084310A"/>
    <w:rsid w:val="00843B5F"/>
    <w:rsid w:val="00843D88"/>
    <w:rsid w:val="00844129"/>
    <w:rsid w:val="00845193"/>
    <w:rsid w:val="00845865"/>
    <w:rsid w:val="008466AD"/>
    <w:rsid w:val="00847D55"/>
    <w:rsid w:val="00850FB8"/>
    <w:rsid w:val="00851EE7"/>
    <w:rsid w:val="00852BA1"/>
    <w:rsid w:val="00853432"/>
    <w:rsid w:val="0085489F"/>
    <w:rsid w:val="00854C77"/>
    <w:rsid w:val="00854EBF"/>
    <w:rsid w:val="0085526D"/>
    <w:rsid w:val="008556B1"/>
    <w:rsid w:val="00856A94"/>
    <w:rsid w:val="00856EDD"/>
    <w:rsid w:val="008601DE"/>
    <w:rsid w:val="00860801"/>
    <w:rsid w:val="008616F5"/>
    <w:rsid w:val="008618DF"/>
    <w:rsid w:val="0086269E"/>
    <w:rsid w:val="008632CC"/>
    <w:rsid w:val="008660C4"/>
    <w:rsid w:val="00866654"/>
    <w:rsid w:val="008671C8"/>
    <w:rsid w:val="00867C86"/>
    <w:rsid w:val="008708C0"/>
    <w:rsid w:val="00874179"/>
    <w:rsid w:val="0087483A"/>
    <w:rsid w:val="008760EC"/>
    <w:rsid w:val="00876AAF"/>
    <w:rsid w:val="00877F2E"/>
    <w:rsid w:val="00880297"/>
    <w:rsid w:val="0088066B"/>
    <w:rsid w:val="008808F9"/>
    <w:rsid w:val="008813EE"/>
    <w:rsid w:val="0088156A"/>
    <w:rsid w:val="00881C6C"/>
    <w:rsid w:val="00881D8F"/>
    <w:rsid w:val="00882954"/>
    <w:rsid w:val="00882C2C"/>
    <w:rsid w:val="00883646"/>
    <w:rsid w:val="00883B08"/>
    <w:rsid w:val="00883EEB"/>
    <w:rsid w:val="00886897"/>
    <w:rsid w:val="00890257"/>
    <w:rsid w:val="00890906"/>
    <w:rsid w:val="0089145A"/>
    <w:rsid w:val="00892BCA"/>
    <w:rsid w:val="00894071"/>
    <w:rsid w:val="00894A06"/>
    <w:rsid w:val="00894F17"/>
    <w:rsid w:val="0089548B"/>
    <w:rsid w:val="00895583"/>
    <w:rsid w:val="00896B15"/>
    <w:rsid w:val="0089750A"/>
    <w:rsid w:val="0089782F"/>
    <w:rsid w:val="00897E78"/>
    <w:rsid w:val="008A02E3"/>
    <w:rsid w:val="008A038F"/>
    <w:rsid w:val="008A0BA2"/>
    <w:rsid w:val="008A0DDE"/>
    <w:rsid w:val="008A320E"/>
    <w:rsid w:val="008A4DD7"/>
    <w:rsid w:val="008A6C99"/>
    <w:rsid w:val="008A6D78"/>
    <w:rsid w:val="008A74DE"/>
    <w:rsid w:val="008B0834"/>
    <w:rsid w:val="008B1119"/>
    <w:rsid w:val="008B16B9"/>
    <w:rsid w:val="008B1A40"/>
    <w:rsid w:val="008B24DD"/>
    <w:rsid w:val="008B3240"/>
    <w:rsid w:val="008B382B"/>
    <w:rsid w:val="008B4AC0"/>
    <w:rsid w:val="008B53BF"/>
    <w:rsid w:val="008B5917"/>
    <w:rsid w:val="008B7D79"/>
    <w:rsid w:val="008B7EFD"/>
    <w:rsid w:val="008C04A3"/>
    <w:rsid w:val="008C061E"/>
    <w:rsid w:val="008C097B"/>
    <w:rsid w:val="008C16BB"/>
    <w:rsid w:val="008C1F42"/>
    <w:rsid w:val="008C24B1"/>
    <w:rsid w:val="008C2CBA"/>
    <w:rsid w:val="008C35A7"/>
    <w:rsid w:val="008C3F37"/>
    <w:rsid w:val="008C4D2D"/>
    <w:rsid w:val="008C4EF3"/>
    <w:rsid w:val="008C577B"/>
    <w:rsid w:val="008C57A6"/>
    <w:rsid w:val="008C6BAB"/>
    <w:rsid w:val="008C7121"/>
    <w:rsid w:val="008C7868"/>
    <w:rsid w:val="008D075D"/>
    <w:rsid w:val="008D0CE7"/>
    <w:rsid w:val="008D1002"/>
    <w:rsid w:val="008D1272"/>
    <w:rsid w:val="008D20AB"/>
    <w:rsid w:val="008D287F"/>
    <w:rsid w:val="008D333C"/>
    <w:rsid w:val="008D3BF7"/>
    <w:rsid w:val="008D5656"/>
    <w:rsid w:val="008D6BF7"/>
    <w:rsid w:val="008D73FF"/>
    <w:rsid w:val="008D7710"/>
    <w:rsid w:val="008E0264"/>
    <w:rsid w:val="008E12B9"/>
    <w:rsid w:val="008E2BC3"/>
    <w:rsid w:val="008E2DC7"/>
    <w:rsid w:val="008E4D45"/>
    <w:rsid w:val="008E5480"/>
    <w:rsid w:val="008E5B51"/>
    <w:rsid w:val="008E7201"/>
    <w:rsid w:val="008E764B"/>
    <w:rsid w:val="008E7F11"/>
    <w:rsid w:val="008F0DC2"/>
    <w:rsid w:val="008F0FA1"/>
    <w:rsid w:val="008F3496"/>
    <w:rsid w:val="008F373B"/>
    <w:rsid w:val="008F47F1"/>
    <w:rsid w:val="008F49BB"/>
    <w:rsid w:val="008F50F4"/>
    <w:rsid w:val="008F57EB"/>
    <w:rsid w:val="008F6CE6"/>
    <w:rsid w:val="008F7114"/>
    <w:rsid w:val="008F784C"/>
    <w:rsid w:val="00900063"/>
    <w:rsid w:val="009002DA"/>
    <w:rsid w:val="009026D7"/>
    <w:rsid w:val="00902949"/>
    <w:rsid w:val="00903F00"/>
    <w:rsid w:val="00904AF5"/>
    <w:rsid w:val="00904DC5"/>
    <w:rsid w:val="0090512E"/>
    <w:rsid w:val="00906025"/>
    <w:rsid w:val="009065BF"/>
    <w:rsid w:val="009067B1"/>
    <w:rsid w:val="009069EA"/>
    <w:rsid w:val="00910312"/>
    <w:rsid w:val="00910B6F"/>
    <w:rsid w:val="0091115D"/>
    <w:rsid w:val="009116EB"/>
    <w:rsid w:val="00911E02"/>
    <w:rsid w:val="00911FD1"/>
    <w:rsid w:val="00913E00"/>
    <w:rsid w:val="00914AFD"/>
    <w:rsid w:val="00915427"/>
    <w:rsid w:val="00915953"/>
    <w:rsid w:val="00915DD0"/>
    <w:rsid w:val="009168B5"/>
    <w:rsid w:val="00920055"/>
    <w:rsid w:val="00921D9B"/>
    <w:rsid w:val="00922607"/>
    <w:rsid w:val="00922FC6"/>
    <w:rsid w:val="009239D3"/>
    <w:rsid w:val="00923C24"/>
    <w:rsid w:val="00925FB5"/>
    <w:rsid w:val="00927244"/>
    <w:rsid w:val="00927A96"/>
    <w:rsid w:val="00927D50"/>
    <w:rsid w:val="009306A4"/>
    <w:rsid w:val="009313A6"/>
    <w:rsid w:val="00932D9F"/>
    <w:rsid w:val="00933686"/>
    <w:rsid w:val="00933DFB"/>
    <w:rsid w:val="00935827"/>
    <w:rsid w:val="00936695"/>
    <w:rsid w:val="0093715B"/>
    <w:rsid w:val="0093733F"/>
    <w:rsid w:val="0093740B"/>
    <w:rsid w:val="00937611"/>
    <w:rsid w:val="00937DD7"/>
    <w:rsid w:val="009401C2"/>
    <w:rsid w:val="009403C9"/>
    <w:rsid w:val="009426CE"/>
    <w:rsid w:val="009427D0"/>
    <w:rsid w:val="009443C9"/>
    <w:rsid w:val="00944F08"/>
    <w:rsid w:val="00945BC0"/>
    <w:rsid w:val="00945FA4"/>
    <w:rsid w:val="0094624D"/>
    <w:rsid w:val="00947390"/>
    <w:rsid w:val="0094742E"/>
    <w:rsid w:val="00947651"/>
    <w:rsid w:val="00947A41"/>
    <w:rsid w:val="00950861"/>
    <w:rsid w:val="00951523"/>
    <w:rsid w:val="009516FB"/>
    <w:rsid w:val="009524A5"/>
    <w:rsid w:val="009542E9"/>
    <w:rsid w:val="00954469"/>
    <w:rsid w:val="0095458E"/>
    <w:rsid w:val="00954AFB"/>
    <w:rsid w:val="00954CEB"/>
    <w:rsid w:val="00954D59"/>
    <w:rsid w:val="0096099F"/>
    <w:rsid w:val="00961319"/>
    <w:rsid w:val="0096152E"/>
    <w:rsid w:val="00961B51"/>
    <w:rsid w:val="009623EF"/>
    <w:rsid w:val="00962905"/>
    <w:rsid w:val="00963666"/>
    <w:rsid w:val="00964783"/>
    <w:rsid w:val="009648CA"/>
    <w:rsid w:val="00964B50"/>
    <w:rsid w:val="00966A97"/>
    <w:rsid w:val="009677C5"/>
    <w:rsid w:val="009703AB"/>
    <w:rsid w:val="00971CA5"/>
    <w:rsid w:val="00972D60"/>
    <w:rsid w:val="00972DC9"/>
    <w:rsid w:val="0097454A"/>
    <w:rsid w:val="009758EB"/>
    <w:rsid w:val="00976CFA"/>
    <w:rsid w:val="00976DD5"/>
    <w:rsid w:val="00976E3D"/>
    <w:rsid w:val="009770EF"/>
    <w:rsid w:val="009777BA"/>
    <w:rsid w:val="00980751"/>
    <w:rsid w:val="00980D94"/>
    <w:rsid w:val="00980DFA"/>
    <w:rsid w:val="00980E02"/>
    <w:rsid w:val="009819F4"/>
    <w:rsid w:val="00981C41"/>
    <w:rsid w:val="0098293C"/>
    <w:rsid w:val="00982C30"/>
    <w:rsid w:val="0098359C"/>
    <w:rsid w:val="00984409"/>
    <w:rsid w:val="00984C49"/>
    <w:rsid w:val="00984FF0"/>
    <w:rsid w:val="00985B2E"/>
    <w:rsid w:val="00985FBE"/>
    <w:rsid w:val="009865F1"/>
    <w:rsid w:val="009874B4"/>
    <w:rsid w:val="009904B5"/>
    <w:rsid w:val="00990B1E"/>
    <w:rsid w:val="00990D4C"/>
    <w:rsid w:val="009910EC"/>
    <w:rsid w:val="0099159B"/>
    <w:rsid w:val="009933A5"/>
    <w:rsid w:val="009949EB"/>
    <w:rsid w:val="0099657D"/>
    <w:rsid w:val="0099673F"/>
    <w:rsid w:val="00997091"/>
    <w:rsid w:val="00997614"/>
    <w:rsid w:val="00997CCD"/>
    <w:rsid w:val="00997EF1"/>
    <w:rsid w:val="009A0315"/>
    <w:rsid w:val="009A153E"/>
    <w:rsid w:val="009A29B0"/>
    <w:rsid w:val="009A4156"/>
    <w:rsid w:val="009A4358"/>
    <w:rsid w:val="009A44FC"/>
    <w:rsid w:val="009A45D2"/>
    <w:rsid w:val="009A4AB9"/>
    <w:rsid w:val="009A4E17"/>
    <w:rsid w:val="009A627B"/>
    <w:rsid w:val="009A69E1"/>
    <w:rsid w:val="009A6EF2"/>
    <w:rsid w:val="009B3289"/>
    <w:rsid w:val="009B3EB0"/>
    <w:rsid w:val="009B6500"/>
    <w:rsid w:val="009B65B8"/>
    <w:rsid w:val="009B6A31"/>
    <w:rsid w:val="009B6AAC"/>
    <w:rsid w:val="009B7ABB"/>
    <w:rsid w:val="009C0707"/>
    <w:rsid w:val="009C1DE1"/>
    <w:rsid w:val="009C2287"/>
    <w:rsid w:val="009C35A3"/>
    <w:rsid w:val="009C3EE3"/>
    <w:rsid w:val="009C4D7F"/>
    <w:rsid w:val="009C58BA"/>
    <w:rsid w:val="009C5C20"/>
    <w:rsid w:val="009C60C2"/>
    <w:rsid w:val="009D0898"/>
    <w:rsid w:val="009D0A45"/>
    <w:rsid w:val="009D0E9F"/>
    <w:rsid w:val="009D128E"/>
    <w:rsid w:val="009D275D"/>
    <w:rsid w:val="009D462A"/>
    <w:rsid w:val="009D5CB4"/>
    <w:rsid w:val="009D5F64"/>
    <w:rsid w:val="009E00F1"/>
    <w:rsid w:val="009E0788"/>
    <w:rsid w:val="009E1CB5"/>
    <w:rsid w:val="009E2905"/>
    <w:rsid w:val="009E2AD6"/>
    <w:rsid w:val="009E3C60"/>
    <w:rsid w:val="009E3E08"/>
    <w:rsid w:val="009E527E"/>
    <w:rsid w:val="009E5B3F"/>
    <w:rsid w:val="009E6B25"/>
    <w:rsid w:val="009E6E77"/>
    <w:rsid w:val="009E7403"/>
    <w:rsid w:val="009E7C14"/>
    <w:rsid w:val="009F1377"/>
    <w:rsid w:val="009F1CBC"/>
    <w:rsid w:val="009F28BE"/>
    <w:rsid w:val="009F2B41"/>
    <w:rsid w:val="009F2F46"/>
    <w:rsid w:val="009F3D77"/>
    <w:rsid w:val="009F4B79"/>
    <w:rsid w:val="009F4E7F"/>
    <w:rsid w:val="009F5BE6"/>
    <w:rsid w:val="009F6B8A"/>
    <w:rsid w:val="009F7C6A"/>
    <w:rsid w:val="00A00186"/>
    <w:rsid w:val="00A0090A"/>
    <w:rsid w:val="00A00FA7"/>
    <w:rsid w:val="00A01FDF"/>
    <w:rsid w:val="00A02816"/>
    <w:rsid w:val="00A03C27"/>
    <w:rsid w:val="00A06FC7"/>
    <w:rsid w:val="00A07529"/>
    <w:rsid w:val="00A079E8"/>
    <w:rsid w:val="00A07FBD"/>
    <w:rsid w:val="00A103C0"/>
    <w:rsid w:val="00A10EC2"/>
    <w:rsid w:val="00A1239C"/>
    <w:rsid w:val="00A12BFF"/>
    <w:rsid w:val="00A12CB0"/>
    <w:rsid w:val="00A14256"/>
    <w:rsid w:val="00A1442A"/>
    <w:rsid w:val="00A15E4D"/>
    <w:rsid w:val="00A16258"/>
    <w:rsid w:val="00A16723"/>
    <w:rsid w:val="00A16D44"/>
    <w:rsid w:val="00A175F6"/>
    <w:rsid w:val="00A21DEA"/>
    <w:rsid w:val="00A22768"/>
    <w:rsid w:val="00A228FD"/>
    <w:rsid w:val="00A2290E"/>
    <w:rsid w:val="00A22CE3"/>
    <w:rsid w:val="00A230AC"/>
    <w:rsid w:val="00A231BE"/>
    <w:rsid w:val="00A23954"/>
    <w:rsid w:val="00A23A00"/>
    <w:rsid w:val="00A23CFA"/>
    <w:rsid w:val="00A242A9"/>
    <w:rsid w:val="00A24709"/>
    <w:rsid w:val="00A252BD"/>
    <w:rsid w:val="00A2549C"/>
    <w:rsid w:val="00A26002"/>
    <w:rsid w:val="00A26123"/>
    <w:rsid w:val="00A26687"/>
    <w:rsid w:val="00A30A94"/>
    <w:rsid w:val="00A33D07"/>
    <w:rsid w:val="00A34AFB"/>
    <w:rsid w:val="00A35423"/>
    <w:rsid w:val="00A35C47"/>
    <w:rsid w:val="00A35F4B"/>
    <w:rsid w:val="00A368C5"/>
    <w:rsid w:val="00A376CD"/>
    <w:rsid w:val="00A37766"/>
    <w:rsid w:val="00A37CC6"/>
    <w:rsid w:val="00A400C3"/>
    <w:rsid w:val="00A40CD7"/>
    <w:rsid w:val="00A40EDD"/>
    <w:rsid w:val="00A416DB"/>
    <w:rsid w:val="00A41C9B"/>
    <w:rsid w:val="00A41DA4"/>
    <w:rsid w:val="00A42368"/>
    <w:rsid w:val="00A45770"/>
    <w:rsid w:val="00A457BF"/>
    <w:rsid w:val="00A45D73"/>
    <w:rsid w:val="00A465E0"/>
    <w:rsid w:val="00A46ACB"/>
    <w:rsid w:val="00A46BD1"/>
    <w:rsid w:val="00A47544"/>
    <w:rsid w:val="00A50809"/>
    <w:rsid w:val="00A51074"/>
    <w:rsid w:val="00A52963"/>
    <w:rsid w:val="00A52AE1"/>
    <w:rsid w:val="00A53457"/>
    <w:rsid w:val="00A5396C"/>
    <w:rsid w:val="00A54BE1"/>
    <w:rsid w:val="00A556D9"/>
    <w:rsid w:val="00A55AEB"/>
    <w:rsid w:val="00A55C50"/>
    <w:rsid w:val="00A55D86"/>
    <w:rsid w:val="00A5668D"/>
    <w:rsid w:val="00A566BE"/>
    <w:rsid w:val="00A56EF0"/>
    <w:rsid w:val="00A57977"/>
    <w:rsid w:val="00A6118D"/>
    <w:rsid w:val="00A64580"/>
    <w:rsid w:val="00A65263"/>
    <w:rsid w:val="00A65C35"/>
    <w:rsid w:val="00A661BE"/>
    <w:rsid w:val="00A663E0"/>
    <w:rsid w:val="00A66AC8"/>
    <w:rsid w:val="00A66E1B"/>
    <w:rsid w:val="00A71882"/>
    <w:rsid w:val="00A718B3"/>
    <w:rsid w:val="00A7230D"/>
    <w:rsid w:val="00A72746"/>
    <w:rsid w:val="00A729A4"/>
    <w:rsid w:val="00A72B05"/>
    <w:rsid w:val="00A73B36"/>
    <w:rsid w:val="00A743D2"/>
    <w:rsid w:val="00A74BDB"/>
    <w:rsid w:val="00A752FA"/>
    <w:rsid w:val="00A75355"/>
    <w:rsid w:val="00A76ABB"/>
    <w:rsid w:val="00A770DA"/>
    <w:rsid w:val="00A770E3"/>
    <w:rsid w:val="00A7726B"/>
    <w:rsid w:val="00A77353"/>
    <w:rsid w:val="00A77A1F"/>
    <w:rsid w:val="00A77D9B"/>
    <w:rsid w:val="00A80543"/>
    <w:rsid w:val="00A81AD8"/>
    <w:rsid w:val="00A81E6E"/>
    <w:rsid w:val="00A81E88"/>
    <w:rsid w:val="00A82461"/>
    <w:rsid w:val="00A82608"/>
    <w:rsid w:val="00A82925"/>
    <w:rsid w:val="00A82BA8"/>
    <w:rsid w:val="00A835B0"/>
    <w:rsid w:val="00A83735"/>
    <w:rsid w:val="00A838F8"/>
    <w:rsid w:val="00A84239"/>
    <w:rsid w:val="00A84699"/>
    <w:rsid w:val="00A84BF1"/>
    <w:rsid w:val="00A856AD"/>
    <w:rsid w:val="00A86853"/>
    <w:rsid w:val="00A86B98"/>
    <w:rsid w:val="00A86DEE"/>
    <w:rsid w:val="00A90038"/>
    <w:rsid w:val="00A903D2"/>
    <w:rsid w:val="00A904F6"/>
    <w:rsid w:val="00A90B2F"/>
    <w:rsid w:val="00A92DDB"/>
    <w:rsid w:val="00A92EF3"/>
    <w:rsid w:val="00A93796"/>
    <w:rsid w:val="00A93A8F"/>
    <w:rsid w:val="00A93DB9"/>
    <w:rsid w:val="00A945A9"/>
    <w:rsid w:val="00A954EA"/>
    <w:rsid w:val="00A95CE5"/>
    <w:rsid w:val="00A95D12"/>
    <w:rsid w:val="00A9619F"/>
    <w:rsid w:val="00A97134"/>
    <w:rsid w:val="00A973A3"/>
    <w:rsid w:val="00A97D17"/>
    <w:rsid w:val="00AA026C"/>
    <w:rsid w:val="00AA0F60"/>
    <w:rsid w:val="00AA1CE9"/>
    <w:rsid w:val="00AA32D0"/>
    <w:rsid w:val="00AA3D39"/>
    <w:rsid w:val="00AA46FA"/>
    <w:rsid w:val="00AA4EDD"/>
    <w:rsid w:val="00AA50E2"/>
    <w:rsid w:val="00AA746C"/>
    <w:rsid w:val="00AA75CD"/>
    <w:rsid w:val="00AB0652"/>
    <w:rsid w:val="00AB1576"/>
    <w:rsid w:val="00AB1C36"/>
    <w:rsid w:val="00AB1CEC"/>
    <w:rsid w:val="00AB33B9"/>
    <w:rsid w:val="00AB348E"/>
    <w:rsid w:val="00AB352E"/>
    <w:rsid w:val="00AB3DF9"/>
    <w:rsid w:val="00AB3EC3"/>
    <w:rsid w:val="00AB42F3"/>
    <w:rsid w:val="00AB4457"/>
    <w:rsid w:val="00AB6DD2"/>
    <w:rsid w:val="00AB71E9"/>
    <w:rsid w:val="00AB7C0A"/>
    <w:rsid w:val="00AC04D8"/>
    <w:rsid w:val="00AC06FB"/>
    <w:rsid w:val="00AC09E5"/>
    <w:rsid w:val="00AC1758"/>
    <w:rsid w:val="00AC1B07"/>
    <w:rsid w:val="00AC2839"/>
    <w:rsid w:val="00AC4306"/>
    <w:rsid w:val="00AC56F2"/>
    <w:rsid w:val="00AC5862"/>
    <w:rsid w:val="00AC593A"/>
    <w:rsid w:val="00AC597C"/>
    <w:rsid w:val="00AC620E"/>
    <w:rsid w:val="00AC6D95"/>
    <w:rsid w:val="00AC7DCB"/>
    <w:rsid w:val="00AD0F09"/>
    <w:rsid w:val="00AD132C"/>
    <w:rsid w:val="00AD281D"/>
    <w:rsid w:val="00AD2B1B"/>
    <w:rsid w:val="00AD40DC"/>
    <w:rsid w:val="00AD4413"/>
    <w:rsid w:val="00AD4AB2"/>
    <w:rsid w:val="00AD5782"/>
    <w:rsid w:val="00AD6039"/>
    <w:rsid w:val="00AD6307"/>
    <w:rsid w:val="00AD679B"/>
    <w:rsid w:val="00AD67A0"/>
    <w:rsid w:val="00AD7173"/>
    <w:rsid w:val="00AD7BBA"/>
    <w:rsid w:val="00AE24E9"/>
    <w:rsid w:val="00AE3A2F"/>
    <w:rsid w:val="00AE403B"/>
    <w:rsid w:val="00AE4182"/>
    <w:rsid w:val="00AE4FF9"/>
    <w:rsid w:val="00AE54AF"/>
    <w:rsid w:val="00AE584F"/>
    <w:rsid w:val="00AF0C2C"/>
    <w:rsid w:val="00AF0FFF"/>
    <w:rsid w:val="00AF14D6"/>
    <w:rsid w:val="00AF155B"/>
    <w:rsid w:val="00AF1C08"/>
    <w:rsid w:val="00AF29DA"/>
    <w:rsid w:val="00AF2EEA"/>
    <w:rsid w:val="00AF3DC3"/>
    <w:rsid w:val="00AF3E7D"/>
    <w:rsid w:val="00AF585B"/>
    <w:rsid w:val="00AF5F1C"/>
    <w:rsid w:val="00B001A7"/>
    <w:rsid w:val="00B01630"/>
    <w:rsid w:val="00B01AE1"/>
    <w:rsid w:val="00B02020"/>
    <w:rsid w:val="00B02352"/>
    <w:rsid w:val="00B02773"/>
    <w:rsid w:val="00B02C25"/>
    <w:rsid w:val="00B047F6"/>
    <w:rsid w:val="00B04F7F"/>
    <w:rsid w:val="00B06A2C"/>
    <w:rsid w:val="00B06DC4"/>
    <w:rsid w:val="00B07D66"/>
    <w:rsid w:val="00B113A5"/>
    <w:rsid w:val="00B11C9A"/>
    <w:rsid w:val="00B12937"/>
    <w:rsid w:val="00B12CD4"/>
    <w:rsid w:val="00B13430"/>
    <w:rsid w:val="00B1381B"/>
    <w:rsid w:val="00B141F5"/>
    <w:rsid w:val="00B15E87"/>
    <w:rsid w:val="00B1610B"/>
    <w:rsid w:val="00B16508"/>
    <w:rsid w:val="00B168B4"/>
    <w:rsid w:val="00B201CE"/>
    <w:rsid w:val="00B21158"/>
    <w:rsid w:val="00B240A9"/>
    <w:rsid w:val="00B24497"/>
    <w:rsid w:val="00B25F2B"/>
    <w:rsid w:val="00B31CF1"/>
    <w:rsid w:val="00B32297"/>
    <w:rsid w:val="00B32A37"/>
    <w:rsid w:val="00B32BEA"/>
    <w:rsid w:val="00B33589"/>
    <w:rsid w:val="00B3591D"/>
    <w:rsid w:val="00B36E8B"/>
    <w:rsid w:val="00B37AEC"/>
    <w:rsid w:val="00B40A3A"/>
    <w:rsid w:val="00B410D4"/>
    <w:rsid w:val="00B41590"/>
    <w:rsid w:val="00B43005"/>
    <w:rsid w:val="00B441F6"/>
    <w:rsid w:val="00B46242"/>
    <w:rsid w:val="00B4625E"/>
    <w:rsid w:val="00B46318"/>
    <w:rsid w:val="00B47051"/>
    <w:rsid w:val="00B474DC"/>
    <w:rsid w:val="00B502F5"/>
    <w:rsid w:val="00B51477"/>
    <w:rsid w:val="00B515B4"/>
    <w:rsid w:val="00B51CA3"/>
    <w:rsid w:val="00B5295F"/>
    <w:rsid w:val="00B53429"/>
    <w:rsid w:val="00B53A53"/>
    <w:rsid w:val="00B53D6A"/>
    <w:rsid w:val="00B53F18"/>
    <w:rsid w:val="00B53FC4"/>
    <w:rsid w:val="00B56002"/>
    <w:rsid w:val="00B573BE"/>
    <w:rsid w:val="00B60597"/>
    <w:rsid w:val="00B60ACD"/>
    <w:rsid w:val="00B62188"/>
    <w:rsid w:val="00B62527"/>
    <w:rsid w:val="00B62EC7"/>
    <w:rsid w:val="00B65DC0"/>
    <w:rsid w:val="00B70876"/>
    <w:rsid w:val="00B715BC"/>
    <w:rsid w:val="00B71C5B"/>
    <w:rsid w:val="00B729FD"/>
    <w:rsid w:val="00B73B22"/>
    <w:rsid w:val="00B74FEC"/>
    <w:rsid w:val="00B7507F"/>
    <w:rsid w:val="00B76B01"/>
    <w:rsid w:val="00B80D3E"/>
    <w:rsid w:val="00B80F47"/>
    <w:rsid w:val="00B818A9"/>
    <w:rsid w:val="00B82499"/>
    <w:rsid w:val="00B83915"/>
    <w:rsid w:val="00B844A2"/>
    <w:rsid w:val="00B844CA"/>
    <w:rsid w:val="00B84964"/>
    <w:rsid w:val="00B84ABF"/>
    <w:rsid w:val="00B84B36"/>
    <w:rsid w:val="00B854C3"/>
    <w:rsid w:val="00B85623"/>
    <w:rsid w:val="00B859B8"/>
    <w:rsid w:val="00B8606F"/>
    <w:rsid w:val="00B866CA"/>
    <w:rsid w:val="00B868A4"/>
    <w:rsid w:val="00B86997"/>
    <w:rsid w:val="00B878C2"/>
    <w:rsid w:val="00B879B2"/>
    <w:rsid w:val="00B87D23"/>
    <w:rsid w:val="00B90711"/>
    <w:rsid w:val="00B91575"/>
    <w:rsid w:val="00B923D4"/>
    <w:rsid w:val="00B931B6"/>
    <w:rsid w:val="00B93C05"/>
    <w:rsid w:val="00B9460A"/>
    <w:rsid w:val="00B958B0"/>
    <w:rsid w:val="00BA08BE"/>
    <w:rsid w:val="00BA142D"/>
    <w:rsid w:val="00BA151C"/>
    <w:rsid w:val="00BA1910"/>
    <w:rsid w:val="00BA22F7"/>
    <w:rsid w:val="00BA27E7"/>
    <w:rsid w:val="00BA36F5"/>
    <w:rsid w:val="00BA3EF6"/>
    <w:rsid w:val="00BA4542"/>
    <w:rsid w:val="00BA46F6"/>
    <w:rsid w:val="00BA4A3C"/>
    <w:rsid w:val="00BA5855"/>
    <w:rsid w:val="00BA5B56"/>
    <w:rsid w:val="00BA6119"/>
    <w:rsid w:val="00BA7BBC"/>
    <w:rsid w:val="00BB192E"/>
    <w:rsid w:val="00BB1C92"/>
    <w:rsid w:val="00BB2E5F"/>
    <w:rsid w:val="00BB4FF3"/>
    <w:rsid w:val="00BB5D5B"/>
    <w:rsid w:val="00BB614E"/>
    <w:rsid w:val="00BC1581"/>
    <w:rsid w:val="00BC16A9"/>
    <w:rsid w:val="00BC1F8F"/>
    <w:rsid w:val="00BC347A"/>
    <w:rsid w:val="00BC6FEA"/>
    <w:rsid w:val="00BC7164"/>
    <w:rsid w:val="00BC7978"/>
    <w:rsid w:val="00BC797B"/>
    <w:rsid w:val="00BC7DBE"/>
    <w:rsid w:val="00BD09E2"/>
    <w:rsid w:val="00BD0AF5"/>
    <w:rsid w:val="00BD0F7E"/>
    <w:rsid w:val="00BD21B9"/>
    <w:rsid w:val="00BD375D"/>
    <w:rsid w:val="00BD3B4C"/>
    <w:rsid w:val="00BD6A9F"/>
    <w:rsid w:val="00BD6AB7"/>
    <w:rsid w:val="00BE0DF7"/>
    <w:rsid w:val="00BE16A2"/>
    <w:rsid w:val="00BE1759"/>
    <w:rsid w:val="00BE28D5"/>
    <w:rsid w:val="00BE35FF"/>
    <w:rsid w:val="00BE363B"/>
    <w:rsid w:val="00BE4088"/>
    <w:rsid w:val="00BE5CC3"/>
    <w:rsid w:val="00BE701F"/>
    <w:rsid w:val="00BF0091"/>
    <w:rsid w:val="00BF0321"/>
    <w:rsid w:val="00BF038B"/>
    <w:rsid w:val="00BF0439"/>
    <w:rsid w:val="00BF29F5"/>
    <w:rsid w:val="00BF3354"/>
    <w:rsid w:val="00BF43DA"/>
    <w:rsid w:val="00BF528A"/>
    <w:rsid w:val="00BF58A4"/>
    <w:rsid w:val="00BF5D50"/>
    <w:rsid w:val="00BF65AB"/>
    <w:rsid w:val="00BF7246"/>
    <w:rsid w:val="00BF75AE"/>
    <w:rsid w:val="00C00344"/>
    <w:rsid w:val="00C012A1"/>
    <w:rsid w:val="00C01F7F"/>
    <w:rsid w:val="00C0302F"/>
    <w:rsid w:val="00C033FA"/>
    <w:rsid w:val="00C04273"/>
    <w:rsid w:val="00C055B0"/>
    <w:rsid w:val="00C05BA8"/>
    <w:rsid w:val="00C06218"/>
    <w:rsid w:val="00C06DBC"/>
    <w:rsid w:val="00C079A6"/>
    <w:rsid w:val="00C11029"/>
    <w:rsid w:val="00C11245"/>
    <w:rsid w:val="00C115E5"/>
    <w:rsid w:val="00C13148"/>
    <w:rsid w:val="00C13918"/>
    <w:rsid w:val="00C13FAF"/>
    <w:rsid w:val="00C1400C"/>
    <w:rsid w:val="00C14030"/>
    <w:rsid w:val="00C14266"/>
    <w:rsid w:val="00C14E04"/>
    <w:rsid w:val="00C14E4E"/>
    <w:rsid w:val="00C14FC4"/>
    <w:rsid w:val="00C153F1"/>
    <w:rsid w:val="00C1554B"/>
    <w:rsid w:val="00C15672"/>
    <w:rsid w:val="00C166EE"/>
    <w:rsid w:val="00C176F4"/>
    <w:rsid w:val="00C17A68"/>
    <w:rsid w:val="00C2204F"/>
    <w:rsid w:val="00C23260"/>
    <w:rsid w:val="00C23BC4"/>
    <w:rsid w:val="00C241E8"/>
    <w:rsid w:val="00C2437D"/>
    <w:rsid w:val="00C25F18"/>
    <w:rsid w:val="00C26D5D"/>
    <w:rsid w:val="00C3191A"/>
    <w:rsid w:val="00C319D9"/>
    <w:rsid w:val="00C31C9C"/>
    <w:rsid w:val="00C3215B"/>
    <w:rsid w:val="00C32F5D"/>
    <w:rsid w:val="00C34027"/>
    <w:rsid w:val="00C35746"/>
    <w:rsid w:val="00C3608C"/>
    <w:rsid w:val="00C4019C"/>
    <w:rsid w:val="00C40714"/>
    <w:rsid w:val="00C4253D"/>
    <w:rsid w:val="00C4281E"/>
    <w:rsid w:val="00C42E98"/>
    <w:rsid w:val="00C4301D"/>
    <w:rsid w:val="00C45287"/>
    <w:rsid w:val="00C453FB"/>
    <w:rsid w:val="00C46362"/>
    <w:rsid w:val="00C5043A"/>
    <w:rsid w:val="00C508B0"/>
    <w:rsid w:val="00C50925"/>
    <w:rsid w:val="00C51F25"/>
    <w:rsid w:val="00C52A45"/>
    <w:rsid w:val="00C53850"/>
    <w:rsid w:val="00C54FA9"/>
    <w:rsid w:val="00C55A50"/>
    <w:rsid w:val="00C55F19"/>
    <w:rsid w:val="00C56863"/>
    <w:rsid w:val="00C572E1"/>
    <w:rsid w:val="00C5773C"/>
    <w:rsid w:val="00C62E4E"/>
    <w:rsid w:val="00C6321B"/>
    <w:rsid w:val="00C63869"/>
    <w:rsid w:val="00C63C24"/>
    <w:rsid w:val="00C64824"/>
    <w:rsid w:val="00C64C52"/>
    <w:rsid w:val="00C651C4"/>
    <w:rsid w:val="00C65A45"/>
    <w:rsid w:val="00C66158"/>
    <w:rsid w:val="00C66D4D"/>
    <w:rsid w:val="00C7224D"/>
    <w:rsid w:val="00C72F96"/>
    <w:rsid w:val="00C7325B"/>
    <w:rsid w:val="00C736BF"/>
    <w:rsid w:val="00C73DE1"/>
    <w:rsid w:val="00C74B7B"/>
    <w:rsid w:val="00C75676"/>
    <w:rsid w:val="00C76118"/>
    <w:rsid w:val="00C76547"/>
    <w:rsid w:val="00C76A47"/>
    <w:rsid w:val="00C7752A"/>
    <w:rsid w:val="00C77787"/>
    <w:rsid w:val="00C77C6D"/>
    <w:rsid w:val="00C77F7B"/>
    <w:rsid w:val="00C804EF"/>
    <w:rsid w:val="00C804F3"/>
    <w:rsid w:val="00C81271"/>
    <w:rsid w:val="00C81B54"/>
    <w:rsid w:val="00C82176"/>
    <w:rsid w:val="00C82841"/>
    <w:rsid w:val="00C829AF"/>
    <w:rsid w:val="00C86037"/>
    <w:rsid w:val="00C862E7"/>
    <w:rsid w:val="00C87A18"/>
    <w:rsid w:val="00C9051E"/>
    <w:rsid w:val="00C919A9"/>
    <w:rsid w:val="00C93A32"/>
    <w:rsid w:val="00C947AB"/>
    <w:rsid w:val="00C95EE0"/>
    <w:rsid w:val="00C965EC"/>
    <w:rsid w:val="00C966A8"/>
    <w:rsid w:val="00C96FA0"/>
    <w:rsid w:val="00C97D17"/>
    <w:rsid w:val="00CA0BB6"/>
    <w:rsid w:val="00CA0EA0"/>
    <w:rsid w:val="00CA1976"/>
    <w:rsid w:val="00CA1E54"/>
    <w:rsid w:val="00CA2732"/>
    <w:rsid w:val="00CA4A3A"/>
    <w:rsid w:val="00CA51F5"/>
    <w:rsid w:val="00CA7472"/>
    <w:rsid w:val="00CA7A93"/>
    <w:rsid w:val="00CB0CE5"/>
    <w:rsid w:val="00CB2529"/>
    <w:rsid w:val="00CB2D09"/>
    <w:rsid w:val="00CB40CE"/>
    <w:rsid w:val="00CB5B69"/>
    <w:rsid w:val="00CB5CBC"/>
    <w:rsid w:val="00CB5F5C"/>
    <w:rsid w:val="00CB64C5"/>
    <w:rsid w:val="00CB6584"/>
    <w:rsid w:val="00CB694B"/>
    <w:rsid w:val="00CC0724"/>
    <w:rsid w:val="00CC1FE2"/>
    <w:rsid w:val="00CC2B17"/>
    <w:rsid w:val="00CC2C00"/>
    <w:rsid w:val="00CC36F1"/>
    <w:rsid w:val="00CC47A3"/>
    <w:rsid w:val="00CC4DF3"/>
    <w:rsid w:val="00CC4FF2"/>
    <w:rsid w:val="00CC6144"/>
    <w:rsid w:val="00CC6E2B"/>
    <w:rsid w:val="00CC7682"/>
    <w:rsid w:val="00CC7EB9"/>
    <w:rsid w:val="00CD204A"/>
    <w:rsid w:val="00CD2699"/>
    <w:rsid w:val="00CD295A"/>
    <w:rsid w:val="00CD4251"/>
    <w:rsid w:val="00CD47AB"/>
    <w:rsid w:val="00CD6B99"/>
    <w:rsid w:val="00CD7832"/>
    <w:rsid w:val="00CD7C7B"/>
    <w:rsid w:val="00CE05F5"/>
    <w:rsid w:val="00CE07F2"/>
    <w:rsid w:val="00CE0D27"/>
    <w:rsid w:val="00CE14AB"/>
    <w:rsid w:val="00CE20EB"/>
    <w:rsid w:val="00CE30B0"/>
    <w:rsid w:val="00CE3D19"/>
    <w:rsid w:val="00CE41C1"/>
    <w:rsid w:val="00CE450A"/>
    <w:rsid w:val="00CE4D47"/>
    <w:rsid w:val="00CE5116"/>
    <w:rsid w:val="00CE5B8A"/>
    <w:rsid w:val="00CE659C"/>
    <w:rsid w:val="00CE7C69"/>
    <w:rsid w:val="00CF00E9"/>
    <w:rsid w:val="00CF0168"/>
    <w:rsid w:val="00CF1A26"/>
    <w:rsid w:val="00CF213A"/>
    <w:rsid w:val="00CF37C2"/>
    <w:rsid w:val="00CF42D4"/>
    <w:rsid w:val="00CF6D8D"/>
    <w:rsid w:val="00CF7242"/>
    <w:rsid w:val="00CF768E"/>
    <w:rsid w:val="00D0021B"/>
    <w:rsid w:val="00D024D5"/>
    <w:rsid w:val="00D03E2E"/>
    <w:rsid w:val="00D047E6"/>
    <w:rsid w:val="00D05DD9"/>
    <w:rsid w:val="00D065D4"/>
    <w:rsid w:val="00D06DB3"/>
    <w:rsid w:val="00D07BDB"/>
    <w:rsid w:val="00D10D7C"/>
    <w:rsid w:val="00D11CD0"/>
    <w:rsid w:val="00D12FD5"/>
    <w:rsid w:val="00D13FA9"/>
    <w:rsid w:val="00D1439B"/>
    <w:rsid w:val="00D14621"/>
    <w:rsid w:val="00D14D34"/>
    <w:rsid w:val="00D155D4"/>
    <w:rsid w:val="00D160E2"/>
    <w:rsid w:val="00D169F7"/>
    <w:rsid w:val="00D16FBB"/>
    <w:rsid w:val="00D17003"/>
    <w:rsid w:val="00D17088"/>
    <w:rsid w:val="00D173EE"/>
    <w:rsid w:val="00D202E0"/>
    <w:rsid w:val="00D20617"/>
    <w:rsid w:val="00D213A7"/>
    <w:rsid w:val="00D21783"/>
    <w:rsid w:val="00D21AC3"/>
    <w:rsid w:val="00D21BFF"/>
    <w:rsid w:val="00D22789"/>
    <w:rsid w:val="00D229E1"/>
    <w:rsid w:val="00D24351"/>
    <w:rsid w:val="00D24492"/>
    <w:rsid w:val="00D24BE0"/>
    <w:rsid w:val="00D24D05"/>
    <w:rsid w:val="00D25111"/>
    <w:rsid w:val="00D25E9C"/>
    <w:rsid w:val="00D27448"/>
    <w:rsid w:val="00D27DA9"/>
    <w:rsid w:val="00D32960"/>
    <w:rsid w:val="00D33CD1"/>
    <w:rsid w:val="00D342FD"/>
    <w:rsid w:val="00D34E0A"/>
    <w:rsid w:val="00D35644"/>
    <w:rsid w:val="00D35B33"/>
    <w:rsid w:val="00D36941"/>
    <w:rsid w:val="00D36B31"/>
    <w:rsid w:val="00D400FF"/>
    <w:rsid w:val="00D408D9"/>
    <w:rsid w:val="00D41BAD"/>
    <w:rsid w:val="00D42713"/>
    <w:rsid w:val="00D42FB6"/>
    <w:rsid w:val="00D43471"/>
    <w:rsid w:val="00D4428D"/>
    <w:rsid w:val="00D4448E"/>
    <w:rsid w:val="00D4591B"/>
    <w:rsid w:val="00D45DE1"/>
    <w:rsid w:val="00D45E82"/>
    <w:rsid w:val="00D462AD"/>
    <w:rsid w:val="00D47963"/>
    <w:rsid w:val="00D50389"/>
    <w:rsid w:val="00D50CF2"/>
    <w:rsid w:val="00D5172E"/>
    <w:rsid w:val="00D51FF4"/>
    <w:rsid w:val="00D5236C"/>
    <w:rsid w:val="00D534E6"/>
    <w:rsid w:val="00D53548"/>
    <w:rsid w:val="00D53B49"/>
    <w:rsid w:val="00D5501A"/>
    <w:rsid w:val="00D55292"/>
    <w:rsid w:val="00D55D52"/>
    <w:rsid w:val="00D57447"/>
    <w:rsid w:val="00D578C2"/>
    <w:rsid w:val="00D611F0"/>
    <w:rsid w:val="00D61514"/>
    <w:rsid w:val="00D63944"/>
    <w:rsid w:val="00D6599D"/>
    <w:rsid w:val="00D673A5"/>
    <w:rsid w:val="00D7112B"/>
    <w:rsid w:val="00D714E3"/>
    <w:rsid w:val="00D71E46"/>
    <w:rsid w:val="00D7511B"/>
    <w:rsid w:val="00D75892"/>
    <w:rsid w:val="00D75904"/>
    <w:rsid w:val="00D75F5D"/>
    <w:rsid w:val="00D764D3"/>
    <w:rsid w:val="00D80796"/>
    <w:rsid w:val="00D80AEE"/>
    <w:rsid w:val="00D80C62"/>
    <w:rsid w:val="00D80C81"/>
    <w:rsid w:val="00D80EA0"/>
    <w:rsid w:val="00D81067"/>
    <w:rsid w:val="00D82A37"/>
    <w:rsid w:val="00D82D2F"/>
    <w:rsid w:val="00D832F1"/>
    <w:rsid w:val="00D83948"/>
    <w:rsid w:val="00D847CC"/>
    <w:rsid w:val="00D84E1D"/>
    <w:rsid w:val="00D857DF"/>
    <w:rsid w:val="00D85865"/>
    <w:rsid w:val="00D85D2C"/>
    <w:rsid w:val="00D863CC"/>
    <w:rsid w:val="00D8692B"/>
    <w:rsid w:val="00D87D02"/>
    <w:rsid w:val="00D90457"/>
    <w:rsid w:val="00D90568"/>
    <w:rsid w:val="00D906E4"/>
    <w:rsid w:val="00D90A3D"/>
    <w:rsid w:val="00D91ACC"/>
    <w:rsid w:val="00D92203"/>
    <w:rsid w:val="00D92850"/>
    <w:rsid w:val="00D92E62"/>
    <w:rsid w:val="00D94343"/>
    <w:rsid w:val="00D944F2"/>
    <w:rsid w:val="00D94ACB"/>
    <w:rsid w:val="00D94FFF"/>
    <w:rsid w:val="00D95474"/>
    <w:rsid w:val="00D95B5E"/>
    <w:rsid w:val="00D97053"/>
    <w:rsid w:val="00DA05F3"/>
    <w:rsid w:val="00DA100A"/>
    <w:rsid w:val="00DA261B"/>
    <w:rsid w:val="00DA26F3"/>
    <w:rsid w:val="00DA306B"/>
    <w:rsid w:val="00DA4158"/>
    <w:rsid w:val="00DA4655"/>
    <w:rsid w:val="00DA4A4C"/>
    <w:rsid w:val="00DA55C8"/>
    <w:rsid w:val="00DA5D64"/>
    <w:rsid w:val="00DB136D"/>
    <w:rsid w:val="00DB1A85"/>
    <w:rsid w:val="00DB5396"/>
    <w:rsid w:val="00DB5748"/>
    <w:rsid w:val="00DB5A91"/>
    <w:rsid w:val="00DB67B1"/>
    <w:rsid w:val="00DB680F"/>
    <w:rsid w:val="00DB7330"/>
    <w:rsid w:val="00DB74A7"/>
    <w:rsid w:val="00DB7E48"/>
    <w:rsid w:val="00DC0E88"/>
    <w:rsid w:val="00DC117F"/>
    <w:rsid w:val="00DC17AD"/>
    <w:rsid w:val="00DC26D4"/>
    <w:rsid w:val="00DC3D0F"/>
    <w:rsid w:val="00DC4BC2"/>
    <w:rsid w:val="00DC5562"/>
    <w:rsid w:val="00DC5D5E"/>
    <w:rsid w:val="00DC65BB"/>
    <w:rsid w:val="00DD0C2E"/>
    <w:rsid w:val="00DD170F"/>
    <w:rsid w:val="00DD1B8F"/>
    <w:rsid w:val="00DD2FAB"/>
    <w:rsid w:val="00DD4D73"/>
    <w:rsid w:val="00DE0300"/>
    <w:rsid w:val="00DE0921"/>
    <w:rsid w:val="00DE10C7"/>
    <w:rsid w:val="00DE1E12"/>
    <w:rsid w:val="00DE232F"/>
    <w:rsid w:val="00DE2F24"/>
    <w:rsid w:val="00DE3B2D"/>
    <w:rsid w:val="00DE3C95"/>
    <w:rsid w:val="00DE3DEE"/>
    <w:rsid w:val="00DE3FF2"/>
    <w:rsid w:val="00DE4241"/>
    <w:rsid w:val="00DE424D"/>
    <w:rsid w:val="00DE5300"/>
    <w:rsid w:val="00DE5F1D"/>
    <w:rsid w:val="00DE6682"/>
    <w:rsid w:val="00DE72CE"/>
    <w:rsid w:val="00DE72FC"/>
    <w:rsid w:val="00DE74FB"/>
    <w:rsid w:val="00DE7726"/>
    <w:rsid w:val="00DE7ABF"/>
    <w:rsid w:val="00DE7D2F"/>
    <w:rsid w:val="00DF058B"/>
    <w:rsid w:val="00DF071D"/>
    <w:rsid w:val="00DF231F"/>
    <w:rsid w:val="00DF37C8"/>
    <w:rsid w:val="00DF42F8"/>
    <w:rsid w:val="00DF464B"/>
    <w:rsid w:val="00DF519F"/>
    <w:rsid w:val="00DF55E5"/>
    <w:rsid w:val="00DF5E1F"/>
    <w:rsid w:val="00E01E53"/>
    <w:rsid w:val="00E024AF"/>
    <w:rsid w:val="00E02835"/>
    <w:rsid w:val="00E02C28"/>
    <w:rsid w:val="00E02E00"/>
    <w:rsid w:val="00E052F5"/>
    <w:rsid w:val="00E05C0D"/>
    <w:rsid w:val="00E069E7"/>
    <w:rsid w:val="00E06E7A"/>
    <w:rsid w:val="00E11D64"/>
    <w:rsid w:val="00E136DE"/>
    <w:rsid w:val="00E13C8E"/>
    <w:rsid w:val="00E14435"/>
    <w:rsid w:val="00E14843"/>
    <w:rsid w:val="00E15109"/>
    <w:rsid w:val="00E15CBD"/>
    <w:rsid w:val="00E15E37"/>
    <w:rsid w:val="00E1613B"/>
    <w:rsid w:val="00E1656A"/>
    <w:rsid w:val="00E169D3"/>
    <w:rsid w:val="00E219BC"/>
    <w:rsid w:val="00E220E9"/>
    <w:rsid w:val="00E232EF"/>
    <w:rsid w:val="00E23DB4"/>
    <w:rsid w:val="00E23E9E"/>
    <w:rsid w:val="00E24491"/>
    <w:rsid w:val="00E248AF"/>
    <w:rsid w:val="00E24E71"/>
    <w:rsid w:val="00E2520A"/>
    <w:rsid w:val="00E254B6"/>
    <w:rsid w:val="00E254DD"/>
    <w:rsid w:val="00E25D6A"/>
    <w:rsid w:val="00E265F2"/>
    <w:rsid w:val="00E266BC"/>
    <w:rsid w:val="00E268CC"/>
    <w:rsid w:val="00E26D78"/>
    <w:rsid w:val="00E27725"/>
    <w:rsid w:val="00E31CEF"/>
    <w:rsid w:val="00E32472"/>
    <w:rsid w:val="00E358B5"/>
    <w:rsid w:val="00E35E7B"/>
    <w:rsid w:val="00E36572"/>
    <w:rsid w:val="00E3689E"/>
    <w:rsid w:val="00E411A3"/>
    <w:rsid w:val="00E4178B"/>
    <w:rsid w:val="00E420FA"/>
    <w:rsid w:val="00E43317"/>
    <w:rsid w:val="00E4361E"/>
    <w:rsid w:val="00E441F9"/>
    <w:rsid w:val="00E46211"/>
    <w:rsid w:val="00E46604"/>
    <w:rsid w:val="00E47C7E"/>
    <w:rsid w:val="00E51CBF"/>
    <w:rsid w:val="00E52B77"/>
    <w:rsid w:val="00E531FB"/>
    <w:rsid w:val="00E56126"/>
    <w:rsid w:val="00E562D9"/>
    <w:rsid w:val="00E578C3"/>
    <w:rsid w:val="00E61048"/>
    <w:rsid w:val="00E62DD7"/>
    <w:rsid w:val="00E65B1B"/>
    <w:rsid w:val="00E66E40"/>
    <w:rsid w:val="00E67F88"/>
    <w:rsid w:val="00E71104"/>
    <w:rsid w:val="00E71B78"/>
    <w:rsid w:val="00E71DD7"/>
    <w:rsid w:val="00E72B7A"/>
    <w:rsid w:val="00E72E94"/>
    <w:rsid w:val="00E73D05"/>
    <w:rsid w:val="00E753BB"/>
    <w:rsid w:val="00E75D12"/>
    <w:rsid w:val="00E75F69"/>
    <w:rsid w:val="00E7609D"/>
    <w:rsid w:val="00E76E0A"/>
    <w:rsid w:val="00E77A5F"/>
    <w:rsid w:val="00E77C4E"/>
    <w:rsid w:val="00E8124F"/>
    <w:rsid w:val="00E81916"/>
    <w:rsid w:val="00E82437"/>
    <w:rsid w:val="00E825C7"/>
    <w:rsid w:val="00E8374C"/>
    <w:rsid w:val="00E83872"/>
    <w:rsid w:val="00E85929"/>
    <w:rsid w:val="00E85EB4"/>
    <w:rsid w:val="00E8628A"/>
    <w:rsid w:val="00E866E7"/>
    <w:rsid w:val="00E907C6"/>
    <w:rsid w:val="00E90F86"/>
    <w:rsid w:val="00E915C3"/>
    <w:rsid w:val="00E91A36"/>
    <w:rsid w:val="00E91B38"/>
    <w:rsid w:val="00E91E3F"/>
    <w:rsid w:val="00E94B03"/>
    <w:rsid w:val="00E9514A"/>
    <w:rsid w:val="00E9601E"/>
    <w:rsid w:val="00E9701C"/>
    <w:rsid w:val="00E9783C"/>
    <w:rsid w:val="00E97BA1"/>
    <w:rsid w:val="00EA10D7"/>
    <w:rsid w:val="00EA1263"/>
    <w:rsid w:val="00EA240C"/>
    <w:rsid w:val="00EA2FD2"/>
    <w:rsid w:val="00EA39D9"/>
    <w:rsid w:val="00EA4186"/>
    <w:rsid w:val="00EA4454"/>
    <w:rsid w:val="00EA4B60"/>
    <w:rsid w:val="00EA510E"/>
    <w:rsid w:val="00EA5286"/>
    <w:rsid w:val="00EA596D"/>
    <w:rsid w:val="00EA5C6D"/>
    <w:rsid w:val="00EA6AE1"/>
    <w:rsid w:val="00EA6BAB"/>
    <w:rsid w:val="00EA6D44"/>
    <w:rsid w:val="00EA6FB8"/>
    <w:rsid w:val="00EA7F54"/>
    <w:rsid w:val="00EB0302"/>
    <w:rsid w:val="00EB1563"/>
    <w:rsid w:val="00EB2554"/>
    <w:rsid w:val="00EB48AE"/>
    <w:rsid w:val="00EB67A1"/>
    <w:rsid w:val="00EB6801"/>
    <w:rsid w:val="00EB7BAF"/>
    <w:rsid w:val="00EC5C50"/>
    <w:rsid w:val="00ED11DF"/>
    <w:rsid w:val="00ED127F"/>
    <w:rsid w:val="00ED1528"/>
    <w:rsid w:val="00ED2192"/>
    <w:rsid w:val="00ED2560"/>
    <w:rsid w:val="00ED2F93"/>
    <w:rsid w:val="00ED3175"/>
    <w:rsid w:val="00ED36FA"/>
    <w:rsid w:val="00ED40C5"/>
    <w:rsid w:val="00ED4344"/>
    <w:rsid w:val="00ED70A3"/>
    <w:rsid w:val="00EE02B2"/>
    <w:rsid w:val="00EE1E08"/>
    <w:rsid w:val="00EE4179"/>
    <w:rsid w:val="00EE4B94"/>
    <w:rsid w:val="00EE611E"/>
    <w:rsid w:val="00EE64E0"/>
    <w:rsid w:val="00EE69F3"/>
    <w:rsid w:val="00EF1247"/>
    <w:rsid w:val="00EF1E05"/>
    <w:rsid w:val="00EF21F6"/>
    <w:rsid w:val="00EF29CB"/>
    <w:rsid w:val="00EF2E7E"/>
    <w:rsid w:val="00EF3E82"/>
    <w:rsid w:val="00EF48F4"/>
    <w:rsid w:val="00EF50E5"/>
    <w:rsid w:val="00EF6E36"/>
    <w:rsid w:val="00EF7B77"/>
    <w:rsid w:val="00F0058B"/>
    <w:rsid w:val="00F00A4B"/>
    <w:rsid w:val="00F010DB"/>
    <w:rsid w:val="00F010E5"/>
    <w:rsid w:val="00F01CDE"/>
    <w:rsid w:val="00F01E83"/>
    <w:rsid w:val="00F02737"/>
    <w:rsid w:val="00F05C15"/>
    <w:rsid w:val="00F068F0"/>
    <w:rsid w:val="00F06AF1"/>
    <w:rsid w:val="00F075C2"/>
    <w:rsid w:val="00F10F3D"/>
    <w:rsid w:val="00F11135"/>
    <w:rsid w:val="00F12E84"/>
    <w:rsid w:val="00F13987"/>
    <w:rsid w:val="00F14010"/>
    <w:rsid w:val="00F143C9"/>
    <w:rsid w:val="00F144D4"/>
    <w:rsid w:val="00F148B8"/>
    <w:rsid w:val="00F15246"/>
    <w:rsid w:val="00F1683F"/>
    <w:rsid w:val="00F17264"/>
    <w:rsid w:val="00F1767E"/>
    <w:rsid w:val="00F210B4"/>
    <w:rsid w:val="00F2181D"/>
    <w:rsid w:val="00F21852"/>
    <w:rsid w:val="00F21CAD"/>
    <w:rsid w:val="00F22024"/>
    <w:rsid w:val="00F2231E"/>
    <w:rsid w:val="00F255D0"/>
    <w:rsid w:val="00F26CC5"/>
    <w:rsid w:val="00F27EA7"/>
    <w:rsid w:val="00F3220B"/>
    <w:rsid w:val="00F3371B"/>
    <w:rsid w:val="00F33C63"/>
    <w:rsid w:val="00F33E51"/>
    <w:rsid w:val="00F34019"/>
    <w:rsid w:val="00F34895"/>
    <w:rsid w:val="00F3541C"/>
    <w:rsid w:val="00F36D36"/>
    <w:rsid w:val="00F374A6"/>
    <w:rsid w:val="00F3763B"/>
    <w:rsid w:val="00F4087C"/>
    <w:rsid w:val="00F4100D"/>
    <w:rsid w:val="00F41E63"/>
    <w:rsid w:val="00F426D3"/>
    <w:rsid w:val="00F430CB"/>
    <w:rsid w:val="00F4330F"/>
    <w:rsid w:val="00F43C93"/>
    <w:rsid w:val="00F45A60"/>
    <w:rsid w:val="00F4651A"/>
    <w:rsid w:val="00F4673A"/>
    <w:rsid w:val="00F47D19"/>
    <w:rsid w:val="00F50CE1"/>
    <w:rsid w:val="00F5178B"/>
    <w:rsid w:val="00F524D2"/>
    <w:rsid w:val="00F527E6"/>
    <w:rsid w:val="00F55465"/>
    <w:rsid w:val="00F55EAF"/>
    <w:rsid w:val="00F5624F"/>
    <w:rsid w:val="00F5707D"/>
    <w:rsid w:val="00F574DB"/>
    <w:rsid w:val="00F576BA"/>
    <w:rsid w:val="00F57A02"/>
    <w:rsid w:val="00F6068A"/>
    <w:rsid w:val="00F60EA7"/>
    <w:rsid w:val="00F61817"/>
    <w:rsid w:val="00F6264D"/>
    <w:rsid w:val="00F62672"/>
    <w:rsid w:val="00F62A10"/>
    <w:rsid w:val="00F63083"/>
    <w:rsid w:val="00F649ED"/>
    <w:rsid w:val="00F64DFE"/>
    <w:rsid w:val="00F65323"/>
    <w:rsid w:val="00F66D81"/>
    <w:rsid w:val="00F67014"/>
    <w:rsid w:val="00F71203"/>
    <w:rsid w:val="00F72E2A"/>
    <w:rsid w:val="00F73A33"/>
    <w:rsid w:val="00F756C5"/>
    <w:rsid w:val="00F76A6C"/>
    <w:rsid w:val="00F8075E"/>
    <w:rsid w:val="00F812E9"/>
    <w:rsid w:val="00F816AA"/>
    <w:rsid w:val="00F8531A"/>
    <w:rsid w:val="00F853C8"/>
    <w:rsid w:val="00F853F7"/>
    <w:rsid w:val="00F86EA4"/>
    <w:rsid w:val="00F9002A"/>
    <w:rsid w:val="00F92A17"/>
    <w:rsid w:val="00F934F1"/>
    <w:rsid w:val="00F96798"/>
    <w:rsid w:val="00F96D27"/>
    <w:rsid w:val="00F96E63"/>
    <w:rsid w:val="00FA23CB"/>
    <w:rsid w:val="00FA2571"/>
    <w:rsid w:val="00FA2AA5"/>
    <w:rsid w:val="00FA2B86"/>
    <w:rsid w:val="00FA3E1C"/>
    <w:rsid w:val="00FA55CB"/>
    <w:rsid w:val="00FA5ABA"/>
    <w:rsid w:val="00FA6413"/>
    <w:rsid w:val="00FA676E"/>
    <w:rsid w:val="00FA73B9"/>
    <w:rsid w:val="00FB357B"/>
    <w:rsid w:val="00FB3809"/>
    <w:rsid w:val="00FB3F06"/>
    <w:rsid w:val="00FB3F14"/>
    <w:rsid w:val="00FB48E0"/>
    <w:rsid w:val="00FB4AD1"/>
    <w:rsid w:val="00FB5DD0"/>
    <w:rsid w:val="00FB602F"/>
    <w:rsid w:val="00FB688A"/>
    <w:rsid w:val="00FB68DE"/>
    <w:rsid w:val="00FB7536"/>
    <w:rsid w:val="00FB7DF4"/>
    <w:rsid w:val="00FB7F24"/>
    <w:rsid w:val="00FC0190"/>
    <w:rsid w:val="00FC0F46"/>
    <w:rsid w:val="00FC1280"/>
    <w:rsid w:val="00FC1761"/>
    <w:rsid w:val="00FC18F6"/>
    <w:rsid w:val="00FC223A"/>
    <w:rsid w:val="00FC279D"/>
    <w:rsid w:val="00FC2BE2"/>
    <w:rsid w:val="00FC31E0"/>
    <w:rsid w:val="00FC3862"/>
    <w:rsid w:val="00FC4F54"/>
    <w:rsid w:val="00FC5BD1"/>
    <w:rsid w:val="00FC60A1"/>
    <w:rsid w:val="00FC6BA8"/>
    <w:rsid w:val="00FC7100"/>
    <w:rsid w:val="00FD325C"/>
    <w:rsid w:val="00FD51FA"/>
    <w:rsid w:val="00FD55A7"/>
    <w:rsid w:val="00FD564A"/>
    <w:rsid w:val="00FD64E5"/>
    <w:rsid w:val="00FD7DBF"/>
    <w:rsid w:val="00FD7F71"/>
    <w:rsid w:val="00FE00EE"/>
    <w:rsid w:val="00FE1A3C"/>
    <w:rsid w:val="00FE1D7E"/>
    <w:rsid w:val="00FE2B26"/>
    <w:rsid w:val="00FE2DA2"/>
    <w:rsid w:val="00FE3B27"/>
    <w:rsid w:val="00FE58E8"/>
    <w:rsid w:val="00FE5F3D"/>
    <w:rsid w:val="00FE6833"/>
    <w:rsid w:val="00FF0558"/>
    <w:rsid w:val="00FF1280"/>
    <w:rsid w:val="00FF1A4F"/>
    <w:rsid w:val="00FF2DF4"/>
    <w:rsid w:val="00FF324B"/>
    <w:rsid w:val="00FF409F"/>
    <w:rsid w:val="00FF5FF0"/>
    <w:rsid w:val="00FF674B"/>
    <w:rsid w:val="00FF74A5"/>
    <w:rsid w:val="00FF7F6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rules v:ext="edit">
        <o:r id="V:Rule58" type="connector" idref="#_x0000_s1148"/>
        <o:r id="V:Rule59" type="connector" idref="#_x0000_s1088"/>
        <o:r id="V:Rule60" type="connector" idref="#_x0000_s1173"/>
        <o:r id="V:Rule61" type="connector" idref="#_x0000_s1147"/>
        <o:r id="V:Rule62" type="connector" idref="#_x0000_s1145"/>
        <o:r id="V:Rule63" type="connector" idref="#_x0000_s1175"/>
        <o:r id="V:Rule64" type="connector" idref="#_x0000_s1078"/>
        <o:r id="V:Rule65" type="connector" idref="#_x0000_s1112"/>
        <o:r id="V:Rule66" type="connector" idref="#_x0000_s1149"/>
        <o:r id="V:Rule67" type="connector" idref="#_x0000_s1126"/>
        <o:r id="V:Rule68" type="connector" idref="#_x0000_s1174"/>
        <o:r id="V:Rule69" type="connector" idref="#_x0000_s1133"/>
        <o:r id="V:Rule70" type="connector" idref="#_x0000_s1121"/>
        <o:r id="V:Rule71" type="connector" idref="#_x0000_s1085"/>
        <o:r id="V:Rule72" type="connector" idref="#_x0000_s1096"/>
        <o:r id="V:Rule73" type="connector" idref="#_x0000_s1113"/>
        <o:r id="V:Rule74" type="connector" idref="#_x0000_s1076"/>
        <o:r id="V:Rule75" type="connector" idref="#_x0000_s1089"/>
        <o:r id="V:Rule76" type="connector" idref="#_x0000_s1176"/>
        <o:r id="V:Rule77" type="connector" idref="#_x0000_s1119"/>
        <o:r id="V:Rule78" type="connector" idref="#_x0000_s1131"/>
        <o:r id="V:Rule79" type="connector" idref="#_x0000_s1098"/>
        <o:r id="V:Rule80" type="connector" idref="#_x0000_s1120"/>
        <o:r id="V:Rule81" type="connector" idref="#_x0000_s1099"/>
        <o:r id="V:Rule82" type="connector" idref="#_x0000_s1167"/>
        <o:r id="V:Rule83" type="connector" idref="#_x0000_s1127"/>
        <o:r id="V:Rule84" type="connector" idref="#_x0000_s1095"/>
        <o:r id="V:Rule85" type="connector" idref="#_x0000_s1178"/>
        <o:r id="V:Rule86" type="connector" idref="#_x0000_s1146"/>
        <o:r id="V:Rule87" type="connector" idref="#_x0000_s1151"/>
        <o:r id="V:Rule88" type="connector" idref="#_x0000_s1163"/>
        <o:r id="V:Rule89" type="connector" idref="#_x0000_s1129"/>
        <o:r id="V:Rule90" type="connector" idref="#_x0000_s1082"/>
        <o:r id="V:Rule91" type="connector" idref="#_x0000_s1081"/>
        <o:r id="V:Rule92" type="connector" idref="#_x0000_s1128"/>
        <o:r id="V:Rule93" type="connector" idref="#_x0000_s1141"/>
        <o:r id="V:Rule94" type="connector" idref="#_x0000_s1157"/>
        <o:r id="V:Rule95" type="connector" idref="#_x0000_s1116"/>
        <o:r id="V:Rule96" type="connector" idref="#_x0000_s1158"/>
        <o:r id="V:Rule97" type="connector" idref="#_x0000_s1093"/>
        <o:r id="V:Rule98" type="connector" idref="#_x0000_s1153"/>
        <o:r id="V:Rule99" type="connector" idref="#_x0000_s1168"/>
        <o:r id="V:Rule100" type="connector" idref="#_x0000_s1150"/>
        <o:r id="V:Rule101" type="connector" idref="#_x0000_s1139"/>
        <o:r id="V:Rule102" type="connector" idref="#_x0000_s1177"/>
        <o:r id="V:Rule103" type="connector" idref="#_x0000_s1164"/>
        <o:r id="V:Rule104" type="connector" idref="#_x0000_s1092"/>
        <o:r id="V:Rule105" type="connector" idref="#_x0000_s1154"/>
        <o:r id="V:Rule106" type="connector" idref="#_x0000_s1115"/>
        <o:r id="V:Rule107" type="connector" idref="#_x0000_s1179"/>
        <o:r id="V:Rule108" type="connector" idref="#_x0000_s1135"/>
        <o:r id="V:Rule109" type="connector" idref="#_x0000_s1137"/>
        <o:r id="V:Rule110" type="connector" idref="#_x0000_s1079"/>
        <o:r id="V:Rule111" type="connector" idref="#_x0000_s1077"/>
        <o:r id="V:Rule112" type="connector" idref="#_x0000_s1086"/>
        <o:r id="V:Rule113" type="connector" idref="#_x0000_s1143"/>
        <o:r id="V:Rule114" type="connector" idref="#_x0000_s11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891"/>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5F4891"/>
    <w:pPr>
      <w:tabs>
        <w:tab w:val="center" w:pos="4536"/>
        <w:tab w:val="right" w:pos="9072"/>
      </w:tabs>
    </w:pPr>
  </w:style>
  <w:style w:type="character" w:customStyle="1" w:styleId="AltbilgiChar">
    <w:name w:val="Altbilgi Char"/>
    <w:basedOn w:val="VarsaylanParagrafYazTipi"/>
    <w:link w:val="Altbilgi"/>
    <w:uiPriority w:val="99"/>
    <w:locked/>
    <w:rsid w:val="005F4891"/>
    <w:rPr>
      <w:rFonts w:ascii="Times New Roman" w:hAnsi="Times New Roman" w:cs="Times New Roman"/>
      <w:sz w:val="24"/>
      <w:szCs w:val="24"/>
      <w:lang w:eastAsia="tr-TR"/>
    </w:rPr>
  </w:style>
  <w:style w:type="character" w:styleId="Kpr">
    <w:name w:val="Hyperlink"/>
    <w:basedOn w:val="VarsaylanParagrafYazTipi"/>
    <w:uiPriority w:val="99"/>
    <w:rsid w:val="005F4891"/>
    <w:rPr>
      <w:rFonts w:cs="Times New Roman"/>
      <w:color w:val="0000FF"/>
      <w:u w:val="single"/>
    </w:rPr>
  </w:style>
  <w:style w:type="paragraph" w:customStyle="1" w:styleId="yazibaslik">
    <w:name w:val="yazi_baslik"/>
    <w:basedOn w:val="Normal"/>
    <w:uiPriority w:val="99"/>
    <w:rsid w:val="005F4891"/>
    <w:pPr>
      <w:spacing w:before="100" w:beforeAutospacing="1" w:after="100" w:afterAutospacing="1"/>
    </w:pPr>
    <w:rPr>
      <w:rFonts w:ascii="Verdana" w:hAnsi="Verdana"/>
      <w:b/>
      <w:bCs/>
      <w:color w:val="003366"/>
      <w:sz w:val="18"/>
      <w:szCs w:val="18"/>
    </w:rPr>
  </w:style>
  <w:style w:type="paragraph" w:styleId="stbilgi">
    <w:name w:val="header"/>
    <w:basedOn w:val="Normal"/>
    <w:link w:val="stbilgiChar"/>
    <w:uiPriority w:val="99"/>
    <w:rsid w:val="005F4891"/>
    <w:pPr>
      <w:tabs>
        <w:tab w:val="center" w:pos="4536"/>
        <w:tab w:val="right" w:pos="9072"/>
      </w:tabs>
    </w:pPr>
  </w:style>
  <w:style w:type="character" w:customStyle="1" w:styleId="stbilgiChar">
    <w:name w:val="Üstbilgi Char"/>
    <w:basedOn w:val="VarsaylanParagrafYazTipi"/>
    <w:link w:val="stbilgi"/>
    <w:uiPriority w:val="99"/>
    <w:locked/>
    <w:rsid w:val="005F4891"/>
    <w:rPr>
      <w:rFonts w:ascii="Times New Roman" w:hAnsi="Times New Roman" w:cs="Times New Roman"/>
      <w:sz w:val="24"/>
      <w:szCs w:val="24"/>
      <w:lang w:eastAsia="tr-TR"/>
    </w:rPr>
  </w:style>
  <w:style w:type="paragraph" w:customStyle="1" w:styleId="yazinormal">
    <w:name w:val="yazi_normal"/>
    <w:basedOn w:val="Normal"/>
    <w:uiPriority w:val="99"/>
    <w:rsid w:val="005F4891"/>
    <w:pPr>
      <w:spacing w:before="100" w:beforeAutospacing="1" w:after="100" w:afterAutospacing="1"/>
    </w:pPr>
  </w:style>
  <w:style w:type="paragraph" w:styleId="BalonMetni">
    <w:name w:val="Balloon Text"/>
    <w:basedOn w:val="Normal"/>
    <w:link w:val="BalonMetniChar"/>
    <w:uiPriority w:val="99"/>
    <w:semiHidden/>
    <w:rsid w:val="00A30A94"/>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A30A94"/>
    <w:rPr>
      <w:rFonts w:ascii="Tahoma" w:hAnsi="Tahoma" w:cs="Tahoma"/>
      <w:sz w:val="16"/>
      <w:szCs w:val="16"/>
      <w:lang w:eastAsia="tr-TR"/>
    </w:rPr>
  </w:style>
  <w:style w:type="paragraph" w:styleId="ListeParagraf">
    <w:name w:val="List Paragraph"/>
    <w:basedOn w:val="Normal"/>
    <w:uiPriority w:val="99"/>
    <w:qFormat/>
    <w:rsid w:val="007D04A9"/>
    <w:pPr>
      <w:ind w:left="720"/>
      <w:contextualSpacing/>
    </w:pPr>
  </w:style>
  <w:style w:type="character" w:customStyle="1" w:styleId="Dipnot">
    <w:name w:val="Dipnot_"/>
    <w:basedOn w:val="VarsaylanParagrafYazTipi"/>
    <w:link w:val="Dipnot0"/>
    <w:uiPriority w:val="99"/>
    <w:locked/>
    <w:rsid w:val="00B5295F"/>
    <w:rPr>
      <w:rFonts w:ascii="Times New Roman" w:hAnsi="Times New Roman" w:cs="Times New Roman"/>
      <w:sz w:val="19"/>
      <w:szCs w:val="19"/>
      <w:shd w:val="clear" w:color="auto" w:fill="FFFFFF"/>
    </w:rPr>
  </w:style>
  <w:style w:type="character" w:customStyle="1" w:styleId="DipnotKaln">
    <w:name w:val="Dipnot + Kalın"/>
    <w:basedOn w:val="Dipnot"/>
    <w:uiPriority w:val="99"/>
    <w:rsid w:val="00B5295F"/>
    <w:rPr>
      <w:b/>
      <w:bCs/>
    </w:rPr>
  </w:style>
  <w:style w:type="character" w:customStyle="1" w:styleId="Gvdemetni">
    <w:name w:val="Gövde metni_"/>
    <w:basedOn w:val="VarsaylanParagrafYazTipi"/>
    <w:rsid w:val="00B5295F"/>
    <w:rPr>
      <w:rFonts w:ascii="Times New Roman" w:hAnsi="Times New Roman" w:cs="Times New Roman"/>
      <w:spacing w:val="0"/>
      <w:sz w:val="22"/>
      <w:szCs w:val="22"/>
    </w:rPr>
  </w:style>
  <w:style w:type="character" w:customStyle="1" w:styleId="Gvdemetni0">
    <w:name w:val="Gövde metni"/>
    <w:basedOn w:val="Gvdemetni"/>
    <w:rsid w:val="00B5295F"/>
  </w:style>
  <w:style w:type="paragraph" w:customStyle="1" w:styleId="Dipnot0">
    <w:name w:val="Dipnot"/>
    <w:basedOn w:val="Normal"/>
    <w:link w:val="Dipnot"/>
    <w:uiPriority w:val="99"/>
    <w:rsid w:val="00B5295F"/>
    <w:pPr>
      <w:shd w:val="clear" w:color="auto" w:fill="FFFFFF"/>
      <w:spacing w:line="240" w:lineRule="atLeast"/>
    </w:pPr>
    <w:rPr>
      <w:sz w:val="19"/>
      <w:szCs w:val="19"/>
      <w:lang w:eastAsia="en-US"/>
    </w:rPr>
  </w:style>
  <w:style w:type="table" w:styleId="TabloKlavuzu">
    <w:name w:val="Table Grid"/>
    <w:basedOn w:val="NormalTablo"/>
    <w:uiPriority w:val="99"/>
    <w:rsid w:val="00A175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vdemetni4">
    <w:name w:val="Gövde metni (4)_"/>
    <w:basedOn w:val="VarsaylanParagrafYazTipi"/>
    <w:link w:val="Gvdemetni40"/>
    <w:uiPriority w:val="99"/>
    <w:locked/>
    <w:rsid w:val="004073A7"/>
    <w:rPr>
      <w:rFonts w:ascii="Times New Roman" w:hAnsi="Times New Roman" w:cs="Times New Roman"/>
      <w:sz w:val="23"/>
      <w:szCs w:val="23"/>
      <w:shd w:val="clear" w:color="auto" w:fill="FFFFFF"/>
    </w:rPr>
  </w:style>
  <w:style w:type="paragraph" w:customStyle="1" w:styleId="Gvdemetni40">
    <w:name w:val="Gövde metni (4)"/>
    <w:basedOn w:val="Normal"/>
    <w:link w:val="Gvdemetni4"/>
    <w:uiPriority w:val="99"/>
    <w:rsid w:val="004073A7"/>
    <w:pPr>
      <w:shd w:val="clear" w:color="auto" w:fill="FFFFFF"/>
      <w:spacing w:line="240" w:lineRule="atLeast"/>
    </w:pPr>
    <w:rPr>
      <w:sz w:val="23"/>
      <w:szCs w:val="23"/>
      <w:lang w:eastAsia="en-US"/>
    </w:rPr>
  </w:style>
  <w:style w:type="paragraph" w:styleId="NormalWeb">
    <w:name w:val="Normal (Web)"/>
    <w:basedOn w:val="Normal"/>
    <w:uiPriority w:val="99"/>
    <w:rsid w:val="00B84B36"/>
    <w:pPr>
      <w:spacing w:before="100" w:beforeAutospacing="1" w:after="100" w:afterAutospacing="1"/>
    </w:pPr>
    <w:rPr>
      <w:lang w:val="ru-RU" w:eastAsia="ru-RU"/>
    </w:rPr>
  </w:style>
  <w:style w:type="character" w:customStyle="1" w:styleId="Tabloyazs6">
    <w:name w:val="Tablo yazısı (6)_"/>
    <w:basedOn w:val="VarsaylanParagrafYazTipi"/>
    <w:link w:val="Tabloyazs60"/>
    <w:uiPriority w:val="99"/>
    <w:locked/>
    <w:rsid w:val="00036A33"/>
    <w:rPr>
      <w:rFonts w:ascii="Times New Roman" w:hAnsi="Times New Roman" w:cs="Times New Roman"/>
      <w:sz w:val="19"/>
      <w:szCs w:val="19"/>
      <w:shd w:val="clear" w:color="auto" w:fill="FFFFFF"/>
    </w:rPr>
  </w:style>
  <w:style w:type="character" w:customStyle="1" w:styleId="Tabloyazs6KalnDeil">
    <w:name w:val="Tablo yazısı (6) + Kalın Değil"/>
    <w:basedOn w:val="Tabloyazs6"/>
    <w:uiPriority w:val="99"/>
    <w:rsid w:val="00036A33"/>
    <w:rPr>
      <w:b/>
      <w:bCs/>
    </w:rPr>
  </w:style>
  <w:style w:type="paragraph" w:customStyle="1" w:styleId="Tabloyazs60">
    <w:name w:val="Tablo yazısı (6)"/>
    <w:basedOn w:val="Normal"/>
    <w:link w:val="Tabloyazs6"/>
    <w:uiPriority w:val="99"/>
    <w:rsid w:val="00036A33"/>
    <w:pPr>
      <w:shd w:val="clear" w:color="auto" w:fill="FFFFFF"/>
      <w:spacing w:line="346" w:lineRule="exact"/>
      <w:ind w:hanging="800"/>
    </w:pPr>
    <w:rPr>
      <w:sz w:val="19"/>
      <w:szCs w:val="19"/>
      <w:lang w:eastAsia="en-US"/>
    </w:rPr>
  </w:style>
  <w:style w:type="character" w:customStyle="1" w:styleId="Dipnot29">
    <w:name w:val="Dipnot (2) + 9"/>
    <w:aliases w:val="5 pt"/>
    <w:basedOn w:val="VarsaylanParagrafYazTipi"/>
    <w:uiPriority w:val="99"/>
    <w:rsid w:val="00064781"/>
    <w:rPr>
      <w:rFonts w:ascii="Times New Roman" w:hAnsi="Times New Roman" w:cs="Times New Roman"/>
      <w:spacing w:val="0"/>
      <w:sz w:val="19"/>
      <w:szCs w:val="19"/>
    </w:rPr>
  </w:style>
  <w:style w:type="character" w:customStyle="1" w:styleId="Tabloyazs">
    <w:name w:val="Tablo yazısı_"/>
    <w:basedOn w:val="VarsaylanParagrafYazTipi"/>
    <w:link w:val="Tabloyazs0"/>
    <w:rsid w:val="00236C10"/>
    <w:rPr>
      <w:rFonts w:ascii="Times New Roman" w:eastAsia="Times New Roman" w:hAnsi="Times New Roman"/>
      <w:sz w:val="20"/>
      <w:szCs w:val="20"/>
      <w:shd w:val="clear" w:color="auto" w:fill="FFFFFF"/>
    </w:rPr>
  </w:style>
  <w:style w:type="character" w:customStyle="1" w:styleId="TabloyazsKaln">
    <w:name w:val="Tablo yazısı + Kalın"/>
    <w:basedOn w:val="Tabloyazs"/>
    <w:rsid w:val="00236C10"/>
    <w:rPr>
      <w:b/>
      <w:bCs/>
    </w:rPr>
  </w:style>
  <w:style w:type="character" w:customStyle="1" w:styleId="Gvdemetni7">
    <w:name w:val="Gövde metni (7)_"/>
    <w:basedOn w:val="VarsaylanParagrafYazTipi"/>
    <w:link w:val="Gvdemetni70"/>
    <w:rsid w:val="00236C10"/>
    <w:rPr>
      <w:rFonts w:ascii="Times New Roman" w:eastAsia="Times New Roman" w:hAnsi="Times New Roman"/>
      <w:sz w:val="20"/>
      <w:szCs w:val="20"/>
      <w:shd w:val="clear" w:color="auto" w:fill="FFFFFF"/>
    </w:rPr>
  </w:style>
  <w:style w:type="character" w:customStyle="1" w:styleId="Tabloyazs2">
    <w:name w:val="Tablo yazısı (2)_"/>
    <w:basedOn w:val="VarsaylanParagrafYazTipi"/>
    <w:rsid w:val="00236C10"/>
    <w:rPr>
      <w:rFonts w:ascii="Times New Roman" w:eastAsia="Times New Roman" w:hAnsi="Times New Roman" w:cs="Times New Roman"/>
      <w:b w:val="0"/>
      <w:bCs w:val="0"/>
      <w:i w:val="0"/>
      <w:iCs w:val="0"/>
      <w:smallCaps w:val="0"/>
      <w:strike w:val="0"/>
      <w:spacing w:val="0"/>
      <w:sz w:val="22"/>
      <w:szCs w:val="22"/>
    </w:rPr>
  </w:style>
  <w:style w:type="character" w:customStyle="1" w:styleId="Tabloyazs20">
    <w:name w:val="Tablo yazısı (2)"/>
    <w:basedOn w:val="Tabloyazs2"/>
    <w:rsid w:val="00236C10"/>
  </w:style>
  <w:style w:type="character" w:customStyle="1" w:styleId="Tabloyazs210pt">
    <w:name w:val="Tablo yazısı (2) + 10 pt"/>
    <w:basedOn w:val="Tabloyazs2"/>
    <w:rsid w:val="00236C10"/>
    <w:rPr>
      <w:sz w:val="20"/>
      <w:szCs w:val="20"/>
    </w:rPr>
  </w:style>
  <w:style w:type="paragraph" w:customStyle="1" w:styleId="Tabloyazs0">
    <w:name w:val="Tablo yazısı"/>
    <w:basedOn w:val="Normal"/>
    <w:link w:val="Tabloyazs"/>
    <w:rsid w:val="00236C10"/>
    <w:pPr>
      <w:shd w:val="clear" w:color="auto" w:fill="FFFFFF"/>
      <w:spacing w:line="346" w:lineRule="exact"/>
      <w:jc w:val="both"/>
    </w:pPr>
    <w:rPr>
      <w:sz w:val="20"/>
      <w:szCs w:val="20"/>
    </w:rPr>
  </w:style>
  <w:style w:type="paragraph" w:customStyle="1" w:styleId="Gvdemetni70">
    <w:name w:val="Gövde metni (7)"/>
    <w:basedOn w:val="Normal"/>
    <w:link w:val="Gvdemetni7"/>
    <w:rsid w:val="00236C10"/>
    <w:pPr>
      <w:shd w:val="clear" w:color="auto" w:fill="FFFFFF"/>
      <w:spacing w:line="0" w:lineRule="atLeast"/>
    </w:pPr>
    <w:rPr>
      <w:sz w:val="20"/>
      <w:szCs w:val="20"/>
    </w:rPr>
  </w:style>
  <w:style w:type="character" w:customStyle="1" w:styleId="GvdemetniKaln">
    <w:name w:val="Gövde metni + Kalın"/>
    <w:basedOn w:val="Gvdemetni"/>
    <w:rsid w:val="00836CFE"/>
    <w:rPr>
      <w:rFonts w:eastAsia="Times New Roman"/>
      <w:b/>
      <w:bCs/>
      <w:i w:val="0"/>
      <w:iCs w:val="0"/>
      <w:smallCaps w:val="0"/>
      <w:strike w:val="0"/>
    </w:rPr>
  </w:style>
  <w:style w:type="character" w:customStyle="1" w:styleId="Gvdemetni10ptKaln">
    <w:name w:val="Gövde metni + 10 pt;Kalın"/>
    <w:basedOn w:val="Gvdemetni"/>
    <w:rsid w:val="00836CFE"/>
    <w:rPr>
      <w:rFonts w:eastAsia="Times New Roman"/>
      <w:b/>
      <w:bCs/>
      <w:i w:val="0"/>
      <w:iCs w:val="0"/>
      <w:smallCaps w:val="0"/>
      <w:strike w:val="0"/>
      <w:sz w:val="20"/>
      <w:szCs w:val="20"/>
    </w:rPr>
  </w:style>
</w:styles>
</file>

<file path=word/webSettings.xml><?xml version="1.0" encoding="utf-8"?>
<w:webSettings xmlns:r="http://schemas.openxmlformats.org/officeDocument/2006/relationships" xmlns:w="http://schemas.openxmlformats.org/wordprocessingml/2006/main">
  <w:divs>
    <w:div w:id="1018577957">
      <w:marLeft w:val="0"/>
      <w:marRight w:val="0"/>
      <w:marTop w:val="0"/>
      <w:marBottom w:val="0"/>
      <w:divBdr>
        <w:top w:val="none" w:sz="0" w:space="0" w:color="auto"/>
        <w:left w:val="none" w:sz="0" w:space="0" w:color="auto"/>
        <w:bottom w:val="none" w:sz="0" w:space="0" w:color="auto"/>
        <w:right w:val="none" w:sz="0" w:space="0" w:color="auto"/>
      </w:divBdr>
    </w:div>
    <w:div w:id="1018577965">
      <w:marLeft w:val="0"/>
      <w:marRight w:val="0"/>
      <w:marTop w:val="0"/>
      <w:marBottom w:val="0"/>
      <w:divBdr>
        <w:top w:val="none" w:sz="0" w:space="0" w:color="auto"/>
        <w:left w:val="none" w:sz="0" w:space="0" w:color="auto"/>
        <w:bottom w:val="none" w:sz="0" w:space="0" w:color="auto"/>
        <w:right w:val="none" w:sz="0" w:space="0" w:color="auto"/>
      </w:divBdr>
    </w:div>
    <w:div w:id="1018577977">
      <w:marLeft w:val="0"/>
      <w:marRight w:val="0"/>
      <w:marTop w:val="0"/>
      <w:marBottom w:val="0"/>
      <w:divBdr>
        <w:top w:val="none" w:sz="0" w:space="0" w:color="auto"/>
        <w:left w:val="none" w:sz="0" w:space="0" w:color="auto"/>
        <w:bottom w:val="none" w:sz="0" w:space="0" w:color="auto"/>
        <w:right w:val="none" w:sz="0" w:space="0" w:color="auto"/>
      </w:divBdr>
      <w:divsChild>
        <w:div w:id="1018577985">
          <w:marLeft w:val="0"/>
          <w:marRight w:val="0"/>
          <w:marTop w:val="0"/>
          <w:marBottom w:val="0"/>
          <w:divBdr>
            <w:top w:val="none" w:sz="0" w:space="0" w:color="auto"/>
            <w:left w:val="none" w:sz="0" w:space="0" w:color="auto"/>
            <w:bottom w:val="none" w:sz="0" w:space="0" w:color="auto"/>
            <w:right w:val="none" w:sz="0" w:space="0" w:color="auto"/>
          </w:divBdr>
          <w:divsChild>
            <w:div w:id="1018578025">
              <w:marLeft w:val="0"/>
              <w:marRight w:val="0"/>
              <w:marTop w:val="0"/>
              <w:marBottom w:val="0"/>
              <w:divBdr>
                <w:top w:val="none" w:sz="0" w:space="0" w:color="auto"/>
                <w:left w:val="none" w:sz="0" w:space="0" w:color="auto"/>
                <w:bottom w:val="none" w:sz="0" w:space="0" w:color="auto"/>
                <w:right w:val="none" w:sz="0" w:space="0" w:color="auto"/>
              </w:divBdr>
              <w:divsChild>
                <w:div w:id="1018578015">
                  <w:marLeft w:val="0"/>
                  <w:marRight w:val="0"/>
                  <w:marTop w:val="0"/>
                  <w:marBottom w:val="0"/>
                  <w:divBdr>
                    <w:top w:val="none" w:sz="0" w:space="0" w:color="auto"/>
                    <w:left w:val="none" w:sz="0" w:space="0" w:color="auto"/>
                    <w:bottom w:val="none" w:sz="0" w:space="0" w:color="auto"/>
                    <w:right w:val="none" w:sz="0" w:space="0" w:color="auto"/>
                  </w:divBdr>
                  <w:divsChild>
                    <w:div w:id="1018578054">
                      <w:marLeft w:val="0"/>
                      <w:marRight w:val="0"/>
                      <w:marTop w:val="0"/>
                      <w:marBottom w:val="0"/>
                      <w:divBdr>
                        <w:top w:val="none" w:sz="0" w:space="0" w:color="auto"/>
                        <w:left w:val="none" w:sz="0" w:space="0" w:color="auto"/>
                        <w:bottom w:val="none" w:sz="0" w:space="0" w:color="auto"/>
                        <w:right w:val="none" w:sz="0" w:space="0" w:color="auto"/>
                      </w:divBdr>
                      <w:divsChild>
                        <w:div w:id="1018577970">
                          <w:marLeft w:val="0"/>
                          <w:marRight w:val="0"/>
                          <w:marTop w:val="0"/>
                          <w:marBottom w:val="0"/>
                          <w:divBdr>
                            <w:top w:val="none" w:sz="0" w:space="0" w:color="auto"/>
                            <w:left w:val="none" w:sz="0" w:space="0" w:color="auto"/>
                            <w:bottom w:val="none" w:sz="0" w:space="0" w:color="auto"/>
                            <w:right w:val="none" w:sz="0" w:space="0" w:color="auto"/>
                          </w:divBdr>
                          <w:divsChild>
                            <w:div w:id="1018577945">
                              <w:marLeft w:val="0"/>
                              <w:marRight w:val="0"/>
                              <w:marTop w:val="0"/>
                              <w:marBottom w:val="0"/>
                              <w:divBdr>
                                <w:top w:val="none" w:sz="0" w:space="0" w:color="auto"/>
                                <w:left w:val="none" w:sz="0" w:space="0" w:color="auto"/>
                                <w:bottom w:val="none" w:sz="0" w:space="0" w:color="auto"/>
                                <w:right w:val="none" w:sz="0" w:space="0" w:color="auto"/>
                              </w:divBdr>
                              <w:divsChild>
                                <w:div w:id="1018577961">
                                  <w:marLeft w:val="0"/>
                                  <w:marRight w:val="0"/>
                                  <w:marTop w:val="0"/>
                                  <w:marBottom w:val="0"/>
                                  <w:divBdr>
                                    <w:top w:val="none" w:sz="0" w:space="0" w:color="auto"/>
                                    <w:left w:val="none" w:sz="0" w:space="0" w:color="auto"/>
                                    <w:bottom w:val="none" w:sz="0" w:space="0" w:color="auto"/>
                                    <w:right w:val="none" w:sz="0" w:space="0" w:color="auto"/>
                                  </w:divBdr>
                                  <w:divsChild>
                                    <w:div w:id="1018577950">
                                      <w:marLeft w:val="0"/>
                                      <w:marRight w:val="0"/>
                                      <w:marTop w:val="0"/>
                                      <w:marBottom w:val="0"/>
                                      <w:divBdr>
                                        <w:top w:val="none" w:sz="0" w:space="0" w:color="auto"/>
                                        <w:left w:val="none" w:sz="0" w:space="0" w:color="auto"/>
                                        <w:bottom w:val="none" w:sz="0" w:space="0" w:color="auto"/>
                                        <w:right w:val="none" w:sz="0" w:space="0" w:color="auto"/>
                                      </w:divBdr>
                                      <w:divsChild>
                                        <w:div w:id="1018577936">
                                          <w:marLeft w:val="0"/>
                                          <w:marRight w:val="0"/>
                                          <w:marTop w:val="0"/>
                                          <w:marBottom w:val="0"/>
                                          <w:divBdr>
                                            <w:top w:val="none" w:sz="0" w:space="0" w:color="auto"/>
                                            <w:left w:val="none" w:sz="0" w:space="0" w:color="auto"/>
                                            <w:bottom w:val="none" w:sz="0" w:space="0" w:color="auto"/>
                                            <w:right w:val="none" w:sz="0" w:space="0" w:color="auto"/>
                                          </w:divBdr>
                                          <w:divsChild>
                                            <w:div w:id="1018578013">
                                              <w:marLeft w:val="0"/>
                                              <w:marRight w:val="0"/>
                                              <w:marTop w:val="0"/>
                                              <w:marBottom w:val="0"/>
                                              <w:divBdr>
                                                <w:top w:val="none" w:sz="0" w:space="0" w:color="auto"/>
                                                <w:left w:val="none" w:sz="0" w:space="0" w:color="auto"/>
                                                <w:bottom w:val="none" w:sz="0" w:space="0" w:color="auto"/>
                                                <w:right w:val="none" w:sz="0" w:space="0" w:color="auto"/>
                                              </w:divBdr>
                                              <w:divsChild>
                                                <w:div w:id="1018577935">
                                                  <w:marLeft w:val="0"/>
                                                  <w:marRight w:val="0"/>
                                                  <w:marTop w:val="0"/>
                                                  <w:marBottom w:val="0"/>
                                                  <w:divBdr>
                                                    <w:top w:val="none" w:sz="0" w:space="0" w:color="auto"/>
                                                    <w:left w:val="none" w:sz="0" w:space="0" w:color="auto"/>
                                                    <w:bottom w:val="none" w:sz="0" w:space="0" w:color="auto"/>
                                                    <w:right w:val="none" w:sz="0" w:space="0" w:color="auto"/>
                                                  </w:divBdr>
                                                  <w:divsChild>
                                                    <w:div w:id="1018578045">
                                                      <w:marLeft w:val="0"/>
                                                      <w:marRight w:val="0"/>
                                                      <w:marTop w:val="0"/>
                                                      <w:marBottom w:val="0"/>
                                                      <w:divBdr>
                                                        <w:top w:val="none" w:sz="0" w:space="0" w:color="auto"/>
                                                        <w:left w:val="none" w:sz="0" w:space="0" w:color="auto"/>
                                                        <w:bottom w:val="none" w:sz="0" w:space="0" w:color="auto"/>
                                                        <w:right w:val="none" w:sz="0" w:space="0" w:color="auto"/>
                                                      </w:divBdr>
                                                      <w:divsChild>
                                                        <w:div w:id="1018577913">
                                                          <w:marLeft w:val="0"/>
                                                          <w:marRight w:val="0"/>
                                                          <w:marTop w:val="0"/>
                                                          <w:marBottom w:val="0"/>
                                                          <w:divBdr>
                                                            <w:top w:val="none" w:sz="0" w:space="0" w:color="auto"/>
                                                            <w:left w:val="none" w:sz="0" w:space="0" w:color="auto"/>
                                                            <w:bottom w:val="none" w:sz="0" w:space="0" w:color="auto"/>
                                                            <w:right w:val="none" w:sz="0" w:space="0" w:color="auto"/>
                                                          </w:divBdr>
                                                        </w:div>
                                                        <w:div w:id="1018577916">
                                                          <w:marLeft w:val="0"/>
                                                          <w:marRight w:val="0"/>
                                                          <w:marTop w:val="0"/>
                                                          <w:marBottom w:val="0"/>
                                                          <w:divBdr>
                                                            <w:top w:val="none" w:sz="0" w:space="0" w:color="auto"/>
                                                            <w:left w:val="none" w:sz="0" w:space="0" w:color="auto"/>
                                                            <w:bottom w:val="none" w:sz="0" w:space="0" w:color="auto"/>
                                                            <w:right w:val="none" w:sz="0" w:space="0" w:color="auto"/>
                                                          </w:divBdr>
                                                        </w:div>
                                                        <w:div w:id="1018577919">
                                                          <w:marLeft w:val="0"/>
                                                          <w:marRight w:val="0"/>
                                                          <w:marTop w:val="0"/>
                                                          <w:marBottom w:val="0"/>
                                                          <w:divBdr>
                                                            <w:top w:val="none" w:sz="0" w:space="0" w:color="auto"/>
                                                            <w:left w:val="none" w:sz="0" w:space="0" w:color="auto"/>
                                                            <w:bottom w:val="none" w:sz="0" w:space="0" w:color="auto"/>
                                                            <w:right w:val="none" w:sz="0" w:space="0" w:color="auto"/>
                                                          </w:divBdr>
                                                        </w:div>
                                                        <w:div w:id="1018577925">
                                                          <w:marLeft w:val="0"/>
                                                          <w:marRight w:val="0"/>
                                                          <w:marTop w:val="0"/>
                                                          <w:marBottom w:val="0"/>
                                                          <w:divBdr>
                                                            <w:top w:val="none" w:sz="0" w:space="0" w:color="auto"/>
                                                            <w:left w:val="none" w:sz="0" w:space="0" w:color="auto"/>
                                                            <w:bottom w:val="none" w:sz="0" w:space="0" w:color="auto"/>
                                                            <w:right w:val="none" w:sz="0" w:space="0" w:color="auto"/>
                                                          </w:divBdr>
                                                        </w:div>
                                                        <w:div w:id="1018577927">
                                                          <w:marLeft w:val="0"/>
                                                          <w:marRight w:val="0"/>
                                                          <w:marTop w:val="0"/>
                                                          <w:marBottom w:val="0"/>
                                                          <w:divBdr>
                                                            <w:top w:val="none" w:sz="0" w:space="0" w:color="auto"/>
                                                            <w:left w:val="none" w:sz="0" w:space="0" w:color="auto"/>
                                                            <w:bottom w:val="none" w:sz="0" w:space="0" w:color="auto"/>
                                                            <w:right w:val="none" w:sz="0" w:space="0" w:color="auto"/>
                                                          </w:divBdr>
                                                        </w:div>
                                                        <w:div w:id="1018577928">
                                                          <w:marLeft w:val="0"/>
                                                          <w:marRight w:val="0"/>
                                                          <w:marTop w:val="0"/>
                                                          <w:marBottom w:val="0"/>
                                                          <w:divBdr>
                                                            <w:top w:val="none" w:sz="0" w:space="0" w:color="auto"/>
                                                            <w:left w:val="none" w:sz="0" w:space="0" w:color="auto"/>
                                                            <w:bottom w:val="none" w:sz="0" w:space="0" w:color="auto"/>
                                                            <w:right w:val="none" w:sz="0" w:space="0" w:color="auto"/>
                                                          </w:divBdr>
                                                        </w:div>
                                                        <w:div w:id="1018577932">
                                                          <w:marLeft w:val="0"/>
                                                          <w:marRight w:val="0"/>
                                                          <w:marTop w:val="0"/>
                                                          <w:marBottom w:val="0"/>
                                                          <w:divBdr>
                                                            <w:top w:val="none" w:sz="0" w:space="0" w:color="auto"/>
                                                            <w:left w:val="none" w:sz="0" w:space="0" w:color="auto"/>
                                                            <w:bottom w:val="none" w:sz="0" w:space="0" w:color="auto"/>
                                                            <w:right w:val="none" w:sz="0" w:space="0" w:color="auto"/>
                                                          </w:divBdr>
                                                        </w:div>
                                                        <w:div w:id="1018577939">
                                                          <w:marLeft w:val="0"/>
                                                          <w:marRight w:val="0"/>
                                                          <w:marTop w:val="0"/>
                                                          <w:marBottom w:val="0"/>
                                                          <w:divBdr>
                                                            <w:top w:val="none" w:sz="0" w:space="0" w:color="auto"/>
                                                            <w:left w:val="none" w:sz="0" w:space="0" w:color="auto"/>
                                                            <w:bottom w:val="none" w:sz="0" w:space="0" w:color="auto"/>
                                                            <w:right w:val="none" w:sz="0" w:space="0" w:color="auto"/>
                                                          </w:divBdr>
                                                        </w:div>
                                                        <w:div w:id="1018577941">
                                                          <w:marLeft w:val="0"/>
                                                          <w:marRight w:val="0"/>
                                                          <w:marTop w:val="0"/>
                                                          <w:marBottom w:val="0"/>
                                                          <w:divBdr>
                                                            <w:top w:val="none" w:sz="0" w:space="0" w:color="auto"/>
                                                            <w:left w:val="none" w:sz="0" w:space="0" w:color="auto"/>
                                                            <w:bottom w:val="none" w:sz="0" w:space="0" w:color="auto"/>
                                                            <w:right w:val="none" w:sz="0" w:space="0" w:color="auto"/>
                                                          </w:divBdr>
                                                        </w:div>
                                                        <w:div w:id="1018577947">
                                                          <w:marLeft w:val="0"/>
                                                          <w:marRight w:val="0"/>
                                                          <w:marTop w:val="0"/>
                                                          <w:marBottom w:val="0"/>
                                                          <w:divBdr>
                                                            <w:top w:val="none" w:sz="0" w:space="0" w:color="auto"/>
                                                            <w:left w:val="none" w:sz="0" w:space="0" w:color="auto"/>
                                                            <w:bottom w:val="none" w:sz="0" w:space="0" w:color="auto"/>
                                                            <w:right w:val="none" w:sz="0" w:space="0" w:color="auto"/>
                                                          </w:divBdr>
                                                        </w:div>
                                                        <w:div w:id="1018577949">
                                                          <w:marLeft w:val="0"/>
                                                          <w:marRight w:val="0"/>
                                                          <w:marTop w:val="0"/>
                                                          <w:marBottom w:val="0"/>
                                                          <w:divBdr>
                                                            <w:top w:val="none" w:sz="0" w:space="0" w:color="auto"/>
                                                            <w:left w:val="none" w:sz="0" w:space="0" w:color="auto"/>
                                                            <w:bottom w:val="none" w:sz="0" w:space="0" w:color="auto"/>
                                                            <w:right w:val="none" w:sz="0" w:space="0" w:color="auto"/>
                                                          </w:divBdr>
                                                        </w:div>
                                                        <w:div w:id="1018577990">
                                                          <w:marLeft w:val="0"/>
                                                          <w:marRight w:val="0"/>
                                                          <w:marTop w:val="0"/>
                                                          <w:marBottom w:val="0"/>
                                                          <w:divBdr>
                                                            <w:top w:val="none" w:sz="0" w:space="0" w:color="auto"/>
                                                            <w:left w:val="none" w:sz="0" w:space="0" w:color="auto"/>
                                                            <w:bottom w:val="none" w:sz="0" w:space="0" w:color="auto"/>
                                                            <w:right w:val="none" w:sz="0" w:space="0" w:color="auto"/>
                                                          </w:divBdr>
                                                        </w:div>
                                                        <w:div w:id="1018578005">
                                                          <w:marLeft w:val="0"/>
                                                          <w:marRight w:val="0"/>
                                                          <w:marTop w:val="0"/>
                                                          <w:marBottom w:val="0"/>
                                                          <w:divBdr>
                                                            <w:top w:val="none" w:sz="0" w:space="0" w:color="auto"/>
                                                            <w:left w:val="none" w:sz="0" w:space="0" w:color="auto"/>
                                                            <w:bottom w:val="none" w:sz="0" w:space="0" w:color="auto"/>
                                                            <w:right w:val="none" w:sz="0" w:space="0" w:color="auto"/>
                                                          </w:divBdr>
                                                        </w:div>
                                                        <w:div w:id="1018578008">
                                                          <w:marLeft w:val="0"/>
                                                          <w:marRight w:val="0"/>
                                                          <w:marTop w:val="0"/>
                                                          <w:marBottom w:val="0"/>
                                                          <w:divBdr>
                                                            <w:top w:val="none" w:sz="0" w:space="0" w:color="auto"/>
                                                            <w:left w:val="none" w:sz="0" w:space="0" w:color="auto"/>
                                                            <w:bottom w:val="none" w:sz="0" w:space="0" w:color="auto"/>
                                                            <w:right w:val="none" w:sz="0" w:space="0" w:color="auto"/>
                                                          </w:divBdr>
                                                        </w:div>
                                                        <w:div w:id="1018578017">
                                                          <w:marLeft w:val="0"/>
                                                          <w:marRight w:val="0"/>
                                                          <w:marTop w:val="0"/>
                                                          <w:marBottom w:val="0"/>
                                                          <w:divBdr>
                                                            <w:top w:val="none" w:sz="0" w:space="0" w:color="auto"/>
                                                            <w:left w:val="none" w:sz="0" w:space="0" w:color="auto"/>
                                                            <w:bottom w:val="none" w:sz="0" w:space="0" w:color="auto"/>
                                                            <w:right w:val="none" w:sz="0" w:space="0" w:color="auto"/>
                                                          </w:divBdr>
                                                        </w:div>
                                                        <w:div w:id="1018578019">
                                                          <w:marLeft w:val="0"/>
                                                          <w:marRight w:val="0"/>
                                                          <w:marTop w:val="0"/>
                                                          <w:marBottom w:val="0"/>
                                                          <w:divBdr>
                                                            <w:top w:val="none" w:sz="0" w:space="0" w:color="auto"/>
                                                            <w:left w:val="none" w:sz="0" w:space="0" w:color="auto"/>
                                                            <w:bottom w:val="none" w:sz="0" w:space="0" w:color="auto"/>
                                                            <w:right w:val="none" w:sz="0" w:space="0" w:color="auto"/>
                                                          </w:divBdr>
                                                        </w:div>
                                                        <w:div w:id="1018578022">
                                                          <w:marLeft w:val="0"/>
                                                          <w:marRight w:val="0"/>
                                                          <w:marTop w:val="0"/>
                                                          <w:marBottom w:val="0"/>
                                                          <w:divBdr>
                                                            <w:top w:val="none" w:sz="0" w:space="0" w:color="auto"/>
                                                            <w:left w:val="none" w:sz="0" w:space="0" w:color="auto"/>
                                                            <w:bottom w:val="none" w:sz="0" w:space="0" w:color="auto"/>
                                                            <w:right w:val="none" w:sz="0" w:space="0" w:color="auto"/>
                                                          </w:divBdr>
                                                        </w:div>
                                                        <w:div w:id="1018578024">
                                                          <w:marLeft w:val="0"/>
                                                          <w:marRight w:val="0"/>
                                                          <w:marTop w:val="0"/>
                                                          <w:marBottom w:val="0"/>
                                                          <w:divBdr>
                                                            <w:top w:val="none" w:sz="0" w:space="0" w:color="auto"/>
                                                            <w:left w:val="none" w:sz="0" w:space="0" w:color="auto"/>
                                                            <w:bottom w:val="none" w:sz="0" w:space="0" w:color="auto"/>
                                                            <w:right w:val="none" w:sz="0" w:space="0" w:color="auto"/>
                                                          </w:divBdr>
                                                        </w:div>
                                                        <w:div w:id="1018578031">
                                                          <w:marLeft w:val="0"/>
                                                          <w:marRight w:val="0"/>
                                                          <w:marTop w:val="0"/>
                                                          <w:marBottom w:val="0"/>
                                                          <w:divBdr>
                                                            <w:top w:val="none" w:sz="0" w:space="0" w:color="auto"/>
                                                            <w:left w:val="none" w:sz="0" w:space="0" w:color="auto"/>
                                                            <w:bottom w:val="none" w:sz="0" w:space="0" w:color="auto"/>
                                                            <w:right w:val="none" w:sz="0" w:space="0" w:color="auto"/>
                                                          </w:divBdr>
                                                        </w:div>
                                                        <w:div w:id="1018578037">
                                                          <w:marLeft w:val="0"/>
                                                          <w:marRight w:val="0"/>
                                                          <w:marTop w:val="0"/>
                                                          <w:marBottom w:val="0"/>
                                                          <w:divBdr>
                                                            <w:top w:val="none" w:sz="0" w:space="0" w:color="auto"/>
                                                            <w:left w:val="none" w:sz="0" w:space="0" w:color="auto"/>
                                                            <w:bottom w:val="none" w:sz="0" w:space="0" w:color="auto"/>
                                                            <w:right w:val="none" w:sz="0" w:space="0" w:color="auto"/>
                                                          </w:divBdr>
                                                        </w:div>
                                                        <w:div w:id="1018578041">
                                                          <w:marLeft w:val="0"/>
                                                          <w:marRight w:val="0"/>
                                                          <w:marTop w:val="0"/>
                                                          <w:marBottom w:val="0"/>
                                                          <w:divBdr>
                                                            <w:top w:val="none" w:sz="0" w:space="0" w:color="auto"/>
                                                            <w:left w:val="none" w:sz="0" w:space="0" w:color="auto"/>
                                                            <w:bottom w:val="none" w:sz="0" w:space="0" w:color="auto"/>
                                                            <w:right w:val="none" w:sz="0" w:space="0" w:color="auto"/>
                                                          </w:divBdr>
                                                        </w:div>
                                                        <w:div w:id="101857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8577980">
      <w:marLeft w:val="0"/>
      <w:marRight w:val="0"/>
      <w:marTop w:val="0"/>
      <w:marBottom w:val="0"/>
      <w:divBdr>
        <w:top w:val="none" w:sz="0" w:space="0" w:color="auto"/>
        <w:left w:val="none" w:sz="0" w:space="0" w:color="auto"/>
        <w:bottom w:val="none" w:sz="0" w:space="0" w:color="auto"/>
        <w:right w:val="none" w:sz="0" w:space="0" w:color="auto"/>
      </w:divBdr>
      <w:divsChild>
        <w:div w:id="1018577917">
          <w:marLeft w:val="0"/>
          <w:marRight w:val="0"/>
          <w:marTop w:val="0"/>
          <w:marBottom w:val="0"/>
          <w:divBdr>
            <w:top w:val="none" w:sz="0" w:space="0" w:color="auto"/>
            <w:left w:val="none" w:sz="0" w:space="0" w:color="auto"/>
            <w:bottom w:val="none" w:sz="0" w:space="0" w:color="auto"/>
            <w:right w:val="none" w:sz="0" w:space="0" w:color="auto"/>
          </w:divBdr>
          <w:divsChild>
            <w:div w:id="1018577986">
              <w:marLeft w:val="0"/>
              <w:marRight w:val="0"/>
              <w:marTop w:val="0"/>
              <w:marBottom w:val="0"/>
              <w:divBdr>
                <w:top w:val="none" w:sz="0" w:space="0" w:color="auto"/>
                <w:left w:val="none" w:sz="0" w:space="0" w:color="auto"/>
                <w:bottom w:val="none" w:sz="0" w:space="0" w:color="auto"/>
                <w:right w:val="none" w:sz="0" w:space="0" w:color="auto"/>
              </w:divBdr>
              <w:divsChild>
                <w:div w:id="1018577974">
                  <w:marLeft w:val="0"/>
                  <w:marRight w:val="0"/>
                  <w:marTop w:val="0"/>
                  <w:marBottom w:val="0"/>
                  <w:divBdr>
                    <w:top w:val="none" w:sz="0" w:space="0" w:color="auto"/>
                    <w:left w:val="none" w:sz="0" w:space="0" w:color="auto"/>
                    <w:bottom w:val="none" w:sz="0" w:space="0" w:color="auto"/>
                    <w:right w:val="none" w:sz="0" w:space="0" w:color="auto"/>
                  </w:divBdr>
                  <w:divsChild>
                    <w:div w:id="1018578014">
                      <w:marLeft w:val="0"/>
                      <w:marRight w:val="0"/>
                      <w:marTop w:val="0"/>
                      <w:marBottom w:val="0"/>
                      <w:divBdr>
                        <w:top w:val="none" w:sz="0" w:space="0" w:color="auto"/>
                        <w:left w:val="none" w:sz="0" w:space="0" w:color="auto"/>
                        <w:bottom w:val="none" w:sz="0" w:space="0" w:color="auto"/>
                        <w:right w:val="none" w:sz="0" w:space="0" w:color="auto"/>
                      </w:divBdr>
                      <w:divsChild>
                        <w:div w:id="1018577954">
                          <w:marLeft w:val="0"/>
                          <w:marRight w:val="0"/>
                          <w:marTop w:val="0"/>
                          <w:marBottom w:val="0"/>
                          <w:divBdr>
                            <w:top w:val="none" w:sz="0" w:space="0" w:color="auto"/>
                            <w:left w:val="none" w:sz="0" w:space="0" w:color="auto"/>
                            <w:bottom w:val="none" w:sz="0" w:space="0" w:color="auto"/>
                            <w:right w:val="none" w:sz="0" w:space="0" w:color="auto"/>
                          </w:divBdr>
                          <w:divsChild>
                            <w:div w:id="1018577976">
                              <w:marLeft w:val="0"/>
                              <w:marRight w:val="0"/>
                              <w:marTop w:val="0"/>
                              <w:marBottom w:val="0"/>
                              <w:divBdr>
                                <w:top w:val="none" w:sz="0" w:space="0" w:color="auto"/>
                                <w:left w:val="none" w:sz="0" w:space="0" w:color="auto"/>
                                <w:bottom w:val="none" w:sz="0" w:space="0" w:color="auto"/>
                                <w:right w:val="none" w:sz="0" w:space="0" w:color="auto"/>
                              </w:divBdr>
                              <w:divsChild>
                                <w:div w:id="1018578009">
                                  <w:marLeft w:val="0"/>
                                  <w:marRight w:val="0"/>
                                  <w:marTop w:val="0"/>
                                  <w:marBottom w:val="0"/>
                                  <w:divBdr>
                                    <w:top w:val="none" w:sz="0" w:space="0" w:color="auto"/>
                                    <w:left w:val="none" w:sz="0" w:space="0" w:color="auto"/>
                                    <w:bottom w:val="none" w:sz="0" w:space="0" w:color="auto"/>
                                    <w:right w:val="none" w:sz="0" w:space="0" w:color="auto"/>
                                  </w:divBdr>
                                  <w:divsChild>
                                    <w:div w:id="1018578027">
                                      <w:marLeft w:val="0"/>
                                      <w:marRight w:val="0"/>
                                      <w:marTop w:val="0"/>
                                      <w:marBottom w:val="0"/>
                                      <w:divBdr>
                                        <w:top w:val="none" w:sz="0" w:space="0" w:color="auto"/>
                                        <w:left w:val="none" w:sz="0" w:space="0" w:color="auto"/>
                                        <w:bottom w:val="none" w:sz="0" w:space="0" w:color="auto"/>
                                        <w:right w:val="none" w:sz="0" w:space="0" w:color="auto"/>
                                      </w:divBdr>
                                      <w:divsChild>
                                        <w:div w:id="1018578036">
                                          <w:marLeft w:val="0"/>
                                          <w:marRight w:val="0"/>
                                          <w:marTop w:val="0"/>
                                          <w:marBottom w:val="0"/>
                                          <w:divBdr>
                                            <w:top w:val="none" w:sz="0" w:space="0" w:color="auto"/>
                                            <w:left w:val="none" w:sz="0" w:space="0" w:color="auto"/>
                                            <w:bottom w:val="none" w:sz="0" w:space="0" w:color="auto"/>
                                            <w:right w:val="none" w:sz="0" w:space="0" w:color="auto"/>
                                          </w:divBdr>
                                          <w:divsChild>
                                            <w:div w:id="1018578050">
                                              <w:marLeft w:val="0"/>
                                              <w:marRight w:val="0"/>
                                              <w:marTop w:val="0"/>
                                              <w:marBottom w:val="0"/>
                                              <w:divBdr>
                                                <w:top w:val="none" w:sz="0" w:space="0" w:color="auto"/>
                                                <w:left w:val="none" w:sz="0" w:space="0" w:color="auto"/>
                                                <w:bottom w:val="none" w:sz="0" w:space="0" w:color="auto"/>
                                                <w:right w:val="none" w:sz="0" w:space="0" w:color="auto"/>
                                              </w:divBdr>
                                              <w:divsChild>
                                                <w:div w:id="1018577975">
                                                  <w:marLeft w:val="0"/>
                                                  <w:marRight w:val="0"/>
                                                  <w:marTop w:val="0"/>
                                                  <w:marBottom w:val="0"/>
                                                  <w:divBdr>
                                                    <w:top w:val="none" w:sz="0" w:space="0" w:color="auto"/>
                                                    <w:left w:val="none" w:sz="0" w:space="0" w:color="auto"/>
                                                    <w:bottom w:val="none" w:sz="0" w:space="0" w:color="auto"/>
                                                    <w:right w:val="none" w:sz="0" w:space="0" w:color="auto"/>
                                                  </w:divBdr>
                                                  <w:divsChild>
                                                    <w:div w:id="1018577922">
                                                      <w:marLeft w:val="0"/>
                                                      <w:marRight w:val="0"/>
                                                      <w:marTop w:val="0"/>
                                                      <w:marBottom w:val="0"/>
                                                      <w:divBdr>
                                                        <w:top w:val="none" w:sz="0" w:space="0" w:color="auto"/>
                                                        <w:left w:val="none" w:sz="0" w:space="0" w:color="auto"/>
                                                        <w:bottom w:val="none" w:sz="0" w:space="0" w:color="auto"/>
                                                        <w:right w:val="none" w:sz="0" w:space="0" w:color="auto"/>
                                                      </w:divBdr>
                                                      <w:divsChild>
                                                        <w:div w:id="1018577912">
                                                          <w:marLeft w:val="0"/>
                                                          <w:marRight w:val="0"/>
                                                          <w:marTop w:val="0"/>
                                                          <w:marBottom w:val="0"/>
                                                          <w:divBdr>
                                                            <w:top w:val="none" w:sz="0" w:space="0" w:color="auto"/>
                                                            <w:left w:val="none" w:sz="0" w:space="0" w:color="auto"/>
                                                            <w:bottom w:val="none" w:sz="0" w:space="0" w:color="auto"/>
                                                            <w:right w:val="none" w:sz="0" w:space="0" w:color="auto"/>
                                                          </w:divBdr>
                                                        </w:div>
                                                        <w:div w:id="1018577926">
                                                          <w:marLeft w:val="0"/>
                                                          <w:marRight w:val="0"/>
                                                          <w:marTop w:val="0"/>
                                                          <w:marBottom w:val="0"/>
                                                          <w:divBdr>
                                                            <w:top w:val="none" w:sz="0" w:space="0" w:color="auto"/>
                                                            <w:left w:val="none" w:sz="0" w:space="0" w:color="auto"/>
                                                            <w:bottom w:val="none" w:sz="0" w:space="0" w:color="auto"/>
                                                            <w:right w:val="none" w:sz="0" w:space="0" w:color="auto"/>
                                                          </w:divBdr>
                                                        </w:div>
                                                        <w:div w:id="1018577942">
                                                          <w:marLeft w:val="0"/>
                                                          <w:marRight w:val="0"/>
                                                          <w:marTop w:val="0"/>
                                                          <w:marBottom w:val="0"/>
                                                          <w:divBdr>
                                                            <w:top w:val="none" w:sz="0" w:space="0" w:color="auto"/>
                                                            <w:left w:val="none" w:sz="0" w:space="0" w:color="auto"/>
                                                            <w:bottom w:val="none" w:sz="0" w:space="0" w:color="auto"/>
                                                            <w:right w:val="none" w:sz="0" w:space="0" w:color="auto"/>
                                                          </w:divBdr>
                                                        </w:div>
                                                        <w:div w:id="1018577951">
                                                          <w:marLeft w:val="0"/>
                                                          <w:marRight w:val="0"/>
                                                          <w:marTop w:val="0"/>
                                                          <w:marBottom w:val="0"/>
                                                          <w:divBdr>
                                                            <w:top w:val="none" w:sz="0" w:space="0" w:color="auto"/>
                                                            <w:left w:val="none" w:sz="0" w:space="0" w:color="auto"/>
                                                            <w:bottom w:val="none" w:sz="0" w:space="0" w:color="auto"/>
                                                            <w:right w:val="none" w:sz="0" w:space="0" w:color="auto"/>
                                                          </w:divBdr>
                                                        </w:div>
                                                        <w:div w:id="1018577956">
                                                          <w:marLeft w:val="0"/>
                                                          <w:marRight w:val="0"/>
                                                          <w:marTop w:val="0"/>
                                                          <w:marBottom w:val="0"/>
                                                          <w:divBdr>
                                                            <w:top w:val="none" w:sz="0" w:space="0" w:color="auto"/>
                                                            <w:left w:val="none" w:sz="0" w:space="0" w:color="auto"/>
                                                            <w:bottom w:val="none" w:sz="0" w:space="0" w:color="auto"/>
                                                            <w:right w:val="none" w:sz="0" w:space="0" w:color="auto"/>
                                                          </w:divBdr>
                                                        </w:div>
                                                        <w:div w:id="1018577963">
                                                          <w:marLeft w:val="0"/>
                                                          <w:marRight w:val="0"/>
                                                          <w:marTop w:val="0"/>
                                                          <w:marBottom w:val="0"/>
                                                          <w:divBdr>
                                                            <w:top w:val="none" w:sz="0" w:space="0" w:color="auto"/>
                                                            <w:left w:val="none" w:sz="0" w:space="0" w:color="auto"/>
                                                            <w:bottom w:val="none" w:sz="0" w:space="0" w:color="auto"/>
                                                            <w:right w:val="none" w:sz="0" w:space="0" w:color="auto"/>
                                                          </w:divBdr>
                                                        </w:div>
                                                        <w:div w:id="1018577967">
                                                          <w:marLeft w:val="0"/>
                                                          <w:marRight w:val="0"/>
                                                          <w:marTop w:val="0"/>
                                                          <w:marBottom w:val="0"/>
                                                          <w:divBdr>
                                                            <w:top w:val="none" w:sz="0" w:space="0" w:color="auto"/>
                                                            <w:left w:val="none" w:sz="0" w:space="0" w:color="auto"/>
                                                            <w:bottom w:val="none" w:sz="0" w:space="0" w:color="auto"/>
                                                            <w:right w:val="none" w:sz="0" w:space="0" w:color="auto"/>
                                                          </w:divBdr>
                                                        </w:div>
                                                        <w:div w:id="1018577969">
                                                          <w:marLeft w:val="0"/>
                                                          <w:marRight w:val="0"/>
                                                          <w:marTop w:val="0"/>
                                                          <w:marBottom w:val="0"/>
                                                          <w:divBdr>
                                                            <w:top w:val="none" w:sz="0" w:space="0" w:color="auto"/>
                                                            <w:left w:val="none" w:sz="0" w:space="0" w:color="auto"/>
                                                            <w:bottom w:val="none" w:sz="0" w:space="0" w:color="auto"/>
                                                            <w:right w:val="none" w:sz="0" w:space="0" w:color="auto"/>
                                                          </w:divBdr>
                                                        </w:div>
                                                        <w:div w:id="1018577973">
                                                          <w:marLeft w:val="0"/>
                                                          <w:marRight w:val="0"/>
                                                          <w:marTop w:val="0"/>
                                                          <w:marBottom w:val="0"/>
                                                          <w:divBdr>
                                                            <w:top w:val="none" w:sz="0" w:space="0" w:color="auto"/>
                                                            <w:left w:val="none" w:sz="0" w:space="0" w:color="auto"/>
                                                            <w:bottom w:val="none" w:sz="0" w:space="0" w:color="auto"/>
                                                            <w:right w:val="none" w:sz="0" w:space="0" w:color="auto"/>
                                                          </w:divBdr>
                                                        </w:div>
                                                        <w:div w:id="1018577978">
                                                          <w:marLeft w:val="0"/>
                                                          <w:marRight w:val="0"/>
                                                          <w:marTop w:val="0"/>
                                                          <w:marBottom w:val="0"/>
                                                          <w:divBdr>
                                                            <w:top w:val="none" w:sz="0" w:space="0" w:color="auto"/>
                                                            <w:left w:val="none" w:sz="0" w:space="0" w:color="auto"/>
                                                            <w:bottom w:val="none" w:sz="0" w:space="0" w:color="auto"/>
                                                            <w:right w:val="none" w:sz="0" w:space="0" w:color="auto"/>
                                                          </w:divBdr>
                                                        </w:div>
                                                        <w:div w:id="1018577979">
                                                          <w:marLeft w:val="0"/>
                                                          <w:marRight w:val="0"/>
                                                          <w:marTop w:val="0"/>
                                                          <w:marBottom w:val="0"/>
                                                          <w:divBdr>
                                                            <w:top w:val="none" w:sz="0" w:space="0" w:color="auto"/>
                                                            <w:left w:val="none" w:sz="0" w:space="0" w:color="auto"/>
                                                            <w:bottom w:val="none" w:sz="0" w:space="0" w:color="auto"/>
                                                            <w:right w:val="none" w:sz="0" w:space="0" w:color="auto"/>
                                                          </w:divBdr>
                                                        </w:div>
                                                        <w:div w:id="1018577981">
                                                          <w:marLeft w:val="0"/>
                                                          <w:marRight w:val="0"/>
                                                          <w:marTop w:val="0"/>
                                                          <w:marBottom w:val="0"/>
                                                          <w:divBdr>
                                                            <w:top w:val="none" w:sz="0" w:space="0" w:color="auto"/>
                                                            <w:left w:val="none" w:sz="0" w:space="0" w:color="auto"/>
                                                            <w:bottom w:val="none" w:sz="0" w:space="0" w:color="auto"/>
                                                            <w:right w:val="none" w:sz="0" w:space="0" w:color="auto"/>
                                                          </w:divBdr>
                                                        </w:div>
                                                        <w:div w:id="1018577982">
                                                          <w:marLeft w:val="0"/>
                                                          <w:marRight w:val="0"/>
                                                          <w:marTop w:val="0"/>
                                                          <w:marBottom w:val="0"/>
                                                          <w:divBdr>
                                                            <w:top w:val="none" w:sz="0" w:space="0" w:color="auto"/>
                                                            <w:left w:val="none" w:sz="0" w:space="0" w:color="auto"/>
                                                            <w:bottom w:val="none" w:sz="0" w:space="0" w:color="auto"/>
                                                            <w:right w:val="none" w:sz="0" w:space="0" w:color="auto"/>
                                                          </w:divBdr>
                                                        </w:div>
                                                        <w:div w:id="1018577993">
                                                          <w:marLeft w:val="0"/>
                                                          <w:marRight w:val="0"/>
                                                          <w:marTop w:val="0"/>
                                                          <w:marBottom w:val="0"/>
                                                          <w:divBdr>
                                                            <w:top w:val="none" w:sz="0" w:space="0" w:color="auto"/>
                                                            <w:left w:val="none" w:sz="0" w:space="0" w:color="auto"/>
                                                            <w:bottom w:val="none" w:sz="0" w:space="0" w:color="auto"/>
                                                            <w:right w:val="none" w:sz="0" w:space="0" w:color="auto"/>
                                                          </w:divBdr>
                                                        </w:div>
                                                        <w:div w:id="1018578000">
                                                          <w:marLeft w:val="0"/>
                                                          <w:marRight w:val="0"/>
                                                          <w:marTop w:val="0"/>
                                                          <w:marBottom w:val="0"/>
                                                          <w:divBdr>
                                                            <w:top w:val="none" w:sz="0" w:space="0" w:color="auto"/>
                                                            <w:left w:val="none" w:sz="0" w:space="0" w:color="auto"/>
                                                            <w:bottom w:val="none" w:sz="0" w:space="0" w:color="auto"/>
                                                            <w:right w:val="none" w:sz="0" w:space="0" w:color="auto"/>
                                                          </w:divBdr>
                                                        </w:div>
                                                        <w:div w:id="1018578001">
                                                          <w:marLeft w:val="0"/>
                                                          <w:marRight w:val="0"/>
                                                          <w:marTop w:val="0"/>
                                                          <w:marBottom w:val="0"/>
                                                          <w:divBdr>
                                                            <w:top w:val="none" w:sz="0" w:space="0" w:color="auto"/>
                                                            <w:left w:val="none" w:sz="0" w:space="0" w:color="auto"/>
                                                            <w:bottom w:val="none" w:sz="0" w:space="0" w:color="auto"/>
                                                            <w:right w:val="none" w:sz="0" w:space="0" w:color="auto"/>
                                                          </w:divBdr>
                                                        </w:div>
                                                        <w:div w:id="1018578012">
                                                          <w:marLeft w:val="0"/>
                                                          <w:marRight w:val="0"/>
                                                          <w:marTop w:val="0"/>
                                                          <w:marBottom w:val="0"/>
                                                          <w:divBdr>
                                                            <w:top w:val="none" w:sz="0" w:space="0" w:color="auto"/>
                                                            <w:left w:val="none" w:sz="0" w:space="0" w:color="auto"/>
                                                            <w:bottom w:val="none" w:sz="0" w:space="0" w:color="auto"/>
                                                            <w:right w:val="none" w:sz="0" w:space="0" w:color="auto"/>
                                                          </w:divBdr>
                                                        </w:div>
                                                        <w:div w:id="1018578018">
                                                          <w:marLeft w:val="0"/>
                                                          <w:marRight w:val="0"/>
                                                          <w:marTop w:val="0"/>
                                                          <w:marBottom w:val="0"/>
                                                          <w:divBdr>
                                                            <w:top w:val="none" w:sz="0" w:space="0" w:color="auto"/>
                                                            <w:left w:val="none" w:sz="0" w:space="0" w:color="auto"/>
                                                            <w:bottom w:val="none" w:sz="0" w:space="0" w:color="auto"/>
                                                            <w:right w:val="none" w:sz="0" w:space="0" w:color="auto"/>
                                                          </w:divBdr>
                                                        </w:div>
                                                        <w:div w:id="1018578021">
                                                          <w:marLeft w:val="0"/>
                                                          <w:marRight w:val="0"/>
                                                          <w:marTop w:val="0"/>
                                                          <w:marBottom w:val="0"/>
                                                          <w:divBdr>
                                                            <w:top w:val="none" w:sz="0" w:space="0" w:color="auto"/>
                                                            <w:left w:val="none" w:sz="0" w:space="0" w:color="auto"/>
                                                            <w:bottom w:val="none" w:sz="0" w:space="0" w:color="auto"/>
                                                            <w:right w:val="none" w:sz="0" w:space="0" w:color="auto"/>
                                                          </w:divBdr>
                                                        </w:div>
                                                        <w:div w:id="1018578026">
                                                          <w:marLeft w:val="0"/>
                                                          <w:marRight w:val="0"/>
                                                          <w:marTop w:val="0"/>
                                                          <w:marBottom w:val="0"/>
                                                          <w:divBdr>
                                                            <w:top w:val="none" w:sz="0" w:space="0" w:color="auto"/>
                                                            <w:left w:val="none" w:sz="0" w:space="0" w:color="auto"/>
                                                            <w:bottom w:val="none" w:sz="0" w:space="0" w:color="auto"/>
                                                            <w:right w:val="none" w:sz="0" w:space="0" w:color="auto"/>
                                                          </w:divBdr>
                                                        </w:div>
                                                        <w:div w:id="1018578034">
                                                          <w:marLeft w:val="0"/>
                                                          <w:marRight w:val="0"/>
                                                          <w:marTop w:val="0"/>
                                                          <w:marBottom w:val="0"/>
                                                          <w:divBdr>
                                                            <w:top w:val="none" w:sz="0" w:space="0" w:color="auto"/>
                                                            <w:left w:val="none" w:sz="0" w:space="0" w:color="auto"/>
                                                            <w:bottom w:val="none" w:sz="0" w:space="0" w:color="auto"/>
                                                            <w:right w:val="none" w:sz="0" w:space="0" w:color="auto"/>
                                                          </w:divBdr>
                                                        </w:div>
                                                        <w:div w:id="10185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8577983">
      <w:marLeft w:val="0"/>
      <w:marRight w:val="0"/>
      <w:marTop w:val="0"/>
      <w:marBottom w:val="0"/>
      <w:divBdr>
        <w:top w:val="none" w:sz="0" w:space="0" w:color="auto"/>
        <w:left w:val="none" w:sz="0" w:space="0" w:color="auto"/>
        <w:bottom w:val="none" w:sz="0" w:space="0" w:color="auto"/>
        <w:right w:val="none" w:sz="0" w:space="0" w:color="auto"/>
      </w:divBdr>
    </w:div>
    <w:div w:id="1018577992">
      <w:marLeft w:val="0"/>
      <w:marRight w:val="0"/>
      <w:marTop w:val="0"/>
      <w:marBottom w:val="0"/>
      <w:divBdr>
        <w:top w:val="none" w:sz="0" w:space="0" w:color="auto"/>
        <w:left w:val="none" w:sz="0" w:space="0" w:color="auto"/>
        <w:bottom w:val="none" w:sz="0" w:space="0" w:color="auto"/>
        <w:right w:val="none" w:sz="0" w:space="0" w:color="auto"/>
      </w:divBdr>
      <w:divsChild>
        <w:div w:id="1018577929">
          <w:marLeft w:val="0"/>
          <w:marRight w:val="0"/>
          <w:marTop w:val="0"/>
          <w:marBottom w:val="0"/>
          <w:divBdr>
            <w:top w:val="none" w:sz="0" w:space="0" w:color="auto"/>
            <w:left w:val="none" w:sz="0" w:space="0" w:color="auto"/>
            <w:bottom w:val="none" w:sz="0" w:space="0" w:color="auto"/>
            <w:right w:val="none" w:sz="0" w:space="0" w:color="auto"/>
          </w:divBdr>
          <w:divsChild>
            <w:div w:id="1018577940">
              <w:marLeft w:val="0"/>
              <w:marRight w:val="0"/>
              <w:marTop w:val="0"/>
              <w:marBottom w:val="0"/>
              <w:divBdr>
                <w:top w:val="none" w:sz="0" w:space="0" w:color="auto"/>
                <w:left w:val="none" w:sz="0" w:space="0" w:color="auto"/>
                <w:bottom w:val="none" w:sz="0" w:space="0" w:color="auto"/>
                <w:right w:val="none" w:sz="0" w:space="0" w:color="auto"/>
              </w:divBdr>
              <w:divsChild>
                <w:div w:id="1018577962">
                  <w:marLeft w:val="0"/>
                  <w:marRight w:val="0"/>
                  <w:marTop w:val="0"/>
                  <w:marBottom w:val="0"/>
                  <w:divBdr>
                    <w:top w:val="none" w:sz="0" w:space="0" w:color="auto"/>
                    <w:left w:val="none" w:sz="0" w:space="0" w:color="auto"/>
                    <w:bottom w:val="none" w:sz="0" w:space="0" w:color="auto"/>
                    <w:right w:val="none" w:sz="0" w:space="0" w:color="auto"/>
                  </w:divBdr>
                  <w:divsChild>
                    <w:div w:id="1018577921">
                      <w:marLeft w:val="0"/>
                      <w:marRight w:val="0"/>
                      <w:marTop w:val="0"/>
                      <w:marBottom w:val="0"/>
                      <w:divBdr>
                        <w:top w:val="none" w:sz="0" w:space="0" w:color="auto"/>
                        <w:left w:val="none" w:sz="0" w:space="0" w:color="auto"/>
                        <w:bottom w:val="none" w:sz="0" w:space="0" w:color="auto"/>
                        <w:right w:val="none" w:sz="0" w:space="0" w:color="auto"/>
                      </w:divBdr>
                      <w:divsChild>
                        <w:div w:id="1018578043">
                          <w:marLeft w:val="0"/>
                          <w:marRight w:val="0"/>
                          <w:marTop w:val="0"/>
                          <w:marBottom w:val="0"/>
                          <w:divBdr>
                            <w:top w:val="none" w:sz="0" w:space="0" w:color="auto"/>
                            <w:left w:val="none" w:sz="0" w:space="0" w:color="auto"/>
                            <w:bottom w:val="none" w:sz="0" w:space="0" w:color="auto"/>
                            <w:right w:val="none" w:sz="0" w:space="0" w:color="auto"/>
                          </w:divBdr>
                          <w:divsChild>
                            <w:div w:id="1018578004">
                              <w:marLeft w:val="0"/>
                              <w:marRight w:val="0"/>
                              <w:marTop w:val="0"/>
                              <w:marBottom w:val="0"/>
                              <w:divBdr>
                                <w:top w:val="none" w:sz="0" w:space="0" w:color="auto"/>
                                <w:left w:val="none" w:sz="0" w:space="0" w:color="auto"/>
                                <w:bottom w:val="none" w:sz="0" w:space="0" w:color="auto"/>
                                <w:right w:val="none" w:sz="0" w:space="0" w:color="auto"/>
                              </w:divBdr>
                              <w:divsChild>
                                <w:div w:id="1018578007">
                                  <w:marLeft w:val="0"/>
                                  <w:marRight w:val="0"/>
                                  <w:marTop w:val="0"/>
                                  <w:marBottom w:val="0"/>
                                  <w:divBdr>
                                    <w:top w:val="none" w:sz="0" w:space="0" w:color="auto"/>
                                    <w:left w:val="none" w:sz="0" w:space="0" w:color="auto"/>
                                    <w:bottom w:val="none" w:sz="0" w:space="0" w:color="auto"/>
                                    <w:right w:val="none" w:sz="0" w:space="0" w:color="auto"/>
                                  </w:divBdr>
                                  <w:divsChild>
                                    <w:div w:id="1018577960">
                                      <w:marLeft w:val="0"/>
                                      <w:marRight w:val="0"/>
                                      <w:marTop w:val="0"/>
                                      <w:marBottom w:val="0"/>
                                      <w:divBdr>
                                        <w:top w:val="none" w:sz="0" w:space="0" w:color="auto"/>
                                        <w:left w:val="none" w:sz="0" w:space="0" w:color="auto"/>
                                        <w:bottom w:val="none" w:sz="0" w:space="0" w:color="auto"/>
                                        <w:right w:val="none" w:sz="0" w:space="0" w:color="auto"/>
                                      </w:divBdr>
                                      <w:divsChild>
                                        <w:div w:id="1018578055">
                                          <w:marLeft w:val="0"/>
                                          <w:marRight w:val="0"/>
                                          <w:marTop w:val="0"/>
                                          <w:marBottom w:val="0"/>
                                          <w:divBdr>
                                            <w:top w:val="none" w:sz="0" w:space="0" w:color="auto"/>
                                            <w:left w:val="none" w:sz="0" w:space="0" w:color="auto"/>
                                            <w:bottom w:val="none" w:sz="0" w:space="0" w:color="auto"/>
                                            <w:right w:val="none" w:sz="0" w:space="0" w:color="auto"/>
                                          </w:divBdr>
                                          <w:divsChild>
                                            <w:div w:id="1018578056">
                                              <w:marLeft w:val="0"/>
                                              <w:marRight w:val="0"/>
                                              <w:marTop w:val="0"/>
                                              <w:marBottom w:val="0"/>
                                              <w:divBdr>
                                                <w:top w:val="none" w:sz="0" w:space="0" w:color="auto"/>
                                                <w:left w:val="none" w:sz="0" w:space="0" w:color="auto"/>
                                                <w:bottom w:val="none" w:sz="0" w:space="0" w:color="auto"/>
                                                <w:right w:val="none" w:sz="0" w:space="0" w:color="auto"/>
                                              </w:divBdr>
                                              <w:divsChild>
                                                <w:div w:id="1018577991">
                                                  <w:marLeft w:val="0"/>
                                                  <w:marRight w:val="0"/>
                                                  <w:marTop w:val="0"/>
                                                  <w:marBottom w:val="0"/>
                                                  <w:divBdr>
                                                    <w:top w:val="none" w:sz="0" w:space="0" w:color="auto"/>
                                                    <w:left w:val="none" w:sz="0" w:space="0" w:color="auto"/>
                                                    <w:bottom w:val="none" w:sz="0" w:space="0" w:color="auto"/>
                                                    <w:right w:val="none" w:sz="0" w:space="0" w:color="auto"/>
                                                  </w:divBdr>
                                                  <w:divsChild>
                                                    <w:div w:id="1018578052">
                                                      <w:marLeft w:val="0"/>
                                                      <w:marRight w:val="0"/>
                                                      <w:marTop w:val="0"/>
                                                      <w:marBottom w:val="0"/>
                                                      <w:divBdr>
                                                        <w:top w:val="none" w:sz="0" w:space="0" w:color="auto"/>
                                                        <w:left w:val="none" w:sz="0" w:space="0" w:color="auto"/>
                                                        <w:bottom w:val="none" w:sz="0" w:space="0" w:color="auto"/>
                                                        <w:right w:val="none" w:sz="0" w:space="0" w:color="auto"/>
                                                      </w:divBdr>
                                                      <w:divsChild>
                                                        <w:div w:id="1018577914">
                                                          <w:marLeft w:val="0"/>
                                                          <w:marRight w:val="0"/>
                                                          <w:marTop w:val="0"/>
                                                          <w:marBottom w:val="0"/>
                                                          <w:divBdr>
                                                            <w:top w:val="none" w:sz="0" w:space="0" w:color="auto"/>
                                                            <w:left w:val="none" w:sz="0" w:space="0" w:color="auto"/>
                                                            <w:bottom w:val="none" w:sz="0" w:space="0" w:color="auto"/>
                                                            <w:right w:val="none" w:sz="0" w:space="0" w:color="auto"/>
                                                          </w:divBdr>
                                                        </w:div>
                                                        <w:div w:id="1018577915">
                                                          <w:marLeft w:val="0"/>
                                                          <w:marRight w:val="0"/>
                                                          <w:marTop w:val="0"/>
                                                          <w:marBottom w:val="0"/>
                                                          <w:divBdr>
                                                            <w:top w:val="none" w:sz="0" w:space="0" w:color="auto"/>
                                                            <w:left w:val="none" w:sz="0" w:space="0" w:color="auto"/>
                                                            <w:bottom w:val="none" w:sz="0" w:space="0" w:color="auto"/>
                                                            <w:right w:val="none" w:sz="0" w:space="0" w:color="auto"/>
                                                          </w:divBdr>
                                                        </w:div>
                                                        <w:div w:id="1018577918">
                                                          <w:marLeft w:val="0"/>
                                                          <w:marRight w:val="0"/>
                                                          <w:marTop w:val="0"/>
                                                          <w:marBottom w:val="0"/>
                                                          <w:divBdr>
                                                            <w:top w:val="none" w:sz="0" w:space="0" w:color="auto"/>
                                                            <w:left w:val="none" w:sz="0" w:space="0" w:color="auto"/>
                                                            <w:bottom w:val="none" w:sz="0" w:space="0" w:color="auto"/>
                                                            <w:right w:val="none" w:sz="0" w:space="0" w:color="auto"/>
                                                          </w:divBdr>
                                                        </w:div>
                                                        <w:div w:id="1018577920">
                                                          <w:marLeft w:val="0"/>
                                                          <w:marRight w:val="0"/>
                                                          <w:marTop w:val="0"/>
                                                          <w:marBottom w:val="0"/>
                                                          <w:divBdr>
                                                            <w:top w:val="none" w:sz="0" w:space="0" w:color="auto"/>
                                                            <w:left w:val="none" w:sz="0" w:space="0" w:color="auto"/>
                                                            <w:bottom w:val="none" w:sz="0" w:space="0" w:color="auto"/>
                                                            <w:right w:val="none" w:sz="0" w:space="0" w:color="auto"/>
                                                          </w:divBdr>
                                                        </w:div>
                                                        <w:div w:id="1018577933">
                                                          <w:marLeft w:val="0"/>
                                                          <w:marRight w:val="0"/>
                                                          <w:marTop w:val="0"/>
                                                          <w:marBottom w:val="0"/>
                                                          <w:divBdr>
                                                            <w:top w:val="none" w:sz="0" w:space="0" w:color="auto"/>
                                                            <w:left w:val="none" w:sz="0" w:space="0" w:color="auto"/>
                                                            <w:bottom w:val="none" w:sz="0" w:space="0" w:color="auto"/>
                                                            <w:right w:val="none" w:sz="0" w:space="0" w:color="auto"/>
                                                          </w:divBdr>
                                                        </w:div>
                                                        <w:div w:id="1018577934">
                                                          <w:marLeft w:val="0"/>
                                                          <w:marRight w:val="0"/>
                                                          <w:marTop w:val="0"/>
                                                          <w:marBottom w:val="0"/>
                                                          <w:divBdr>
                                                            <w:top w:val="none" w:sz="0" w:space="0" w:color="auto"/>
                                                            <w:left w:val="none" w:sz="0" w:space="0" w:color="auto"/>
                                                            <w:bottom w:val="none" w:sz="0" w:space="0" w:color="auto"/>
                                                            <w:right w:val="none" w:sz="0" w:space="0" w:color="auto"/>
                                                          </w:divBdr>
                                                        </w:div>
                                                        <w:div w:id="1018577937">
                                                          <w:marLeft w:val="0"/>
                                                          <w:marRight w:val="0"/>
                                                          <w:marTop w:val="0"/>
                                                          <w:marBottom w:val="0"/>
                                                          <w:divBdr>
                                                            <w:top w:val="none" w:sz="0" w:space="0" w:color="auto"/>
                                                            <w:left w:val="none" w:sz="0" w:space="0" w:color="auto"/>
                                                            <w:bottom w:val="none" w:sz="0" w:space="0" w:color="auto"/>
                                                            <w:right w:val="none" w:sz="0" w:space="0" w:color="auto"/>
                                                          </w:divBdr>
                                                        </w:div>
                                                        <w:div w:id="1018577944">
                                                          <w:marLeft w:val="0"/>
                                                          <w:marRight w:val="0"/>
                                                          <w:marTop w:val="0"/>
                                                          <w:marBottom w:val="0"/>
                                                          <w:divBdr>
                                                            <w:top w:val="none" w:sz="0" w:space="0" w:color="auto"/>
                                                            <w:left w:val="none" w:sz="0" w:space="0" w:color="auto"/>
                                                            <w:bottom w:val="none" w:sz="0" w:space="0" w:color="auto"/>
                                                            <w:right w:val="none" w:sz="0" w:space="0" w:color="auto"/>
                                                          </w:divBdr>
                                                        </w:div>
                                                        <w:div w:id="1018577946">
                                                          <w:marLeft w:val="0"/>
                                                          <w:marRight w:val="0"/>
                                                          <w:marTop w:val="0"/>
                                                          <w:marBottom w:val="0"/>
                                                          <w:divBdr>
                                                            <w:top w:val="none" w:sz="0" w:space="0" w:color="auto"/>
                                                            <w:left w:val="none" w:sz="0" w:space="0" w:color="auto"/>
                                                            <w:bottom w:val="none" w:sz="0" w:space="0" w:color="auto"/>
                                                            <w:right w:val="none" w:sz="0" w:space="0" w:color="auto"/>
                                                          </w:divBdr>
                                                        </w:div>
                                                        <w:div w:id="1018577952">
                                                          <w:marLeft w:val="0"/>
                                                          <w:marRight w:val="0"/>
                                                          <w:marTop w:val="0"/>
                                                          <w:marBottom w:val="0"/>
                                                          <w:divBdr>
                                                            <w:top w:val="none" w:sz="0" w:space="0" w:color="auto"/>
                                                            <w:left w:val="none" w:sz="0" w:space="0" w:color="auto"/>
                                                            <w:bottom w:val="none" w:sz="0" w:space="0" w:color="auto"/>
                                                            <w:right w:val="none" w:sz="0" w:space="0" w:color="auto"/>
                                                          </w:divBdr>
                                                        </w:div>
                                                        <w:div w:id="1018577966">
                                                          <w:marLeft w:val="0"/>
                                                          <w:marRight w:val="0"/>
                                                          <w:marTop w:val="0"/>
                                                          <w:marBottom w:val="0"/>
                                                          <w:divBdr>
                                                            <w:top w:val="none" w:sz="0" w:space="0" w:color="auto"/>
                                                            <w:left w:val="none" w:sz="0" w:space="0" w:color="auto"/>
                                                            <w:bottom w:val="none" w:sz="0" w:space="0" w:color="auto"/>
                                                            <w:right w:val="none" w:sz="0" w:space="0" w:color="auto"/>
                                                          </w:divBdr>
                                                        </w:div>
                                                        <w:div w:id="1018577989">
                                                          <w:marLeft w:val="0"/>
                                                          <w:marRight w:val="0"/>
                                                          <w:marTop w:val="0"/>
                                                          <w:marBottom w:val="0"/>
                                                          <w:divBdr>
                                                            <w:top w:val="none" w:sz="0" w:space="0" w:color="auto"/>
                                                            <w:left w:val="none" w:sz="0" w:space="0" w:color="auto"/>
                                                            <w:bottom w:val="none" w:sz="0" w:space="0" w:color="auto"/>
                                                            <w:right w:val="none" w:sz="0" w:space="0" w:color="auto"/>
                                                          </w:divBdr>
                                                        </w:div>
                                                        <w:div w:id="1018577996">
                                                          <w:marLeft w:val="0"/>
                                                          <w:marRight w:val="0"/>
                                                          <w:marTop w:val="0"/>
                                                          <w:marBottom w:val="0"/>
                                                          <w:divBdr>
                                                            <w:top w:val="none" w:sz="0" w:space="0" w:color="auto"/>
                                                            <w:left w:val="none" w:sz="0" w:space="0" w:color="auto"/>
                                                            <w:bottom w:val="none" w:sz="0" w:space="0" w:color="auto"/>
                                                            <w:right w:val="none" w:sz="0" w:space="0" w:color="auto"/>
                                                          </w:divBdr>
                                                        </w:div>
                                                        <w:div w:id="1018578002">
                                                          <w:marLeft w:val="0"/>
                                                          <w:marRight w:val="0"/>
                                                          <w:marTop w:val="0"/>
                                                          <w:marBottom w:val="0"/>
                                                          <w:divBdr>
                                                            <w:top w:val="none" w:sz="0" w:space="0" w:color="auto"/>
                                                            <w:left w:val="none" w:sz="0" w:space="0" w:color="auto"/>
                                                            <w:bottom w:val="none" w:sz="0" w:space="0" w:color="auto"/>
                                                            <w:right w:val="none" w:sz="0" w:space="0" w:color="auto"/>
                                                          </w:divBdr>
                                                        </w:div>
                                                        <w:div w:id="1018578003">
                                                          <w:marLeft w:val="0"/>
                                                          <w:marRight w:val="0"/>
                                                          <w:marTop w:val="0"/>
                                                          <w:marBottom w:val="0"/>
                                                          <w:divBdr>
                                                            <w:top w:val="none" w:sz="0" w:space="0" w:color="auto"/>
                                                            <w:left w:val="none" w:sz="0" w:space="0" w:color="auto"/>
                                                            <w:bottom w:val="none" w:sz="0" w:space="0" w:color="auto"/>
                                                            <w:right w:val="none" w:sz="0" w:space="0" w:color="auto"/>
                                                          </w:divBdr>
                                                        </w:div>
                                                        <w:div w:id="1018578020">
                                                          <w:marLeft w:val="0"/>
                                                          <w:marRight w:val="0"/>
                                                          <w:marTop w:val="0"/>
                                                          <w:marBottom w:val="0"/>
                                                          <w:divBdr>
                                                            <w:top w:val="none" w:sz="0" w:space="0" w:color="auto"/>
                                                            <w:left w:val="none" w:sz="0" w:space="0" w:color="auto"/>
                                                            <w:bottom w:val="none" w:sz="0" w:space="0" w:color="auto"/>
                                                            <w:right w:val="none" w:sz="0" w:space="0" w:color="auto"/>
                                                          </w:divBdr>
                                                        </w:div>
                                                        <w:div w:id="1018578033">
                                                          <w:marLeft w:val="0"/>
                                                          <w:marRight w:val="0"/>
                                                          <w:marTop w:val="0"/>
                                                          <w:marBottom w:val="0"/>
                                                          <w:divBdr>
                                                            <w:top w:val="none" w:sz="0" w:space="0" w:color="auto"/>
                                                            <w:left w:val="none" w:sz="0" w:space="0" w:color="auto"/>
                                                            <w:bottom w:val="none" w:sz="0" w:space="0" w:color="auto"/>
                                                            <w:right w:val="none" w:sz="0" w:space="0" w:color="auto"/>
                                                          </w:divBdr>
                                                        </w:div>
                                                        <w:div w:id="1018578035">
                                                          <w:marLeft w:val="0"/>
                                                          <w:marRight w:val="0"/>
                                                          <w:marTop w:val="0"/>
                                                          <w:marBottom w:val="0"/>
                                                          <w:divBdr>
                                                            <w:top w:val="none" w:sz="0" w:space="0" w:color="auto"/>
                                                            <w:left w:val="none" w:sz="0" w:space="0" w:color="auto"/>
                                                            <w:bottom w:val="none" w:sz="0" w:space="0" w:color="auto"/>
                                                            <w:right w:val="none" w:sz="0" w:space="0" w:color="auto"/>
                                                          </w:divBdr>
                                                        </w:div>
                                                        <w:div w:id="1018578038">
                                                          <w:marLeft w:val="0"/>
                                                          <w:marRight w:val="0"/>
                                                          <w:marTop w:val="0"/>
                                                          <w:marBottom w:val="0"/>
                                                          <w:divBdr>
                                                            <w:top w:val="none" w:sz="0" w:space="0" w:color="auto"/>
                                                            <w:left w:val="none" w:sz="0" w:space="0" w:color="auto"/>
                                                            <w:bottom w:val="none" w:sz="0" w:space="0" w:color="auto"/>
                                                            <w:right w:val="none" w:sz="0" w:space="0" w:color="auto"/>
                                                          </w:divBdr>
                                                        </w:div>
                                                        <w:div w:id="1018578039">
                                                          <w:marLeft w:val="0"/>
                                                          <w:marRight w:val="0"/>
                                                          <w:marTop w:val="0"/>
                                                          <w:marBottom w:val="0"/>
                                                          <w:divBdr>
                                                            <w:top w:val="none" w:sz="0" w:space="0" w:color="auto"/>
                                                            <w:left w:val="none" w:sz="0" w:space="0" w:color="auto"/>
                                                            <w:bottom w:val="none" w:sz="0" w:space="0" w:color="auto"/>
                                                            <w:right w:val="none" w:sz="0" w:space="0" w:color="auto"/>
                                                          </w:divBdr>
                                                        </w:div>
                                                        <w:div w:id="1018578042">
                                                          <w:marLeft w:val="0"/>
                                                          <w:marRight w:val="0"/>
                                                          <w:marTop w:val="0"/>
                                                          <w:marBottom w:val="0"/>
                                                          <w:divBdr>
                                                            <w:top w:val="none" w:sz="0" w:space="0" w:color="auto"/>
                                                            <w:left w:val="none" w:sz="0" w:space="0" w:color="auto"/>
                                                            <w:bottom w:val="none" w:sz="0" w:space="0" w:color="auto"/>
                                                            <w:right w:val="none" w:sz="0" w:space="0" w:color="auto"/>
                                                          </w:divBdr>
                                                        </w:div>
                                                        <w:div w:id="101857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8577998">
      <w:marLeft w:val="0"/>
      <w:marRight w:val="0"/>
      <w:marTop w:val="0"/>
      <w:marBottom w:val="0"/>
      <w:divBdr>
        <w:top w:val="none" w:sz="0" w:space="0" w:color="auto"/>
        <w:left w:val="none" w:sz="0" w:space="0" w:color="auto"/>
        <w:bottom w:val="none" w:sz="0" w:space="0" w:color="auto"/>
        <w:right w:val="none" w:sz="0" w:space="0" w:color="auto"/>
      </w:divBdr>
    </w:div>
    <w:div w:id="1018578010">
      <w:marLeft w:val="0"/>
      <w:marRight w:val="0"/>
      <w:marTop w:val="0"/>
      <w:marBottom w:val="0"/>
      <w:divBdr>
        <w:top w:val="none" w:sz="0" w:space="0" w:color="auto"/>
        <w:left w:val="none" w:sz="0" w:space="0" w:color="auto"/>
        <w:bottom w:val="none" w:sz="0" w:space="0" w:color="auto"/>
        <w:right w:val="none" w:sz="0" w:space="0" w:color="auto"/>
      </w:divBdr>
    </w:div>
    <w:div w:id="1018578023">
      <w:marLeft w:val="0"/>
      <w:marRight w:val="0"/>
      <w:marTop w:val="0"/>
      <w:marBottom w:val="0"/>
      <w:divBdr>
        <w:top w:val="none" w:sz="0" w:space="0" w:color="auto"/>
        <w:left w:val="none" w:sz="0" w:space="0" w:color="auto"/>
        <w:bottom w:val="none" w:sz="0" w:space="0" w:color="auto"/>
        <w:right w:val="none" w:sz="0" w:space="0" w:color="auto"/>
      </w:divBdr>
    </w:div>
    <w:div w:id="1018578032">
      <w:marLeft w:val="0"/>
      <w:marRight w:val="0"/>
      <w:marTop w:val="0"/>
      <w:marBottom w:val="0"/>
      <w:divBdr>
        <w:top w:val="none" w:sz="0" w:space="0" w:color="auto"/>
        <w:left w:val="none" w:sz="0" w:space="0" w:color="auto"/>
        <w:bottom w:val="none" w:sz="0" w:space="0" w:color="auto"/>
        <w:right w:val="none" w:sz="0" w:space="0" w:color="auto"/>
      </w:divBdr>
    </w:div>
    <w:div w:id="1018578058">
      <w:marLeft w:val="0"/>
      <w:marRight w:val="0"/>
      <w:marTop w:val="0"/>
      <w:marBottom w:val="0"/>
      <w:divBdr>
        <w:top w:val="none" w:sz="0" w:space="0" w:color="auto"/>
        <w:left w:val="none" w:sz="0" w:space="0" w:color="auto"/>
        <w:bottom w:val="none" w:sz="0" w:space="0" w:color="auto"/>
        <w:right w:val="none" w:sz="0" w:space="0" w:color="auto"/>
      </w:divBdr>
      <w:divsChild>
        <w:div w:id="1018577953">
          <w:marLeft w:val="0"/>
          <w:marRight w:val="0"/>
          <w:marTop w:val="0"/>
          <w:marBottom w:val="0"/>
          <w:divBdr>
            <w:top w:val="none" w:sz="0" w:space="0" w:color="auto"/>
            <w:left w:val="none" w:sz="0" w:space="0" w:color="auto"/>
            <w:bottom w:val="none" w:sz="0" w:space="0" w:color="auto"/>
            <w:right w:val="none" w:sz="0" w:space="0" w:color="auto"/>
          </w:divBdr>
          <w:divsChild>
            <w:div w:id="1018577971">
              <w:marLeft w:val="0"/>
              <w:marRight w:val="0"/>
              <w:marTop w:val="0"/>
              <w:marBottom w:val="0"/>
              <w:divBdr>
                <w:top w:val="none" w:sz="0" w:space="0" w:color="auto"/>
                <w:left w:val="none" w:sz="0" w:space="0" w:color="auto"/>
                <w:bottom w:val="none" w:sz="0" w:space="0" w:color="auto"/>
                <w:right w:val="none" w:sz="0" w:space="0" w:color="auto"/>
              </w:divBdr>
              <w:divsChild>
                <w:div w:id="1018577972">
                  <w:marLeft w:val="0"/>
                  <w:marRight w:val="0"/>
                  <w:marTop w:val="0"/>
                  <w:marBottom w:val="0"/>
                  <w:divBdr>
                    <w:top w:val="none" w:sz="0" w:space="0" w:color="auto"/>
                    <w:left w:val="none" w:sz="0" w:space="0" w:color="auto"/>
                    <w:bottom w:val="none" w:sz="0" w:space="0" w:color="auto"/>
                    <w:right w:val="none" w:sz="0" w:space="0" w:color="auto"/>
                  </w:divBdr>
                  <w:divsChild>
                    <w:div w:id="1018577943">
                      <w:marLeft w:val="0"/>
                      <w:marRight w:val="0"/>
                      <w:marTop w:val="0"/>
                      <w:marBottom w:val="0"/>
                      <w:divBdr>
                        <w:top w:val="none" w:sz="0" w:space="0" w:color="auto"/>
                        <w:left w:val="none" w:sz="0" w:space="0" w:color="auto"/>
                        <w:bottom w:val="none" w:sz="0" w:space="0" w:color="auto"/>
                        <w:right w:val="none" w:sz="0" w:space="0" w:color="auto"/>
                      </w:divBdr>
                      <w:divsChild>
                        <w:div w:id="1018577964">
                          <w:marLeft w:val="0"/>
                          <w:marRight w:val="0"/>
                          <w:marTop w:val="0"/>
                          <w:marBottom w:val="0"/>
                          <w:divBdr>
                            <w:top w:val="none" w:sz="0" w:space="0" w:color="auto"/>
                            <w:left w:val="none" w:sz="0" w:space="0" w:color="auto"/>
                            <w:bottom w:val="none" w:sz="0" w:space="0" w:color="auto"/>
                            <w:right w:val="none" w:sz="0" w:space="0" w:color="auto"/>
                          </w:divBdr>
                          <w:divsChild>
                            <w:div w:id="1018577930">
                              <w:marLeft w:val="0"/>
                              <w:marRight w:val="0"/>
                              <w:marTop w:val="0"/>
                              <w:marBottom w:val="0"/>
                              <w:divBdr>
                                <w:top w:val="none" w:sz="0" w:space="0" w:color="auto"/>
                                <w:left w:val="none" w:sz="0" w:space="0" w:color="auto"/>
                                <w:bottom w:val="none" w:sz="0" w:space="0" w:color="auto"/>
                                <w:right w:val="none" w:sz="0" w:space="0" w:color="auto"/>
                              </w:divBdr>
                              <w:divsChild>
                                <w:div w:id="1018577938">
                                  <w:marLeft w:val="0"/>
                                  <w:marRight w:val="0"/>
                                  <w:marTop w:val="0"/>
                                  <w:marBottom w:val="0"/>
                                  <w:divBdr>
                                    <w:top w:val="none" w:sz="0" w:space="0" w:color="auto"/>
                                    <w:left w:val="none" w:sz="0" w:space="0" w:color="auto"/>
                                    <w:bottom w:val="none" w:sz="0" w:space="0" w:color="auto"/>
                                    <w:right w:val="none" w:sz="0" w:space="0" w:color="auto"/>
                                  </w:divBdr>
                                  <w:divsChild>
                                    <w:div w:id="1018578029">
                                      <w:marLeft w:val="0"/>
                                      <w:marRight w:val="0"/>
                                      <w:marTop w:val="0"/>
                                      <w:marBottom w:val="0"/>
                                      <w:divBdr>
                                        <w:top w:val="none" w:sz="0" w:space="0" w:color="auto"/>
                                        <w:left w:val="none" w:sz="0" w:space="0" w:color="auto"/>
                                        <w:bottom w:val="none" w:sz="0" w:space="0" w:color="auto"/>
                                        <w:right w:val="none" w:sz="0" w:space="0" w:color="auto"/>
                                      </w:divBdr>
                                      <w:divsChild>
                                        <w:div w:id="1018577987">
                                          <w:marLeft w:val="0"/>
                                          <w:marRight w:val="0"/>
                                          <w:marTop w:val="0"/>
                                          <w:marBottom w:val="0"/>
                                          <w:divBdr>
                                            <w:top w:val="none" w:sz="0" w:space="0" w:color="auto"/>
                                            <w:left w:val="none" w:sz="0" w:space="0" w:color="auto"/>
                                            <w:bottom w:val="none" w:sz="0" w:space="0" w:color="auto"/>
                                            <w:right w:val="none" w:sz="0" w:space="0" w:color="auto"/>
                                          </w:divBdr>
                                          <w:divsChild>
                                            <w:div w:id="1018577984">
                                              <w:marLeft w:val="0"/>
                                              <w:marRight w:val="0"/>
                                              <w:marTop w:val="0"/>
                                              <w:marBottom w:val="0"/>
                                              <w:divBdr>
                                                <w:top w:val="none" w:sz="0" w:space="0" w:color="auto"/>
                                                <w:left w:val="none" w:sz="0" w:space="0" w:color="auto"/>
                                                <w:bottom w:val="none" w:sz="0" w:space="0" w:color="auto"/>
                                                <w:right w:val="none" w:sz="0" w:space="0" w:color="auto"/>
                                              </w:divBdr>
                                              <w:divsChild>
                                                <w:div w:id="1018578049">
                                                  <w:marLeft w:val="0"/>
                                                  <w:marRight w:val="0"/>
                                                  <w:marTop w:val="0"/>
                                                  <w:marBottom w:val="0"/>
                                                  <w:divBdr>
                                                    <w:top w:val="none" w:sz="0" w:space="0" w:color="auto"/>
                                                    <w:left w:val="none" w:sz="0" w:space="0" w:color="auto"/>
                                                    <w:bottom w:val="none" w:sz="0" w:space="0" w:color="auto"/>
                                                    <w:right w:val="none" w:sz="0" w:space="0" w:color="auto"/>
                                                  </w:divBdr>
                                                  <w:divsChild>
                                                    <w:div w:id="1018577994">
                                                      <w:marLeft w:val="0"/>
                                                      <w:marRight w:val="0"/>
                                                      <w:marTop w:val="0"/>
                                                      <w:marBottom w:val="0"/>
                                                      <w:divBdr>
                                                        <w:top w:val="none" w:sz="0" w:space="0" w:color="auto"/>
                                                        <w:left w:val="none" w:sz="0" w:space="0" w:color="auto"/>
                                                        <w:bottom w:val="none" w:sz="0" w:space="0" w:color="auto"/>
                                                        <w:right w:val="none" w:sz="0" w:space="0" w:color="auto"/>
                                                      </w:divBdr>
                                                      <w:divsChild>
                                                        <w:div w:id="1018577923">
                                                          <w:marLeft w:val="0"/>
                                                          <w:marRight w:val="0"/>
                                                          <w:marTop w:val="0"/>
                                                          <w:marBottom w:val="0"/>
                                                          <w:divBdr>
                                                            <w:top w:val="none" w:sz="0" w:space="0" w:color="auto"/>
                                                            <w:left w:val="none" w:sz="0" w:space="0" w:color="auto"/>
                                                            <w:bottom w:val="none" w:sz="0" w:space="0" w:color="auto"/>
                                                            <w:right w:val="none" w:sz="0" w:space="0" w:color="auto"/>
                                                          </w:divBdr>
                                                        </w:div>
                                                        <w:div w:id="1018577924">
                                                          <w:marLeft w:val="0"/>
                                                          <w:marRight w:val="0"/>
                                                          <w:marTop w:val="0"/>
                                                          <w:marBottom w:val="0"/>
                                                          <w:divBdr>
                                                            <w:top w:val="none" w:sz="0" w:space="0" w:color="auto"/>
                                                            <w:left w:val="none" w:sz="0" w:space="0" w:color="auto"/>
                                                            <w:bottom w:val="none" w:sz="0" w:space="0" w:color="auto"/>
                                                            <w:right w:val="none" w:sz="0" w:space="0" w:color="auto"/>
                                                          </w:divBdr>
                                                        </w:div>
                                                        <w:div w:id="1018577931">
                                                          <w:marLeft w:val="0"/>
                                                          <w:marRight w:val="0"/>
                                                          <w:marTop w:val="0"/>
                                                          <w:marBottom w:val="0"/>
                                                          <w:divBdr>
                                                            <w:top w:val="none" w:sz="0" w:space="0" w:color="auto"/>
                                                            <w:left w:val="none" w:sz="0" w:space="0" w:color="auto"/>
                                                            <w:bottom w:val="none" w:sz="0" w:space="0" w:color="auto"/>
                                                            <w:right w:val="none" w:sz="0" w:space="0" w:color="auto"/>
                                                          </w:divBdr>
                                                        </w:div>
                                                        <w:div w:id="1018577948">
                                                          <w:marLeft w:val="0"/>
                                                          <w:marRight w:val="0"/>
                                                          <w:marTop w:val="0"/>
                                                          <w:marBottom w:val="0"/>
                                                          <w:divBdr>
                                                            <w:top w:val="none" w:sz="0" w:space="0" w:color="auto"/>
                                                            <w:left w:val="none" w:sz="0" w:space="0" w:color="auto"/>
                                                            <w:bottom w:val="none" w:sz="0" w:space="0" w:color="auto"/>
                                                            <w:right w:val="none" w:sz="0" w:space="0" w:color="auto"/>
                                                          </w:divBdr>
                                                        </w:div>
                                                        <w:div w:id="1018577955">
                                                          <w:marLeft w:val="0"/>
                                                          <w:marRight w:val="0"/>
                                                          <w:marTop w:val="0"/>
                                                          <w:marBottom w:val="0"/>
                                                          <w:divBdr>
                                                            <w:top w:val="none" w:sz="0" w:space="0" w:color="auto"/>
                                                            <w:left w:val="none" w:sz="0" w:space="0" w:color="auto"/>
                                                            <w:bottom w:val="none" w:sz="0" w:space="0" w:color="auto"/>
                                                            <w:right w:val="none" w:sz="0" w:space="0" w:color="auto"/>
                                                          </w:divBdr>
                                                        </w:div>
                                                        <w:div w:id="1018577958">
                                                          <w:marLeft w:val="0"/>
                                                          <w:marRight w:val="0"/>
                                                          <w:marTop w:val="0"/>
                                                          <w:marBottom w:val="0"/>
                                                          <w:divBdr>
                                                            <w:top w:val="none" w:sz="0" w:space="0" w:color="auto"/>
                                                            <w:left w:val="none" w:sz="0" w:space="0" w:color="auto"/>
                                                            <w:bottom w:val="none" w:sz="0" w:space="0" w:color="auto"/>
                                                            <w:right w:val="none" w:sz="0" w:space="0" w:color="auto"/>
                                                          </w:divBdr>
                                                        </w:div>
                                                        <w:div w:id="1018577959">
                                                          <w:marLeft w:val="0"/>
                                                          <w:marRight w:val="0"/>
                                                          <w:marTop w:val="0"/>
                                                          <w:marBottom w:val="0"/>
                                                          <w:divBdr>
                                                            <w:top w:val="none" w:sz="0" w:space="0" w:color="auto"/>
                                                            <w:left w:val="none" w:sz="0" w:space="0" w:color="auto"/>
                                                            <w:bottom w:val="none" w:sz="0" w:space="0" w:color="auto"/>
                                                            <w:right w:val="none" w:sz="0" w:space="0" w:color="auto"/>
                                                          </w:divBdr>
                                                        </w:div>
                                                        <w:div w:id="1018577968">
                                                          <w:marLeft w:val="0"/>
                                                          <w:marRight w:val="0"/>
                                                          <w:marTop w:val="0"/>
                                                          <w:marBottom w:val="0"/>
                                                          <w:divBdr>
                                                            <w:top w:val="none" w:sz="0" w:space="0" w:color="auto"/>
                                                            <w:left w:val="none" w:sz="0" w:space="0" w:color="auto"/>
                                                            <w:bottom w:val="none" w:sz="0" w:space="0" w:color="auto"/>
                                                            <w:right w:val="none" w:sz="0" w:space="0" w:color="auto"/>
                                                          </w:divBdr>
                                                        </w:div>
                                                        <w:div w:id="1018577988">
                                                          <w:marLeft w:val="0"/>
                                                          <w:marRight w:val="0"/>
                                                          <w:marTop w:val="0"/>
                                                          <w:marBottom w:val="0"/>
                                                          <w:divBdr>
                                                            <w:top w:val="none" w:sz="0" w:space="0" w:color="auto"/>
                                                            <w:left w:val="none" w:sz="0" w:space="0" w:color="auto"/>
                                                            <w:bottom w:val="none" w:sz="0" w:space="0" w:color="auto"/>
                                                            <w:right w:val="none" w:sz="0" w:space="0" w:color="auto"/>
                                                          </w:divBdr>
                                                        </w:div>
                                                        <w:div w:id="1018577995">
                                                          <w:marLeft w:val="0"/>
                                                          <w:marRight w:val="0"/>
                                                          <w:marTop w:val="0"/>
                                                          <w:marBottom w:val="0"/>
                                                          <w:divBdr>
                                                            <w:top w:val="none" w:sz="0" w:space="0" w:color="auto"/>
                                                            <w:left w:val="none" w:sz="0" w:space="0" w:color="auto"/>
                                                            <w:bottom w:val="none" w:sz="0" w:space="0" w:color="auto"/>
                                                            <w:right w:val="none" w:sz="0" w:space="0" w:color="auto"/>
                                                          </w:divBdr>
                                                        </w:div>
                                                        <w:div w:id="1018577997">
                                                          <w:marLeft w:val="0"/>
                                                          <w:marRight w:val="0"/>
                                                          <w:marTop w:val="0"/>
                                                          <w:marBottom w:val="0"/>
                                                          <w:divBdr>
                                                            <w:top w:val="none" w:sz="0" w:space="0" w:color="auto"/>
                                                            <w:left w:val="none" w:sz="0" w:space="0" w:color="auto"/>
                                                            <w:bottom w:val="none" w:sz="0" w:space="0" w:color="auto"/>
                                                            <w:right w:val="none" w:sz="0" w:space="0" w:color="auto"/>
                                                          </w:divBdr>
                                                        </w:div>
                                                        <w:div w:id="1018577999">
                                                          <w:marLeft w:val="0"/>
                                                          <w:marRight w:val="0"/>
                                                          <w:marTop w:val="0"/>
                                                          <w:marBottom w:val="0"/>
                                                          <w:divBdr>
                                                            <w:top w:val="none" w:sz="0" w:space="0" w:color="auto"/>
                                                            <w:left w:val="none" w:sz="0" w:space="0" w:color="auto"/>
                                                            <w:bottom w:val="none" w:sz="0" w:space="0" w:color="auto"/>
                                                            <w:right w:val="none" w:sz="0" w:space="0" w:color="auto"/>
                                                          </w:divBdr>
                                                        </w:div>
                                                        <w:div w:id="1018578006">
                                                          <w:marLeft w:val="0"/>
                                                          <w:marRight w:val="0"/>
                                                          <w:marTop w:val="0"/>
                                                          <w:marBottom w:val="0"/>
                                                          <w:divBdr>
                                                            <w:top w:val="none" w:sz="0" w:space="0" w:color="auto"/>
                                                            <w:left w:val="none" w:sz="0" w:space="0" w:color="auto"/>
                                                            <w:bottom w:val="none" w:sz="0" w:space="0" w:color="auto"/>
                                                            <w:right w:val="none" w:sz="0" w:space="0" w:color="auto"/>
                                                          </w:divBdr>
                                                        </w:div>
                                                        <w:div w:id="1018578011">
                                                          <w:marLeft w:val="0"/>
                                                          <w:marRight w:val="0"/>
                                                          <w:marTop w:val="0"/>
                                                          <w:marBottom w:val="0"/>
                                                          <w:divBdr>
                                                            <w:top w:val="none" w:sz="0" w:space="0" w:color="auto"/>
                                                            <w:left w:val="none" w:sz="0" w:space="0" w:color="auto"/>
                                                            <w:bottom w:val="none" w:sz="0" w:space="0" w:color="auto"/>
                                                            <w:right w:val="none" w:sz="0" w:space="0" w:color="auto"/>
                                                          </w:divBdr>
                                                        </w:div>
                                                        <w:div w:id="1018578016">
                                                          <w:marLeft w:val="0"/>
                                                          <w:marRight w:val="0"/>
                                                          <w:marTop w:val="0"/>
                                                          <w:marBottom w:val="0"/>
                                                          <w:divBdr>
                                                            <w:top w:val="none" w:sz="0" w:space="0" w:color="auto"/>
                                                            <w:left w:val="none" w:sz="0" w:space="0" w:color="auto"/>
                                                            <w:bottom w:val="none" w:sz="0" w:space="0" w:color="auto"/>
                                                            <w:right w:val="none" w:sz="0" w:space="0" w:color="auto"/>
                                                          </w:divBdr>
                                                        </w:div>
                                                        <w:div w:id="1018578028">
                                                          <w:marLeft w:val="0"/>
                                                          <w:marRight w:val="0"/>
                                                          <w:marTop w:val="0"/>
                                                          <w:marBottom w:val="0"/>
                                                          <w:divBdr>
                                                            <w:top w:val="none" w:sz="0" w:space="0" w:color="auto"/>
                                                            <w:left w:val="none" w:sz="0" w:space="0" w:color="auto"/>
                                                            <w:bottom w:val="none" w:sz="0" w:space="0" w:color="auto"/>
                                                            <w:right w:val="none" w:sz="0" w:space="0" w:color="auto"/>
                                                          </w:divBdr>
                                                        </w:div>
                                                        <w:div w:id="1018578030">
                                                          <w:marLeft w:val="0"/>
                                                          <w:marRight w:val="0"/>
                                                          <w:marTop w:val="0"/>
                                                          <w:marBottom w:val="0"/>
                                                          <w:divBdr>
                                                            <w:top w:val="none" w:sz="0" w:space="0" w:color="auto"/>
                                                            <w:left w:val="none" w:sz="0" w:space="0" w:color="auto"/>
                                                            <w:bottom w:val="none" w:sz="0" w:space="0" w:color="auto"/>
                                                            <w:right w:val="none" w:sz="0" w:space="0" w:color="auto"/>
                                                          </w:divBdr>
                                                        </w:div>
                                                        <w:div w:id="1018578040">
                                                          <w:marLeft w:val="0"/>
                                                          <w:marRight w:val="0"/>
                                                          <w:marTop w:val="0"/>
                                                          <w:marBottom w:val="0"/>
                                                          <w:divBdr>
                                                            <w:top w:val="none" w:sz="0" w:space="0" w:color="auto"/>
                                                            <w:left w:val="none" w:sz="0" w:space="0" w:color="auto"/>
                                                            <w:bottom w:val="none" w:sz="0" w:space="0" w:color="auto"/>
                                                            <w:right w:val="none" w:sz="0" w:space="0" w:color="auto"/>
                                                          </w:divBdr>
                                                        </w:div>
                                                        <w:div w:id="1018578044">
                                                          <w:marLeft w:val="0"/>
                                                          <w:marRight w:val="0"/>
                                                          <w:marTop w:val="0"/>
                                                          <w:marBottom w:val="0"/>
                                                          <w:divBdr>
                                                            <w:top w:val="none" w:sz="0" w:space="0" w:color="auto"/>
                                                            <w:left w:val="none" w:sz="0" w:space="0" w:color="auto"/>
                                                            <w:bottom w:val="none" w:sz="0" w:space="0" w:color="auto"/>
                                                            <w:right w:val="none" w:sz="0" w:space="0" w:color="auto"/>
                                                          </w:divBdr>
                                                        </w:div>
                                                        <w:div w:id="1018578046">
                                                          <w:marLeft w:val="0"/>
                                                          <w:marRight w:val="0"/>
                                                          <w:marTop w:val="0"/>
                                                          <w:marBottom w:val="0"/>
                                                          <w:divBdr>
                                                            <w:top w:val="none" w:sz="0" w:space="0" w:color="auto"/>
                                                            <w:left w:val="none" w:sz="0" w:space="0" w:color="auto"/>
                                                            <w:bottom w:val="none" w:sz="0" w:space="0" w:color="auto"/>
                                                            <w:right w:val="none" w:sz="0" w:space="0" w:color="auto"/>
                                                          </w:divBdr>
                                                        </w:div>
                                                        <w:div w:id="1018578051">
                                                          <w:marLeft w:val="0"/>
                                                          <w:marRight w:val="0"/>
                                                          <w:marTop w:val="0"/>
                                                          <w:marBottom w:val="0"/>
                                                          <w:divBdr>
                                                            <w:top w:val="none" w:sz="0" w:space="0" w:color="auto"/>
                                                            <w:left w:val="none" w:sz="0" w:space="0" w:color="auto"/>
                                                            <w:bottom w:val="none" w:sz="0" w:space="0" w:color="auto"/>
                                                            <w:right w:val="none" w:sz="0" w:space="0" w:color="auto"/>
                                                          </w:divBdr>
                                                        </w:div>
                                                        <w:div w:id="10185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www.azstat.gov.az"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selcuk/AppData/Local/Temp/FineReader10/media/image3.png"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emf"/><Relationship Id="rId19" Type="http://schemas.openxmlformats.org/officeDocument/2006/relationships/hyperlink" Target="http://escrc.com/article/3916/avrupa-da-otoyol-vergileri%20Eri&#351;im%20Tarihi%2007.06.201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BB3AE-2477-4A54-8177-87A3A151B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5251</TotalTime>
  <Pages>48</Pages>
  <Words>31075</Words>
  <Characters>177128</Characters>
  <Application>Microsoft Office Word</Application>
  <DocSecurity>0</DocSecurity>
  <Lines>1476</Lines>
  <Paragraphs>415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selcuk</dc:creator>
  <cp:keywords/>
  <dc:description/>
  <cp:lastModifiedBy>acer</cp:lastModifiedBy>
  <cp:revision>581</cp:revision>
  <cp:lastPrinted>2012-06-11T09:33:00Z</cp:lastPrinted>
  <dcterms:created xsi:type="dcterms:W3CDTF">2012-01-23T07:25:00Z</dcterms:created>
  <dcterms:modified xsi:type="dcterms:W3CDTF">2012-10-29T17:45:00Z</dcterms:modified>
</cp:coreProperties>
</file>